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8053A" w14:textId="45AC1204" w:rsidR="0021564A" w:rsidRPr="00CA59D7" w:rsidRDefault="00E63A94" w:rsidP="0021564A">
      <w:pPr>
        <w:jc w:val="center"/>
        <w:rPr>
          <w:u w:val="single"/>
        </w:rPr>
      </w:pPr>
      <w:r>
        <w:rPr>
          <w:u w:val="single"/>
        </w:rPr>
        <w:t>Ani letos nemají měkké dárky šanci vyhrát! Rodiče vyhrát mohou…</w:t>
      </w:r>
    </w:p>
    <w:p w14:paraId="529D426F" w14:textId="77777777" w:rsidR="0021564A" w:rsidRPr="00666259" w:rsidRDefault="0021564A" w:rsidP="0021564A">
      <w:pPr>
        <w:rPr>
          <w:b/>
          <w:bCs/>
        </w:rPr>
      </w:pPr>
    </w:p>
    <w:p w14:paraId="33D1721B" w14:textId="65FF6861" w:rsidR="00446533" w:rsidRPr="00666259" w:rsidRDefault="0021564A" w:rsidP="0021564A">
      <w:pPr>
        <w:rPr>
          <w:b/>
          <w:bCs/>
        </w:rPr>
      </w:pPr>
      <w:r w:rsidRPr="00666259">
        <w:rPr>
          <w:b/>
          <w:bCs/>
        </w:rPr>
        <w:t xml:space="preserve">Vánoce se </w:t>
      </w:r>
      <w:r w:rsidR="0038317D" w:rsidRPr="00666259">
        <w:rPr>
          <w:b/>
          <w:bCs/>
        </w:rPr>
        <w:t>nezadržitelně</w:t>
      </w:r>
      <w:r w:rsidRPr="00666259">
        <w:rPr>
          <w:b/>
          <w:bCs/>
        </w:rPr>
        <w:t xml:space="preserve"> </w:t>
      </w:r>
      <w:proofErr w:type="gramStart"/>
      <w:r w:rsidRPr="00666259">
        <w:rPr>
          <w:b/>
          <w:bCs/>
        </w:rPr>
        <w:t>blíží</w:t>
      </w:r>
      <w:proofErr w:type="gramEnd"/>
      <w:r w:rsidRPr="00666259">
        <w:rPr>
          <w:b/>
          <w:bCs/>
        </w:rPr>
        <w:t xml:space="preserve"> a vy nevíte, co svým dětem darovat pod stromeček? Místo měkkých dárk</w:t>
      </w:r>
      <w:r w:rsidR="0038317D" w:rsidRPr="00666259">
        <w:rPr>
          <w:b/>
          <w:bCs/>
        </w:rPr>
        <w:t>ů</w:t>
      </w:r>
      <w:r w:rsidRPr="00666259">
        <w:rPr>
          <w:b/>
          <w:bCs/>
        </w:rPr>
        <w:t xml:space="preserve"> sáhněte po tom, co si </w:t>
      </w:r>
      <w:r w:rsidR="0038317D" w:rsidRPr="00666259">
        <w:rPr>
          <w:b/>
          <w:bCs/>
        </w:rPr>
        <w:t>váš potomek</w:t>
      </w:r>
      <w:r w:rsidRPr="00666259">
        <w:rPr>
          <w:b/>
          <w:bCs/>
        </w:rPr>
        <w:t xml:space="preserve"> opravdu přeje. </w:t>
      </w:r>
      <w:r w:rsidR="0038317D" w:rsidRPr="00666259">
        <w:rPr>
          <w:b/>
          <w:bCs/>
        </w:rPr>
        <w:t xml:space="preserve">Nebojujte s jeho </w:t>
      </w:r>
      <w:r w:rsidRPr="00666259">
        <w:rPr>
          <w:b/>
          <w:bCs/>
        </w:rPr>
        <w:t>rostoucím zájmem o herní prostředí</w:t>
      </w:r>
      <w:r w:rsidR="0038317D" w:rsidRPr="00666259">
        <w:rPr>
          <w:b/>
          <w:bCs/>
        </w:rPr>
        <w:t xml:space="preserve">, snažte se </w:t>
      </w:r>
      <w:r w:rsidR="00446533" w:rsidRPr="00666259">
        <w:rPr>
          <w:b/>
          <w:bCs/>
        </w:rPr>
        <w:t>jej</w:t>
      </w:r>
      <w:r w:rsidR="0038317D" w:rsidRPr="00666259">
        <w:rPr>
          <w:b/>
          <w:bCs/>
        </w:rPr>
        <w:t xml:space="preserve"> motivovat</w:t>
      </w:r>
      <w:r w:rsidR="00666259" w:rsidRPr="00666259">
        <w:rPr>
          <w:b/>
          <w:bCs/>
        </w:rPr>
        <w:t>!</w:t>
      </w:r>
      <w:r w:rsidR="0038317D" w:rsidRPr="00666259">
        <w:rPr>
          <w:b/>
          <w:bCs/>
        </w:rPr>
        <w:t xml:space="preserve"> </w:t>
      </w:r>
      <w:r w:rsidR="00446533" w:rsidRPr="00666259">
        <w:rPr>
          <w:b/>
          <w:bCs/>
        </w:rPr>
        <w:t>V</w:t>
      </w:r>
      <w:r w:rsidR="0038317D" w:rsidRPr="00666259">
        <w:rPr>
          <w:b/>
          <w:bCs/>
        </w:rPr>
        <w:t>ymě</w:t>
      </w:r>
      <w:r w:rsidR="00446533" w:rsidRPr="00666259">
        <w:rPr>
          <w:b/>
          <w:bCs/>
        </w:rPr>
        <w:t>ňte</w:t>
      </w:r>
      <w:r w:rsidR="0038317D" w:rsidRPr="00666259">
        <w:rPr>
          <w:b/>
          <w:bCs/>
        </w:rPr>
        <w:t xml:space="preserve"> herní sestavu snů za jasná pravidla jejího užívání. </w:t>
      </w:r>
    </w:p>
    <w:p w14:paraId="4F81D4E2" w14:textId="77777777" w:rsidR="00446533" w:rsidRDefault="00446533" w:rsidP="0021564A"/>
    <w:p w14:paraId="115FE020" w14:textId="086CF145" w:rsidR="003C3BD7" w:rsidRDefault="00446533" w:rsidP="0021564A">
      <w:pPr>
        <w:rPr>
          <w:i/>
          <w:iCs/>
        </w:rPr>
      </w:pPr>
      <w:r w:rsidRPr="003C3BD7">
        <w:rPr>
          <w:i/>
          <w:iCs/>
        </w:rPr>
        <w:t>„Není pravděpodobné, že se děti stanou odolnými vůči technologiím</w:t>
      </w:r>
      <w:r w:rsidR="00666259">
        <w:rPr>
          <w:i/>
          <w:iCs/>
        </w:rPr>
        <w:t>, které je obklopují.</w:t>
      </w:r>
      <w:r w:rsidRPr="003C3BD7">
        <w:rPr>
          <w:i/>
          <w:iCs/>
        </w:rPr>
        <w:t xml:space="preserve"> Ani my nejsme,“</w:t>
      </w:r>
      <w:r>
        <w:t xml:space="preserve"> říká </w:t>
      </w:r>
      <w:r w:rsidR="00120B63">
        <w:t>Lukáš Vobecký</w:t>
      </w:r>
      <w:r>
        <w:t xml:space="preserve"> a dodává: </w:t>
      </w:r>
      <w:r w:rsidRPr="003C3BD7">
        <w:rPr>
          <w:i/>
          <w:iCs/>
        </w:rPr>
        <w:t>„Úspěch spočívá v tom, že se stanete parťákem malého hráče. Společně s ním hledáte kvalitní obsah</w:t>
      </w:r>
      <w:r w:rsidR="005E15CB">
        <w:rPr>
          <w:i/>
          <w:iCs/>
        </w:rPr>
        <w:t xml:space="preserve"> a</w:t>
      </w:r>
      <w:r w:rsidR="005E15CB" w:rsidRPr="003C3BD7">
        <w:rPr>
          <w:i/>
          <w:iCs/>
        </w:rPr>
        <w:t xml:space="preserve"> </w:t>
      </w:r>
      <w:r w:rsidRPr="003C3BD7">
        <w:rPr>
          <w:i/>
          <w:iCs/>
        </w:rPr>
        <w:t>aktivity v online prostředí, které je</w:t>
      </w:r>
      <w:r w:rsidR="003C3BD7">
        <w:rPr>
          <w:i/>
          <w:iCs/>
        </w:rPr>
        <w:t>ho</w:t>
      </w:r>
      <w:r w:rsidRPr="003C3BD7">
        <w:rPr>
          <w:i/>
          <w:iCs/>
        </w:rPr>
        <w:t xml:space="preserve"> dovednosti rozvíjí. </w:t>
      </w:r>
      <w:r w:rsidR="003C3BD7">
        <w:rPr>
          <w:i/>
          <w:iCs/>
        </w:rPr>
        <w:t>Práce</w:t>
      </w:r>
      <w:r w:rsidRPr="003C3BD7">
        <w:rPr>
          <w:i/>
          <w:iCs/>
        </w:rPr>
        <w:t xml:space="preserve"> na počítači</w:t>
      </w:r>
      <w:r w:rsidR="00E13D28">
        <w:rPr>
          <w:i/>
          <w:iCs/>
        </w:rPr>
        <w:t xml:space="preserve"> už od základní školy</w:t>
      </w:r>
      <w:r w:rsidRPr="003C3BD7">
        <w:rPr>
          <w:i/>
          <w:iCs/>
        </w:rPr>
        <w:t xml:space="preserve"> je dnes samozřejmostí a </w:t>
      </w:r>
      <w:r w:rsidR="00E13D28">
        <w:rPr>
          <w:i/>
          <w:iCs/>
        </w:rPr>
        <w:t>všestranný rozvoj schopností</w:t>
      </w:r>
      <w:r w:rsidR="003C3BD7" w:rsidRPr="003C3BD7">
        <w:rPr>
          <w:i/>
          <w:iCs/>
        </w:rPr>
        <w:t xml:space="preserve"> zvyšuj</w:t>
      </w:r>
      <w:r w:rsidR="00E13D28">
        <w:rPr>
          <w:i/>
          <w:iCs/>
        </w:rPr>
        <w:t>e šance vašich dětí</w:t>
      </w:r>
      <w:r w:rsidR="003C3BD7" w:rsidRPr="003C3BD7">
        <w:rPr>
          <w:i/>
          <w:iCs/>
        </w:rPr>
        <w:t xml:space="preserve"> na </w:t>
      </w:r>
      <w:r w:rsidR="005E15CB">
        <w:rPr>
          <w:i/>
          <w:iCs/>
        </w:rPr>
        <w:t>úspěšné studium</w:t>
      </w:r>
      <w:r w:rsidR="00E13D28">
        <w:rPr>
          <w:i/>
          <w:iCs/>
        </w:rPr>
        <w:t xml:space="preserve"> i práci v odvětví, které je jim blízké a bude je bavit.</w:t>
      </w:r>
      <w:r w:rsidR="003C3BD7" w:rsidRPr="003C3BD7">
        <w:rPr>
          <w:i/>
          <w:iCs/>
        </w:rPr>
        <w:t xml:space="preserve"> </w:t>
      </w:r>
    </w:p>
    <w:p w14:paraId="156E3FCF" w14:textId="77777777" w:rsidR="003C3BD7" w:rsidRDefault="003C3BD7" w:rsidP="0021564A">
      <w:pPr>
        <w:rPr>
          <w:i/>
          <w:iCs/>
        </w:rPr>
      </w:pPr>
    </w:p>
    <w:p w14:paraId="348A4195" w14:textId="0F54B95D" w:rsidR="003C3BD7" w:rsidRDefault="003C3BD7" w:rsidP="0021564A">
      <w:r w:rsidRPr="003C3BD7">
        <w:t>Po</w:t>
      </w:r>
      <w:r w:rsidR="00446533" w:rsidRPr="003C3BD7">
        <w:t>dsví</w:t>
      </w:r>
      <w:r w:rsidR="00446533">
        <w:t>cená h</w:t>
      </w:r>
      <w:r w:rsidR="0021564A">
        <w:t>erní sad</w:t>
      </w:r>
      <w:r w:rsidR="00446533">
        <w:t>a</w:t>
      </w:r>
      <w:r w:rsidR="0021564A">
        <w:t xml:space="preserve"> od Yenkee</w:t>
      </w:r>
      <w:r w:rsidR="00446533">
        <w:t xml:space="preserve"> oslní každého malého hráče svým designem. Zároveň ale toto příslušenství splňuje důležité </w:t>
      </w:r>
      <w:r w:rsidR="0021564A">
        <w:t xml:space="preserve">ergonomické požadavky a </w:t>
      </w:r>
      <w:r w:rsidR="00446533">
        <w:t>využít ho lze nejen jako podporu hráčských dovedností, ale i jako populární nástroj na práci do školy.</w:t>
      </w:r>
      <w:r>
        <w:t xml:space="preserve"> </w:t>
      </w:r>
      <w:r w:rsidR="0021564A">
        <w:t>Začínající hráči nejvíce ocení nastavitelné světelné efekty, se kterým</w:t>
      </w:r>
      <w:r>
        <w:t>i</w:t>
      </w:r>
      <w:r w:rsidR="0021564A">
        <w:t xml:space="preserve"> </w:t>
      </w:r>
      <w:r>
        <w:t>se „obují“ do role profesionála</w:t>
      </w:r>
      <w:r w:rsidR="0021564A">
        <w:t xml:space="preserve">. </w:t>
      </w:r>
      <w:r>
        <w:t xml:space="preserve">Jednodušším se </w:t>
      </w:r>
      <w:r w:rsidR="00666259">
        <w:t>tak pro ně stane</w:t>
      </w:r>
      <w:r>
        <w:t xml:space="preserve"> </w:t>
      </w:r>
      <w:r w:rsidR="00666259">
        <w:t xml:space="preserve">večerní </w:t>
      </w:r>
      <w:r>
        <w:t>h</w:t>
      </w:r>
      <w:r w:rsidR="0021564A">
        <w:t xml:space="preserve">raní </w:t>
      </w:r>
      <w:r w:rsidR="00E63A94">
        <w:t xml:space="preserve">ale </w:t>
      </w:r>
      <w:r w:rsidR="00666259">
        <w:t xml:space="preserve">i úkolů </w:t>
      </w:r>
      <w:r>
        <w:t>psaní</w:t>
      </w:r>
      <w:r w:rsidR="00666259">
        <w:t xml:space="preserve"> </w:t>
      </w:r>
      <w:r w:rsidR="00666259">
        <w:sym w:font="Wingdings" w:char="F04A"/>
      </w:r>
      <w:r>
        <w:t xml:space="preserve">. </w:t>
      </w:r>
      <w:r w:rsidR="0021564A">
        <w:t xml:space="preserve"> </w:t>
      </w:r>
    </w:p>
    <w:p w14:paraId="0056E799" w14:textId="77777777" w:rsidR="003C3BD7" w:rsidRDefault="003C3BD7" w:rsidP="0021564A"/>
    <w:p w14:paraId="2EBE8A49" w14:textId="77C06E6A" w:rsidR="0021564A" w:rsidRDefault="00666259" w:rsidP="0021564A">
      <w:r>
        <w:t>D</w:t>
      </w:r>
      <w:r w:rsidR="0021564A">
        <w:t>vě herní sady</w:t>
      </w:r>
      <w:r>
        <w:t xml:space="preserve"> jsou sestaveny </w:t>
      </w:r>
      <w:r w:rsidR="00E13D28">
        <w:t xml:space="preserve">předními </w:t>
      </w:r>
      <w:proofErr w:type="gramStart"/>
      <w:r w:rsidR="00E13D28">
        <w:t>hráči,</w:t>
      </w:r>
      <w:r w:rsidR="00E63A94">
        <w:t>,</w:t>
      </w:r>
      <w:proofErr w:type="gramEnd"/>
      <w:r w:rsidR="00E63A94">
        <w:t xml:space="preserve"> </w:t>
      </w:r>
      <w:r w:rsidR="00E13D28">
        <w:t>kteří</w:t>
      </w:r>
      <w:r w:rsidR="00E63A94">
        <w:t xml:space="preserve"> </w:t>
      </w:r>
      <w:r>
        <w:t>nespočet produktů, respektive parametrů</w:t>
      </w:r>
      <w:r w:rsidR="00E13D28">
        <w:t>,</w:t>
      </w:r>
      <w:r w:rsidR="00E63A94">
        <w:t xml:space="preserve"> posoudil</w:t>
      </w:r>
      <w:r w:rsidR="00E13D28">
        <w:t>i</w:t>
      </w:r>
      <w:r w:rsidR="00E63A94">
        <w:t xml:space="preserve"> za vás</w:t>
      </w:r>
      <w:r w:rsidR="0021564A">
        <w:t xml:space="preserve">. První herní sadu pořídíte za necelé </w:t>
      </w:r>
      <w:r w:rsidR="00E63A94">
        <w:t>tři</w:t>
      </w:r>
      <w:r w:rsidR="0021564A">
        <w:t xml:space="preserve"> tisíce a obsahuje podsvícenou klávesnici </w:t>
      </w:r>
      <w:proofErr w:type="spellStart"/>
      <w:r w:rsidR="00E81CE5">
        <w:t>ZEROz</w:t>
      </w:r>
      <w:proofErr w:type="spellEnd"/>
      <w:r w:rsidR="0021564A">
        <w:rPr>
          <w:rStyle w:val="Znakapoznpodarou"/>
        </w:rPr>
        <w:footnoteReference w:id="1"/>
      </w:r>
      <w:r w:rsidR="0021564A">
        <w:t>, hern</w:t>
      </w:r>
      <w:r w:rsidR="00E63A94">
        <w:t>í</w:t>
      </w:r>
      <w:r w:rsidR="0021564A">
        <w:t xml:space="preserve"> myš </w:t>
      </w:r>
      <w:proofErr w:type="spellStart"/>
      <w:r w:rsidR="0021564A">
        <w:t>Ambush</w:t>
      </w:r>
      <w:proofErr w:type="spellEnd"/>
      <w:r w:rsidR="0021564A">
        <w:rPr>
          <w:rStyle w:val="Znakapoznpodarou"/>
        </w:rPr>
        <w:footnoteReference w:id="2"/>
      </w:r>
      <w:r w:rsidR="0021564A">
        <w:t xml:space="preserve"> a mikrofon Scout</w:t>
      </w:r>
      <w:r w:rsidR="0021564A">
        <w:rPr>
          <w:rStyle w:val="Znakapoznpodarou"/>
        </w:rPr>
        <w:footnoteReference w:id="3"/>
      </w:r>
      <w:r w:rsidR="0021564A">
        <w:t xml:space="preserve">. </w:t>
      </w:r>
    </w:p>
    <w:p w14:paraId="0D2B5246" w14:textId="77777777" w:rsidR="003C3BD7" w:rsidRDefault="003C3BD7" w:rsidP="0021564A"/>
    <w:p w14:paraId="313E6943" w14:textId="77777777" w:rsidR="003C3BD7" w:rsidRDefault="003C3BD7" w:rsidP="0021564A"/>
    <w:p w14:paraId="5ECBED55" w14:textId="77777777" w:rsidR="0021564A" w:rsidRDefault="0021564A" w:rsidP="0021564A"/>
    <w:tbl>
      <w:tblPr>
        <w:tblStyle w:val="Mkatabulky"/>
        <w:tblW w:w="10062" w:type="dxa"/>
        <w:tblInd w:w="-5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6"/>
        <w:gridCol w:w="3519"/>
        <w:gridCol w:w="3107"/>
      </w:tblGrid>
      <w:tr w:rsidR="0021564A" w14:paraId="4094399B" w14:textId="77777777" w:rsidTr="00D13AAA">
        <w:tc>
          <w:tcPr>
            <w:tcW w:w="3116" w:type="dxa"/>
          </w:tcPr>
          <w:p w14:paraId="505CB569" w14:textId="77777777" w:rsidR="0021564A" w:rsidRDefault="0021564A" w:rsidP="00D13AAA">
            <w:r>
              <w:rPr>
                <w:noProof/>
              </w:rPr>
              <w:drawing>
                <wp:inline distT="0" distB="0" distL="0" distR="0" wp14:anchorId="47C98CAC" wp14:editId="1A2678F4">
                  <wp:extent cx="2040101" cy="1016000"/>
                  <wp:effectExtent l="0" t="0" r="5080" b="0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ázek 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2664" cy="1027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0FA86DB1" w14:textId="77777777" w:rsidR="0021564A" w:rsidRDefault="0021564A" w:rsidP="00D13AA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0FAF3A5" wp14:editId="4661D3F6">
                  <wp:extent cx="1348599" cy="1286238"/>
                  <wp:effectExtent l="0" t="0" r="0" b="0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ázek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526" r="24519"/>
                          <a:stretch/>
                        </pic:blipFill>
                        <pic:spPr bwMode="auto">
                          <a:xfrm>
                            <a:off x="0" y="0"/>
                            <a:ext cx="1356568" cy="1293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</w:tcPr>
          <w:p w14:paraId="4B84CC08" w14:textId="77777777" w:rsidR="0021564A" w:rsidRDefault="0021564A" w:rsidP="00D13AA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20D6819" wp14:editId="475F57DB">
                  <wp:extent cx="1140098" cy="1365955"/>
                  <wp:effectExtent l="0" t="0" r="3175" b="5715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ázek 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394" cy="1378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564A" w14:paraId="513DC1F9" w14:textId="77777777" w:rsidTr="00D13AAA">
        <w:tc>
          <w:tcPr>
            <w:tcW w:w="3116" w:type="dxa"/>
          </w:tcPr>
          <w:p w14:paraId="1172BBF7" w14:textId="77777777" w:rsidR="0021564A" w:rsidRDefault="0021564A" w:rsidP="00D13AAA">
            <w:r>
              <w:t xml:space="preserve">Tichá mechanická herní klávesnice </w:t>
            </w:r>
            <w:r w:rsidRPr="00CA59D7">
              <w:t>YKB 3001</w:t>
            </w:r>
            <w:r>
              <w:t xml:space="preserve"> nabízí RGB podsvícení se skoro 20 efekty a </w:t>
            </w:r>
            <w:proofErr w:type="spellStart"/>
            <w:r>
              <w:t>scroll</w:t>
            </w:r>
            <w:proofErr w:type="spellEnd"/>
            <w:r>
              <w:t>, který rychle změní intenzitu. Nechybí samozřejmě ani makro editor, intuitivní multimediální klávesy a herní režim.</w:t>
            </w:r>
          </w:p>
          <w:p w14:paraId="79A19F3C" w14:textId="77777777" w:rsidR="0021564A" w:rsidRDefault="0021564A" w:rsidP="00D13AAA"/>
        </w:tc>
        <w:tc>
          <w:tcPr>
            <w:tcW w:w="3685" w:type="dxa"/>
          </w:tcPr>
          <w:p w14:paraId="4866BCF4" w14:textId="087B2F41" w:rsidR="0021564A" w:rsidRDefault="0021564A" w:rsidP="00D13AAA">
            <w:r>
              <w:t xml:space="preserve">Herní myš </w:t>
            </w:r>
            <w:r w:rsidRPr="00CA59D7">
              <w:t>YMS 3017</w:t>
            </w:r>
            <w:r>
              <w:t xml:space="preserve"> nenadchne pouze svým nasvíceným pogumovaným vzhledem, ale i svými funkcemi. Pomocí softwaru si může</w:t>
            </w:r>
            <w:r w:rsidR="00E81CE5">
              <w:t>te</w:t>
            </w:r>
            <w:r>
              <w:t xml:space="preserve"> naprogramovat tlačítka, frekvenci snímání a podsvícení. </w:t>
            </w:r>
          </w:p>
        </w:tc>
        <w:tc>
          <w:tcPr>
            <w:tcW w:w="3261" w:type="dxa"/>
          </w:tcPr>
          <w:p w14:paraId="286BB5BB" w14:textId="77777777" w:rsidR="0021564A" w:rsidRDefault="0021564A" w:rsidP="00D13AAA">
            <w:r>
              <w:t xml:space="preserve">Mikrofon </w:t>
            </w:r>
            <w:r w:rsidRPr="00733D67">
              <w:t>YMC 1040</w:t>
            </w:r>
          </w:p>
          <w:p w14:paraId="47279FA6" w14:textId="77777777" w:rsidR="0021564A" w:rsidRDefault="0021564A" w:rsidP="00D13AAA">
            <w:r>
              <w:t>s všesměrovou polární charakteristikou má ohebný krk a zajistí tak pohodlné a jednoduché nahrávání. Červená základna pak jen zútulní prostor, ve kterém se mikrofon nachází. Součástí je i rychlé vypnutí a zapnutí zvuku, stejně tak jako audio konektor pro zapojení sluchátek.</w:t>
            </w:r>
          </w:p>
          <w:p w14:paraId="56247F8A" w14:textId="77777777" w:rsidR="0021564A" w:rsidRDefault="0021564A" w:rsidP="00D13AAA"/>
        </w:tc>
      </w:tr>
    </w:tbl>
    <w:p w14:paraId="49475C6D" w14:textId="5480AFED" w:rsidR="0021564A" w:rsidRDefault="0021564A" w:rsidP="0021564A">
      <w:r>
        <w:lastRenderedPageBreak/>
        <w:t>Levnější herní sad</w:t>
      </w:r>
      <w:r w:rsidR="00666259">
        <w:t xml:space="preserve">a </w:t>
      </w:r>
      <w:r w:rsidR="00E63A94">
        <w:t xml:space="preserve">je výborným </w:t>
      </w:r>
      <w:r w:rsidR="00666259">
        <w:t>kompromisem</w:t>
      </w:r>
      <w:r>
        <w:t>. Pořídíte j</w:t>
      </w:r>
      <w:r w:rsidR="0038317D">
        <w:t>i</w:t>
      </w:r>
      <w:r>
        <w:t xml:space="preserve"> </w:t>
      </w:r>
      <w:r w:rsidR="00590975">
        <w:t>o téměř dvacet pět procent levněji</w:t>
      </w:r>
      <w:r>
        <w:t xml:space="preserve"> a obsahuje herní klávesnici Katana</w:t>
      </w:r>
      <w:r>
        <w:rPr>
          <w:rStyle w:val="Znakapoznpodarou"/>
        </w:rPr>
        <w:footnoteReference w:id="4"/>
      </w:r>
      <w:r>
        <w:t>, programovatelnou herní myš</w:t>
      </w:r>
      <w:r>
        <w:rPr>
          <w:rStyle w:val="Znakapoznpodarou"/>
        </w:rPr>
        <w:footnoteReference w:id="5"/>
      </w:r>
      <w:r>
        <w:t xml:space="preserve"> a stolní mikrofon</w:t>
      </w:r>
      <w:r>
        <w:rPr>
          <w:rStyle w:val="Znakapoznpodarou"/>
        </w:rPr>
        <w:footnoteReference w:id="6"/>
      </w:r>
      <w:r>
        <w:t xml:space="preserve">. </w:t>
      </w:r>
    </w:p>
    <w:p w14:paraId="51B19BD0" w14:textId="77777777" w:rsidR="0021564A" w:rsidRDefault="0021564A" w:rsidP="0021564A"/>
    <w:tbl>
      <w:tblPr>
        <w:tblStyle w:val="Mkatabulky"/>
        <w:tblpPr w:leftFromText="141" w:rightFromText="141" w:vertAnchor="text" w:horzAnchor="page" w:tblpX="765" w:tblpY="68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3407"/>
        <w:gridCol w:w="3681"/>
      </w:tblGrid>
      <w:tr w:rsidR="0021564A" w14:paraId="0F0279FC" w14:textId="77777777" w:rsidTr="00D13AAA">
        <w:trPr>
          <w:trHeight w:val="2400"/>
        </w:trPr>
        <w:tc>
          <w:tcPr>
            <w:tcW w:w="3397" w:type="dxa"/>
          </w:tcPr>
          <w:p w14:paraId="25B348B7" w14:textId="77777777" w:rsidR="0021564A" w:rsidRDefault="0021564A" w:rsidP="00D13AA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BA3F0E" wp14:editId="1711D567">
                  <wp:extent cx="1742872" cy="1399142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973" cy="1444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7" w:type="dxa"/>
          </w:tcPr>
          <w:p w14:paraId="69F95943" w14:textId="77777777" w:rsidR="0021564A" w:rsidRDefault="0021564A" w:rsidP="00D13AAA">
            <w:r>
              <w:rPr>
                <w:noProof/>
              </w:rPr>
              <w:drawing>
                <wp:inline distT="0" distB="0" distL="0" distR="0" wp14:anchorId="223497AD" wp14:editId="56AB97B8">
                  <wp:extent cx="1332089" cy="1227180"/>
                  <wp:effectExtent l="0" t="0" r="1905" b="5080"/>
                  <wp:docPr id="2" name="Obrázek 2" descr="Obsah obrázku myš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2" descr="Obsah obrázku myš&#10;&#10;Popis byl vytvořen automaticky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756" cy="1245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1" w:type="dxa"/>
          </w:tcPr>
          <w:p w14:paraId="1DE255CE" w14:textId="77777777" w:rsidR="0021564A" w:rsidRDefault="0021564A" w:rsidP="00D13AA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E85FD0" wp14:editId="60B06C9A">
                  <wp:extent cx="1003959" cy="1473200"/>
                  <wp:effectExtent l="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438" cy="1522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564A" w14:paraId="3DAA4298" w14:textId="77777777" w:rsidTr="00D13AAA">
        <w:trPr>
          <w:trHeight w:val="1794"/>
        </w:trPr>
        <w:tc>
          <w:tcPr>
            <w:tcW w:w="3397" w:type="dxa"/>
          </w:tcPr>
          <w:p w14:paraId="6D0E6A39" w14:textId="77777777" w:rsidR="0021564A" w:rsidRDefault="0021564A" w:rsidP="00D13AAA">
            <w:r>
              <w:t xml:space="preserve">Odolná hliníková klávesnice Katana </w:t>
            </w:r>
            <w:r w:rsidRPr="00323547">
              <w:t>YKB 3500</w:t>
            </w:r>
            <w:r>
              <w:t xml:space="preserve"> s interní pamětí má propracované barevné podsvícení ve 14 různých variantách. Navíc má u všech funkčních kláves variantu pro multimediální účely a možnost personifikovaných maker pomocí softwaru.</w:t>
            </w:r>
          </w:p>
        </w:tc>
        <w:tc>
          <w:tcPr>
            <w:tcW w:w="3407" w:type="dxa"/>
          </w:tcPr>
          <w:p w14:paraId="5D0DF6F4" w14:textId="2AE2DAF9" w:rsidR="0021564A" w:rsidRDefault="0021564A" w:rsidP="00D13AAA">
            <w:r>
              <w:t xml:space="preserve">Symetrické provedení herní myše </w:t>
            </w:r>
            <w:r w:rsidRPr="00323547">
              <w:t>YMS 3027</w:t>
            </w:r>
            <w:r>
              <w:t xml:space="preserve"> je ideální pro leváky i praváky. Nechybí ani RGB podsvícení a software</w:t>
            </w:r>
            <w:r w:rsidR="00120B63">
              <w:t>,</w:t>
            </w:r>
            <w:r>
              <w:t xml:space="preserve"> na kterém si jednoduše nastaví</w:t>
            </w:r>
            <w:r w:rsidR="00120B63">
              <w:t>te</w:t>
            </w:r>
            <w:r>
              <w:t xml:space="preserve"> intenzitu a rychlost světla. </w:t>
            </w:r>
          </w:p>
        </w:tc>
        <w:tc>
          <w:tcPr>
            <w:tcW w:w="3681" w:type="dxa"/>
          </w:tcPr>
          <w:p w14:paraId="7BC7DE5B" w14:textId="6730BD2A" w:rsidR="0021564A" w:rsidRDefault="0021564A" w:rsidP="00D13AAA">
            <w:r>
              <w:t xml:space="preserve">Stolní mikrofon </w:t>
            </w:r>
            <w:r w:rsidRPr="00537913">
              <w:t>YMC 1020GY</w:t>
            </w:r>
            <w:r w:rsidR="00120B63">
              <w:t>;</w:t>
            </w:r>
            <w:r>
              <w:t xml:space="preserve"> je vhodný pro chatování, hraní her nebo streamování.  </w:t>
            </w:r>
            <w:r w:rsidRPr="00537913">
              <w:t>Neklouzavý stojan</w:t>
            </w:r>
            <w:r>
              <w:t xml:space="preserve"> pak</w:t>
            </w:r>
            <w:r w:rsidRPr="00537913">
              <w:t xml:space="preserve"> umožňuje nastavení úhlu a zajišťuje vysokou stabilitu na</w:t>
            </w:r>
            <w:r>
              <w:t xml:space="preserve"> </w:t>
            </w:r>
            <w:r w:rsidRPr="00537913">
              <w:t xml:space="preserve">stole. </w:t>
            </w:r>
          </w:p>
        </w:tc>
      </w:tr>
    </w:tbl>
    <w:p w14:paraId="16A0CF1F" w14:textId="77777777" w:rsidR="00E1254D" w:rsidRPr="0021564A" w:rsidRDefault="00000000" w:rsidP="0021564A"/>
    <w:sectPr w:rsidR="00E1254D" w:rsidRPr="0021564A" w:rsidSect="0017105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BBC8A" w14:textId="77777777" w:rsidR="00BB1820" w:rsidRDefault="00BB1820" w:rsidP="0091744E">
      <w:r>
        <w:separator/>
      </w:r>
    </w:p>
  </w:endnote>
  <w:endnote w:type="continuationSeparator" w:id="0">
    <w:p w14:paraId="4BD15A33" w14:textId="77777777" w:rsidR="00BB1820" w:rsidRDefault="00BB1820" w:rsidP="00917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CE50E" w14:textId="77777777" w:rsidR="00BB1820" w:rsidRDefault="00BB1820" w:rsidP="0091744E">
      <w:r>
        <w:separator/>
      </w:r>
    </w:p>
  </w:footnote>
  <w:footnote w:type="continuationSeparator" w:id="0">
    <w:p w14:paraId="621BF4F9" w14:textId="77777777" w:rsidR="00BB1820" w:rsidRDefault="00BB1820" w:rsidP="0091744E">
      <w:r>
        <w:continuationSeparator/>
      </w:r>
    </w:p>
  </w:footnote>
  <w:footnote w:id="1">
    <w:p w14:paraId="6B433911" w14:textId="77777777" w:rsidR="0021564A" w:rsidRDefault="0021564A" w:rsidP="0021564A">
      <w:pPr>
        <w:pStyle w:val="Textpoznpodarou"/>
      </w:pPr>
      <w:r>
        <w:rPr>
          <w:rStyle w:val="Znakapoznpodarou"/>
        </w:rPr>
        <w:footnoteRef/>
      </w:r>
      <w:r>
        <w:t xml:space="preserve"> 1 500 Kč</w:t>
      </w:r>
    </w:p>
  </w:footnote>
  <w:footnote w:id="2">
    <w:p w14:paraId="0CF13B50" w14:textId="77777777" w:rsidR="0021564A" w:rsidRDefault="0021564A" w:rsidP="0021564A">
      <w:pPr>
        <w:pStyle w:val="Textpoznpodarou"/>
      </w:pPr>
      <w:r>
        <w:rPr>
          <w:rStyle w:val="Znakapoznpodarou"/>
        </w:rPr>
        <w:footnoteRef/>
      </w:r>
      <w:r>
        <w:t xml:space="preserve"> 599 Kč</w:t>
      </w:r>
    </w:p>
  </w:footnote>
  <w:footnote w:id="3">
    <w:p w14:paraId="1D7D228A" w14:textId="77777777" w:rsidR="0021564A" w:rsidRDefault="0021564A" w:rsidP="0021564A">
      <w:pPr>
        <w:pStyle w:val="Textpoznpodarou"/>
      </w:pPr>
      <w:r>
        <w:rPr>
          <w:rStyle w:val="Znakapoznpodarou"/>
        </w:rPr>
        <w:footnoteRef/>
      </w:r>
      <w:r>
        <w:t xml:space="preserve"> 599 Kč</w:t>
      </w:r>
    </w:p>
  </w:footnote>
  <w:footnote w:id="4">
    <w:p w14:paraId="64A2BDA1" w14:textId="77777777" w:rsidR="0021564A" w:rsidRDefault="0021564A" w:rsidP="0021564A">
      <w:pPr>
        <w:pStyle w:val="Textpoznpodarou"/>
      </w:pPr>
      <w:r>
        <w:rPr>
          <w:rStyle w:val="Znakapoznpodarou"/>
        </w:rPr>
        <w:footnoteRef/>
      </w:r>
      <w:r>
        <w:t xml:space="preserve"> 1 099 Kč</w:t>
      </w:r>
    </w:p>
  </w:footnote>
  <w:footnote w:id="5">
    <w:p w14:paraId="5251BDDA" w14:textId="77777777" w:rsidR="0021564A" w:rsidRDefault="0021564A" w:rsidP="0021564A">
      <w:pPr>
        <w:pStyle w:val="Textpoznpodarou"/>
      </w:pPr>
      <w:r>
        <w:rPr>
          <w:rStyle w:val="Znakapoznpodarou"/>
        </w:rPr>
        <w:footnoteRef/>
      </w:r>
      <w:r>
        <w:t xml:space="preserve"> 499 Kč</w:t>
      </w:r>
    </w:p>
  </w:footnote>
  <w:footnote w:id="6">
    <w:p w14:paraId="24ED3168" w14:textId="77777777" w:rsidR="0021564A" w:rsidRDefault="0021564A" w:rsidP="0021564A">
      <w:pPr>
        <w:pStyle w:val="Textpoznpodarou"/>
      </w:pPr>
      <w:r>
        <w:rPr>
          <w:rStyle w:val="Znakapoznpodarou"/>
        </w:rPr>
        <w:footnoteRef/>
      </w:r>
      <w:r>
        <w:t xml:space="preserve"> 449 Kč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44E"/>
    <w:rsid w:val="00120B63"/>
    <w:rsid w:val="0017105D"/>
    <w:rsid w:val="0021564A"/>
    <w:rsid w:val="0038317D"/>
    <w:rsid w:val="003C3BD7"/>
    <w:rsid w:val="00446533"/>
    <w:rsid w:val="005700D6"/>
    <w:rsid w:val="00590975"/>
    <w:rsid w:val="005E15CB"/>
    <w:rsid w:val="00666259"/>
    <w:rsid w:val="00847E00"/>
    <w:rsid w:val="0091744E"/>
    <w:rsid w:val="00B061C1"/>
    <w:rsid w:val="00BB1820"/>
    <w:rsid w:val="00C30845"/>
    <w:rsid w:val="00C62A1A"/>
    <w:rsid w:val="00D45865"/>
    <w:rsid w:val="00DD14C7"/>
    <w:rsid w:val="00E13D28"/>
    <w:rsid w:val="00E63A94"/>
    <w:rsid w:val="00E81CE5"/>
    <w:rsid w:val="00F2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30E1F"/>
  <w15:chartTrackingRefBased/>
  <w15:docId w15:val="{C0748474-1CEF-6C4B-8F1B-F09844894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744E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174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744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744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1744E"/>
    <w:rPr>
      <w:vertAlign w:val="superscript"/>
    </w:rPr>
  </w:style>
  <w:style w:type="paragraph" w:styleId="Revize">
    <w:name w:val="Revision"/>
    <w:hidden/>
    <w:uiPriority w:val="99"/>
    <w:semiHidden/>
    <w:rsid w:val="00E81CE5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D9E8CDA-50A1-BE48-A213-5BC01692D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Pages>2</Pages>
  <Words>430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Tichá | PHOENIXCOM</dc:creator>
  <cp:keywords/>
  <dc:description/>
  <cp:lastModifiedBy>Klára Tichá | PHOENIXCOM</cp:lastModifiedBy>
  <cp:revision>5</cp:revision>
  <dcterms:created xsi:type="dcterms:W3CDTF">2022-10-19T08:31:00Z</dcterms:created>
  <dcterms:modified xsi:type="dcterms:W3CDTF">2022-10-24T10:36:00Z</dcterms:modified>
</cp:coreProperties>
</file>