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83368" w14:textId="4D4DD563" w:rsidR="00EF22FA" w:rsidRPr="00620570" w:rsidRDefault="0032460E" w:rsidP="00EF22FA">
      <w:pPr>
        <w:jc w:val="center"/>
        <w:rPr>
          <w:b/>
          <w:bCs/>
          <w:sz w:val="22"/>
          <w:szCs w:val="22"/>
        </w:rPr>
      </w:pPr>
      <w:r w:rsidRPr="00620570">
        <w:rPr>
          <w:b/>
          <w:bCs/>
          <w:sz w:val="22"/>
          <w:szCs w:val="22"/>
        </w:rPr>
        <w:t>Trust představuje řadu příslušenství pro PlayStation 5</w:t>
      </w:r>
    </w:p>
    <w:p w14:paraId="144390D1" w14:textId="77777777" w:rsidR="0032460E" w:rsidRPr="00620570" w:rsidRDefault="0032460E" w:rsidP="00EF22FA">
      <w:pPr>
        <w:jc w:val="center"/>
        <w:rPr>
          <w:sz w:val="22"/>
          <w:szCs w:val="22"/>
        </w:rPr>
      </w:pPr>
    </w:p>
    <w:p w14:paraId="0DF73840" w14:textId="124E89D8" w:rsidR="00925B48" w:rsidRPr="00620570" w:rsidRDefault="00672704" w:rsidP="00AF72CA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30</w:t>
      </w:r>
      <w:r w:rsidR="00172158" w:rsidRPr="00620570">
        <w:rPr>
          <w:sz w:val="22"/>
          <w:szCs w:val="22"/>
        </w:rPr>
        <w:t>.</w:t>
      </w:r>
      <w:r>
        <w:rPr>
          <w:sz w:val="22"/>
          <w:szCs w:val="22"/>
        </w:rPr>
        <w:t>3</w:t>
      </w:r>
      <w:r w:rsidR="00172158" w:rsidRPr="00620570">
        <w:rPr>
          <w:sz w:val="22"/>
          <w:szCs w:val="22"/>
        </w:rPr>
        <w:t>.202</w:t>
      </w:r>
      <w:r w:rsidR="00D769DE" w:rsidRPr="00620570">
        <w:rPr>
          <w:sz w:val="22"/>
          <w:szCs w:val="22"/>
        </w:rPr>
        <w:t>1</w:t>
      </w:r>
      <w:r w:rsidR="00172158" w:rsidRPr="00620570">
        <w:rPr>
          <w:sz w:val="22"/>
          <w:szCs w:val="22"/>
        </w:rPr>
        <w:t>,</w:t>
      </w:r>
      <w:r w:rsidR="00EF22FA" w:rsidRPr="00620570">
        <w:rPr>
          <w:sz w:val="22"/>
          <w:szCs w:val="22"/>
        </w:rPr>
        <w:t xml:space="preserve"> </w:t>
      </w:r>
      <w:r w:rsidR="00172158" w:rsidRPr="00620570">
        <w:rPr>
          <w:sz w:val="22"/>
          <w:szCs w:val="22"/>
        </w:rPr>
        <w:t xml:space="preserve">Praha – </w:t>
      </w:r>
      <w:r w:rsidR="00967218" w:rsidRPr="00620570">
        <w:rPr>
          <w:b/>
          <w:bCs/>
          <w:sz w:val="22"/>
          <w:szCs w:val="22"/>
        </w:rPr>
        <w:t xml:space="preserve">Herní konzole Sony PlayStation 5 fascinuje nejen futuristickým tvarem, ale </w:t>
      </w:r>
      <w:r w:rsidR="0020758D" w:rsidRPr="00620570">
        <w:rPr>
          <w:b/>
          <w:bCs/>
          <w:sz w:val="22"/>
          <w:szCs w:val="22"/>
        </w:rPr>
        <w:t>hlavně širokými herními</w:t>
      </w:r>
      <w:r w:rsidR="00967218" w:rsidRPr="00620570">
        <w:rPr>
          <w:b/>
          <w:bCs/>
          <w:sz w:val="22"/>
          <w:szCs w:val="22"/>
        </w:rPr>
        <w:t xml:space="preserve"> možnostmi. Skrývá špičkový hardware se symbiózou výkonu a optimalizace</w:t>
      </w:r>
      <w:r w:rsidR="0020758D" w:rsidRPr="00620570">
        <w:rPr>
          <w:b/>
          <w:bCs/>
          <w:sz w:val="22"/>
          <w:szCs w:val="22"/>
        </w:rPr>
        <w:t>. Vylepšit herní zážitky s PS5 lze přidáním praktického herního příslušenství. Trust představuje celou řadu GXT produktů určenou na míru právě pro nejnovější PlayStation 5.</w:t>
      </w:r>
    </w:p>
    <w:p w14:paraId="26A2E228" w14:textId="77777777" w:rsidR="005C22C3" w:rsidRPr="00620570" w:rsidRDefault="005C22C3" w:rsidP="005C22C3">
      <w:pPr>
        <w:jc w:val="both"/>
        <w:rPr>
          <w:b/>
          <w:bCs/>
          <w:sz w:val="22"/>
          <w:szCs w:val="22"/>
        </w:rPr>
      </w:pPr>
    </w:p>
    <w:tbl>
      <w:tblPr>
        <w:tblStyle w:val="Mkatabulky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0"/>
        <w:gridCol w:w="4820"/>
      </w:tblGrid>
      <w:tr w:rsidR="00BE0B4E" w:rsidRPr="00620570" w14:paraId="5A44EF27" w14:textId="77777777" w:rsidTr="00620570">
        <w:tc>
          <w:tcPr>
            <w:tcW w:w="5670" w:type="dxa"/>
          </w:tcPr>
          <w:p w14:paraId="21A0C324" w14:textId="77777777" w:rsidR="00967218" w:rsidRPr="00620570" w:rsidRDefault="00967218" w:rsidP="00967218">
            <w:pPr>
              <w:jc w:val="both"/>
              <w:rPr>
                <w:b/>
                <w:bCs/>
                <w:sz w:val="22"/>
                <w:szCs w:val="22"/>
              </w:rPr>
            </w:pPr>
            <w:r w:rsidRPr="00620570">
              <w:rPr>
                <w:b/>
                <w:bCs/>
                <w:sz w:val="22"/>
                <w:szCs w:val="22"/>
              </w:rPr>
              <w:t>Stále nabito</w:t>
            </w:r>
          </w:p>
          <w:p w14:paraId="2F6AF014" w14:textId="3A3498EF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>To je nejen životní nutnost desperátů z Divokého západu, ale též počítačových hráčů, kt</w:t>
            </w:r>
            <w:r w:rsidR="0020758D" w:rsidRPr="00620570">
              <w:rPr>
                <w:sz w:val="22"/>
                <w:szCs w:val="22"/>
              </w:rPr>
              <w:t xml:space="preserve">eří třímají </w:t>
            </w:r>
            <w:r w:rsidRPr="00620570">
              <w:rPr>
                <w:sz w:val="22"/>
                <w:szCs w:val="22"/>
              </w:rPr>
              <w:t xml:space="preserve">v rukách </w:t>
            </w:r>
            <w:r w:rsidR="0020758D" w:rsidRPr="00620570">
              <w:rPr>
                <w:sz w:val="22"/>
                <w:szCs w:val="22"/>
              </w:rPr>
              <w:t>herní</w:t>
            </w:r>
            <w:r w:rsidRPr="00620570">
              <w:rPr>
                <w:sz w:val="22"/>
                <w:szCs w:val="22"/>
              </w:rPr>
              <w:t xml:space="preserve"> ovladače DualSen</w:t>
            </w:r>
            <w:r w:rsidR="00D769DE" w:rsidRPr="00620570">
              <w:rPr>
                <w:sz w:val="22"/>
                <w:szCs w:val="22"/>
              </w:rPr>
              <w:t>s</w:t>
            </w:r>
            <w:r w:rsidRPr="00620570">
              <w:rPr>
                <w:sz w:val="22"/>
                <w:szCs w:val="22"/>
              </w:rPr>
              <w:t xml:space="preserve">e. Pro jejich stoprocentní nabití slouží </w:t>
            </w:r>
            <w:r w:rsidRPr="00620570">
              <w:rPr>
                <w:b/>
                <w:bCs/>
                <w:sz w:val="22"/>
                <w:szCs w:val="22"/>
              </w:rPr>
              <w:t>Trust GXT 251 Duo Charging Dock</w:t>
            </w:r>
            <w:r w:rsidR="000E06BB" w:rsidRPr="00620570">
              <w:rPr>
                <w:b/>
                <w:bCs/>
                <w:sz w:val="22"/>
                <w:szCs w:val="22"/>
              </w:rPr>
              <w:t xml:space="preserve"> </w:t>
            </w:r>
            <w:r w:rsidR="000E06BB" w:rsidRPr="00620570">
              <w:rPr>
                <w:sz w:val="22"/>
                <w:szCs w:val="22"/>
              </w:rPr>
              <w:t>(24173)</w:t>
            </w:r>
            <w:r w:rsidRPr="00620570">
              <w:rPr>
                <w:sz w:val="22"/>
                <w:szCs w:val="22"/>
              </w:rPr>
              <w:t>. Elegantní bílá kolébka podporující souběžné nabíjení dvou modulů ať už vypnutých, nebo odpočívajících v režimu spánku. O připravenosti do akce informuje LED signalizace</w:t>
            </w:r>
            <w:r w:rsidR="0020758D" w:rsidRPr="00620570">
              <w:rPr>
                <w:sz w:val="22"/>
                <w:szCs w:val="22"/>
              </w:rPr>
              <w:t xml:space="preserve">. Nabíjecí stanice je napájena </w:t>
            </w:r>
            <w:r w:rsidRPr="00620570">
              <w:rPr>
                <w:sz w:val="22"/>
                <w:szCs w:val="22"/>
              </w:rPr>
              <w:t>USB–C kabel</w:t>
            </w:r>
            <w:r w:rsidR="0020758D" w:rsidRPr="00620570">
              <w:rPr>
                <w:sz w:val="22"/>
                <w:szCs w:val="22"/>
              </w:rPr>
              <w:t xml:space="preserve">em vedeným </w:t>
            </w:r>
            <w:r w:rsidRPr="00620570">
              <w:rPr>
                <w:sz w:val="22"/>
                <w:szCs w:val="22"/>
              </w:rPr>
              <w:t xml:space="preserve">přímo </w:t>
            </w:r>
            <w:r w:rsidR="0020758D" w:rsidRPr="00620570">
              <w:rPr>
                <w:sz w:val="22"/>
                <w:szCs w:val="22"/>
              </w:rPr>
              <w:t>z herní konzole.</w:t>
            </w:r>
          </w:p>
          <w:p w14:paraId="07B9DA44" w14:textId="77777777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</w:p>
          <w:p w14:paraId="2BC4955C" w14:textId="77777777" w:rsidR="009C222A" w:rsidRDefault="00967218" w:rsidP="00967218">
            <w:pPr>
              <w:jc w:val="both"/>
              <w:rPr>
                <w:b/>
                <w:bCs/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 xml:space="preserve">Doporučená maloobchodní cena </w:t>
            </w:r>
            <w:r w:rsidR="000E06BB" w:rsidRPr="00620570">
              <w:rPr>
                <w:b/>
                <w:bCs/>
                <w:sz w:val="22"/>
                <w:szCs w:val="22"/>
              </w:rPr>
              <w:t>749</w:t>
            </w:r>
            <w:r w:rsidRPr="00620570">
              <w:rPr>
                <w:b/>
                <w:bCs/>
                <w:sz w:val="22"/>
                <w:szCs w:val="22"/>
              </w:rPr>
              <w:t xml:space="preserve"> Kč</w:t>
            </w:r>
            <w:r w:rsidR="000E06BB" w:rsidRPr="00620570">
              <w:rPr>
                <w:b/>
                <w:bCs/>
                <w:sz w:val="22"/>
                <w:szCs w:val="22"/>
              </w:rPr>
              <w:t xml:space="preserve"> / 29.99 </w:t>
            </w:r>
            <w:r w:rsidR="00620570">
              <w:rPr>
                <w:b/>
                <w:bCs/>
                <w:sz w:val="22"/>
                <w:szCs w:val="22"/>
              </w:rPr>
              <w:t>€</w:t>
            </w:r>
            <w:r w:rsidRPr="00620570">
              <w:rPr>
                <w:b/>
                <w:bCs/>
                <w:sz w:val="22"/>
                <w:szCs w:val="22"/>
              </w:rPr>
              <w:t>.</w:t>
            </w:r>
          </w:p>
          <w:p w14:paraId="1089E473" w14:textId="77777777" w:rsidR="00672704" w:rsidRDefault="00672704" w:rsidP="00967218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6BFB25BB" w14:textId="0622F8E8" w:rsidR="00672704" w:rsidRPr="00672704" w:rsidRDefault="00672704" w:rsidP="00967218">
            <w:pPr>
              <w:jc w:val="both"/>
              <w:rPr>
                <w:sz w:val="22"/>
                <w:szCs w:val="22"/>
              </w:rPr>
            </w:pPr>
            <w:hyperlink r:id="rId4" w:history="1">
              <w:r w:rsidRPr="00672704">
                <w:rPr>
                  <w:rStyle w:val="Hypertextovodkaz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4820" w:type="dxa"/>
            <w:vAlign w:val="center"/>
          </w:tcPr>
          <w:p w14:paraId="1C915439" w14:textId="00C5C794" w:rsidR="009C222A" w:rsidRPr="00620570" w:rsidRDefault="00BE0B4E" w:rsidP="006D78ED">
            <w:pPr>
              <w:jc w:val="center"/>
              <w:rPr>
                <w:b/>
                <w:bCs/>
                <w:sz w:val="22"/>
                <w:szCs w:val="22"/>
              </w:rPr>
            </w:pPr>
            <w:r w:rsidRPr="00620570">
              <w:rPr>
                <w:noProof/>
                <w:sz w:val="22"/>
                <w:szCs w:val="22"/>
              </w:rPr>
              <w:drawing>
                <wp:inline distT="0" distB="0" distL="0" distR="0" wp14:anchorId="3E8629EB" wp14:editId="70731BA1">
                  <wp:extent cx="3136900" cy="1588543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057" cy="161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36275" w14:textId="2FF52979" w:rsidR="006F67CE" w:rsidRPr="00620570" w:rsidRDefault="00BE0B4E" w:rsidP="006D78ED">
            <w:pPr>
              <w:jc w:val="center"/>
              <w:rPr>
                <w:b/>
                <w:bCs/>
                <w:sz w:val="22"/>
                <w:szCs w:val="22"/>
              </w:rPr>
            </w:pPr>
            <w:r w:rsidRPr="00620570">
              <w:rPr>
                <w:noProof/>
                <w:sz w:val="22"/>
                <w:szCs w:val="22"/>
              </w:rPr>
              <w:drawing>
                <wp:inline distT="0" distB="0" distL="0" distR="0" wp14:anchorId="6B44CC43" wp14:editId="35BA401D">
                  <wp:extent cx="2800350" cy="1219197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365" cy="122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E" w:rsidRPr="00620570" w14:paraId="2E0C32F1" w14:textId="77777777" w:rsidTr="00620570">
        <w:trPr>
          <w:trHeight w:val="4594"/>
        </w:trPr>
        <w:tc>
          <w:tcPr>
            <w:tcW w:w="5670" w:type="dxa"/>
          </w:tcPr>
          <w:p w14:paraId="70135733" w14:textId="77777777" w:rsidR="00967218" w:rsidRPr="00620570" w:rsidRDefault="00967218" w:rsidP="00967218">
            <w:pPr>
              <w:jc w:val="both"/>
              <w:rPr>
                <w:b/>
                <w:bCs/>
                <w:sz w:val="22"/>
                <w:szCs w:val="22"/>
              </w:rPr>
            </w:pPr>
            <w:r w:rsidRPr="00620570">
              <w:rPr>
                <w:b/>
                <w:bCs/>
                <w:sz w:val="22"/>
                <w:szCs w:val="22"/>
              </w:rPr>
              <w:t>Pořádný úchop</w:t>
            </w:r>
          </w:p>
          <w:p w14:paraId="6C14C7D8" w14:textId="5F949E70" w:rsidR="00967218" w:rsidRPr="00620570" w:rsidRDefault="00967218" w:rsidP="00BE0B4E">
            <w:pPr>
              <w:jc w:val="both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 xml:space="preserve">Při hraní her je </w:t>
            </w:r>
            <w:r w:rsidR="0020758D" w:rsidRPr="00620570">
              <w:rPr>
                <w:sz w:val="22"/>
                <w:szCs w:val="22"/>
              </w:rPr>
              <w:t xml:space="preserve">100% </w:t>
            </w:r>
            <w:r w:rsidRPr="00620570">
              <w:rPr>
                <w:sz w:val="22"/>
                <w:szCs w:val="22"/>
              </w:rPr>
              <w:t xml:space="preserve">kontrola </w:t>
            </w:r>
            <w:r w:rsidR="0020758D" w:rsidRPr="00620570">
              <w:rPr>
                <w:sz w:val="22"/>
                <w:szCs w:val="22"/>
              </w:rPr>
              <w:t>naprosto klíčová</w:t>
            </w:r>
            <w:r w:rsidRPr="00620570">
              <w:rPr>
                <w:sz w:val="22"/>
                <w:szCs w:val="22"/>
              </w:rPr>
              <w:t xml:space="preserve">. Aby ovladač nevyklouzl za žádných okolností z ruky, </w:t>
            </w:r>
            <w:r w:rsidR="0020758D" w:rsidRPr="00620570">
              <w:rPr>
                <w:sz w:val="22"/>
                <w:szCs w:val="22"/>
              </w:rPr>
              <w:t xml:space="preserve">je možné jej obléci do </w:t>
            </w:r>
            <w:r w:rsidRPr="00620570">
              <w:rPr>
                <w:sz w:val="22"/>
                <w:szCs w:val="22"/>
              </w:rPr>
              <w:t>silikonov</w:t>
            </w:r>
            <w:r w:rsidR="0020758D" w:rsidRPr="00620570">
              <w:rPr>
                <w:sz w:val="22"/>
                <w:szCs w:val="22"/>
              </w:rPr>
              <w:t>ého</w:t>
            </w:r>
            <w:r w:rsidRPr="00620570">
              <w:rPr>
                <w:sz w:val="22"/>
                <w:szCs w:val="22"/>
              </w:rPr>
              <w:t xml:space="preserve"> obal</w:t>
            </w:r>
            <w:r w:rsidR="0020758D" w:rsidRPr="00620570">
              <w:rPr>
                <w:sz w:val="22"/>
                <w:szCs w:val="22"/>
              </w:rPr>
              <w:t>u</w:t>
            </w:r>
            <w:r w:rsidRPr="00620570">
              <w:rPr>
                <w:sz w:val="22"/>
                <w:szCs w:val="22"/>
              </w:rPr>
              <w:t xml:space="preserve"> </w:t>
            </w:r>
            <w:r w:rsidRPr="00620570">
              <w:rPr>
                <w:b/>
                <w:bCs/>
                <w:sz w:val="22"/>
                <w:szCs w:val="22"/>
              </w:rPr>
              <w:t>Trust GXT 748 Controller Sillicone Sleeve</w:t>
            </w:r>
            <w:r w:rsidR="00BE0B4E" w:rsidRPr="00620570">
              <w:rPr>
                <w:b/>
                <w:bCs/>
                <w:sz w:val="22"/>
                <w:szCs w:val="22"/>
              </w:rPr>
              <w:t xml:space="preserve"> Blue, Camo </w:t>
            </w:r>
            <w:r w:rsidR="00BE0B4E" w:rsidRPr="00620570">
              <w:rPr>
                <w:sz w:val="22"/>
                <w:szCs w:val="22"/>
              </w:rPr>
              <w:t>(24171,24172</w:t>
            </w:r>
            <w:proofErr w:type="gramStart"/>
            <w:r w:rsidR="00BE0B4E" w:rsidRPr="00620570">
              <w:rPr>
                <w:sz w:val="22"/>
                <w:szCs w:val="22"/>
              </w:rPr>
              <w:t>)</w:t>
            </w:r>
            <w:r w:rsidR="00BE0B4E" w:rsidRPr="00620570">
              <w:rPr>
                <w:b/>
                <w:bCs/>
                <w:sz w:val="22"/>
                <w:szCs w:val="22"/>
              </w:rPr>
              <w:t xml:space="preserve"> </w:t>
            </w:r>
            <w:r w:rsidRPr="00620570">
              <w:rPr>
                <w:sz w:val="22"/>
                <w:szCs w:val="22"/>
              </w:rPr>
              <w:t>.</w:t>
            </w:r>
            <w:proofErr w:type="gramEnd"/>
            <w:r w:rsidRPr="00620570">
              <w:rPr>
                <w:sz w:val="22"/>
                <w:szCs w:val="22"/>
              </w:rPr>
              <w:t xml:space="preserve"> Všechny prvky ovladače zůstávají pochopitelně snadno dostupné, přesto se díky měkkému povrchu lépe drží. Obal může posloužit i jako ochrana před poškrábáním modulu, byť ho lze v mžiku sundat a umýt ve vodě, či vydesinfikovat. V nabídce je varianta modrá, černá a s maskovaným šedivým vzorem tzv. zimní kamufláže.</w:t>
            </w:r>
          </w:p>
          <w:p w14:paraId="099FD6AA" w14:textId="77777777" w:rsidR="0020758D" w:rsidRPr="00620570" w:rsidRDefault="0020758D" w:rsidP="00967218">
            <w:pPr>
              <w:jc w:val="both"/>
              <w:rPr>
                <w:sz w:val="22"/>
                <w:szCs w:val="22"/>
              </w:rPr>
            </w:pPr>
          </w:p>
          <w:p w14:paraId="1E37CD87" w14:textId="6FB1EA7A" w:rsidR="00672704" w:rsidRDefault="00967218" w:rsidP="00967218">
            <w:pPr>
              <w:jc w:val="both"/>
              <w:rPr>
                <w:b/>
                <w:bCs/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 xml:space="preserve">Doporučená maloobchodní cena </w:t>
            </w:r>
            <w:r w:rsidR="00BE0B4E" w:rsidRPr="00620570">
              <w:rPr>
                <w:b/>
                <w:bCs/>
                <w:sz w:val="22"/>
                <w:szCs w:val="22"/>
              </w:rPr>
              <w:t>379</w:t>
            </w:r>
            <w:r w:rsidRPr="00620570">
              <w:rPr>
                <w:b/>
                <w:bCs/>
                <w:sz w:val="22"/>
                <w:szCs w:val="22"/>
              </w:rPr>
              <w:t xml:space="preserve"> Kč</w:t>
            </w:r>
            <w:r w:rsidR="00BE0B4E" w:rsidRPr="00620570">
              <w:rPr>
                <w:b/>
                <w:bCs/>
                <w:sz w:val="22"/>
                <w:szCs w:val="22"/>
              </w:rPr>
              <w:t xml:space="preserve"> / 14.99 </w:t>
            </w:r>
            <w:r w:rsidR="00620570">
              <w:rPr>
                <w:b/>
                <w:bCs/>
                <w:sz w:val="22"/>
                <w:szCs w:val="22"/>
              </w:rPr>
              <w:t>€</w:t>
            </w:r>
            <w:r w:rsidRPr="00620570">
              <w:rPr>
                <w:b/>
                <w:bCs/>
                <w:sz w:val="22"/>
                <w:szCs w:val="22"/>
              </w:rPr>
              <w:t>.</w:t>
            </w:r>
          </w:p>
          <w:p w14:paraId="5DD47887" w14:textId="77777777" w:rsidR="00672704" w:rsidRDefault="00672704" w:rsidP="00672704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56BBC5A2" w14:textId="3B20ADA2" w:rsidR="00672704" w:rsidRPr="00620570" w:rsidRDefault="00672704" w:rsidP="00672704">
            <w:pPr>
              <w:jc w:val="both"/>
              <w:rPr>
                <w:sz w:val="22"/>
                <w:szCs w:val="22"/>
              </w:rPr>
            </w:pPr>
            <w:hyperlink r:id="rId7" w:history="1">
              <w:r w:rsidRPr="00672704">
                <w:rPr>
                  <w:rStyle w:val="Hypertextovodkaz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4820" w:type="dxa"/>
            <w:vAlign w:val="center"/>
          </w:tcPr>
          <w:p w14:paraId="2E0E5A4B" w14:textId="199CBAD3" w:rsidR="006F67CE" w:rsidRPr="00620570" w:rsidRDefault="006D78ED" w:rsidP="006F67CE">
            <w:pPr>
              <w:rPr>
                <w:sz w:val="22"/>
                <w:szCs w:val="22"/>
              </w:rPr>
            </w:pPr>
            <w:r w:rsidRPr="00620570">
              <w:rPr>
                <w:noProof/>
                <w:sz w:val="22"/>
                <w:szCs w:val="22"/>
              </w:rPr>
              <w:drawing>
                <wp:inline distT="0" distB="0" distL="0" distR="0" wp14:anchorId="2CB7E51B" wp14:editId="4492583D">
                  <wp:extent cx="3079750" cy="1401786"/>
                  <wp:effectExtent l="0" t="0" r="635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248" cy="143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67CE" w:rsidRPr="00620570">
              <w:rPr>
                <w:sz w:val="22"/>
                <w:szCs w:val="22"/>
              </w:rPr>
              <w:fldChar w:fldCharType="begin"/>
            </w:r>
            <w:r w:rsidR="00CB7C6F" w:rsidRPr="00620570">
              <w:rPr>
                <w:sz w:val="22"/>
                <w:szCs w:val="22"/>
              </w:rPr>
              <w:instrText xml:space="preserve"> INCLUDEPICTURE "C:\\var\\folders\\53\\gdxbmmd12l178xp32fw9l1440000gn\\T\\com.microsoft.Word\\WebArchiveCopyPasteTempFiles\\24171_pictures_product_visual_3.png?f=RM1920,800" \* MERGEFORMAT </w:instrText>
            </w:r>
            <w:r w:rsidR="006F67CE" w:rsidRPr="00620570">
              <w:rPr>
                <w:sz w:val="22"/>
                <w:szCs w:val="22"/>
              </w:rPr>
              <w:fldChar w:fldCharType="end"/>
            </w:r>
          </w:p>
          <w:p w14:paraId="7C99A998" w14:textId="11F42975" w:rsidR="009C222A" w:rsidRPr="00620570" w:rsidRDefault="006D78ED" w:rsidP="002757AA">
            <w:pPr>
              <w:jc w:val="center"/>
              <w:rPr>
                <w:b/>
                <w:bCs/>
                <w:sz w:val="22"/>
                <w:szCs w:val="22"/>
              </w:rPr>
            </w:pPr>
            <w:r w:rsidRPr="00620570">
              <w:rPr>
                <w:noProof/>
                <w:sz w:val="22"/>
                <w:szCs w:val="22"/>
              </w:rPr>
              <w:drawing>
                <wp:inline distT="0" distB="0" distL="0" distR="0" wp14:anchorId="5EE71D02" wp14:editId="6D859C47">
                  <wp:extent cx="2602995" cy="1449565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79" cy="149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E" w:rsidRPr="00620570" w14:paraId="3A09AEDA" w14:textId="77777777" w:rsidTr="00620570">
        <w:tc>
          <w:tcPr>
            <w:tcW w:w="5670" w:type="dxa"/>
          </w:tcPr>
          <w:p w14:paraId="27D82053" w14:textId="77777777" w:rsidR="00967218" w:rsidRPr="00620570" w:rsidRDefault="00967218" w:rsidP="00967218">
            <w:pPr>
              <w:jc w:val="both"/>
              <w:rPr>
                <w:b/>
                <w:bCs/>
                <w:sz w:val="22"/>
                <w:szCs w:val="22"/>
              </w:rPr>
            </w:pPr>
            <w:r w:rsidRPr="00620570">
              <w:rPr>
                <w:b/>
                <w:bCs/>
                <w:sz w:val="22"/>
                <w:szCs w:val="22"/>
              </w:rPr>
              <w:t>Mít to pod palcem</w:t>
            </w:r>
          </w:p>
          <w:p w14:paraId="295CC8A6" w14:textId="196EC33B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>Výkyvné joysticky ovladačů DualSen</w:t>
            </w:r>
            <w:r w:rsidR="00D769DE" w:rsidRPr="00620570">
              <w:rPr>
                <w:sz w:val="22"/>
                <w:szCs w:val="22"/>
              </w:rPr>
              <w:t>s</w:t>
            </w:r>
            <w:r w:rsidRPr="00620570">
              <w:rPr>
                <w:sz w:val="22"/>
                <w:szCs w:val="22"/>
              </w:rPr>
              <w:t xml:space="preserve">e zvané Adaptivní spouště zodpovídají za to, že cítíte intenzivněji každou akci – ať jde o natažení luku nebo dupnutí na brzdu při honičce auty. Efektivní záběr a ještě lepší kontrolu dodají spouštím kulaté gumové nálepky </w:t>
            </w:r>
            <w:r w:rsidRPr="00620570">
              <w:rPr>
                <w:b/>
                <w:bCs/>
                <w:sz w:val="22"/>
                <w:szCs w:val="22"/>
              </w:rPr>
              <w:t>Trust GXT 266 Thumb Grips</w:t>
            </w:r>
            <w:r w:rsidRPr="00620570">
              <w:rPr>
                <w:sz w:val="22"/>
                <w:szCs w:val="22"/>
              </w:rPr>
              <w:t xml:space="preserve">. Jde o balení po čtyřech kusech zvrásněné malými vystouplými body, které lze na spouště bezproblémově nalepit i sundat. </w:t>
            </w:r>
            <w:r w:rsidR="00C36692" w:rsidRPr="00620570">
              <w:rPr>
                <w:sz w:val="22"/>
                <w:szCs w:val="22"/>
              </w:rPr>
              <w:t>Světlé</w:t>
            </w:r>
            <w:r w:rsidRPr="00620570">
              <w:rPr>
                <w:sz w:val="22"/>
                <w:szCs w:val="22"/>
              </w:rPr>
              <w:t xml:space="preserve"> grip</w:t>
            </w:r>
            <w:r w:rsidR="00C36692" w:rsidRPr="00620570">
              <w:rPr>
                <w:sz w:val="22"/>
                <w:szCs w:val="22"/>
              </w:rPr>
              <w:t>y</w:t>
            </w:r>
            <w:r w:rsidRPr="00620570">
              <w:rPr>
                <w:sz w:val="22"/>
                <w:szCs w:val="22"/>
              </w:rPr>
              <w:t xml:space="preserve"> dokonce ve tmě fosforeskují, takže je už nikdy nebudete hledat.</w:t>
            </w:r>
          </w:p>
          <w:p w14:paraId="528DAD93" w14:textId="77777777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</w:p>
          <w:p w14:paraId="3C224E1E" w14:textId="77777777" w:rsidR="006722FE" w:rsidRDefault="00967218" w:rsidP="00967218">
            <w:pPr>
              <w:jc w:val="both"/>
              <w:rPr>
                <w:b/>
                <w:bCs/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 xml:space="preserve">Doporučená maloobchodní cena </w:t>
            </w:r>
            <w:r w:rsidR="00CB26AC" w:rsidRPr="00620570">
              <w:rPr>
                <w:b/>
                <w:bCs/>
                <w:sz w:val="22"/>
                <w:szCs w:val="22"/>
              </w:rPr>
              <w:t>329</w:t>
            </w:r>
            <w:r w:rsidRPr="00620570">
              <w:rPr>
                <w:b/>
                <w:bCs/>
                <w:sz w:val="22"/>
                <w:szCs w:val="22"/>
              </w:rPr>
              <w:t xml:space="preserve"> Kč</w:t>
            </w:r>
            <w:r w:rsidR="00CB26AC" w:rsidRPr="00620570">
              <w:rPr>
                <w:b/>
                <w:bCs/>
                <w:sz w:val="22"/>
                <w:szCs w:val="22"/>
              </w:rPr>
              <w:t xml:space="preserve"> / 12.99 </w:t>
            </w:r>
            <w:r w:rsidR="00620570">
              <w:rPr>
                <w:b/>
                <w:bCs/>
                <w:sz w:val="22"/>
                <w:szCs w:val="22"/>
              </w:rPr>
              <w:t>€</w:t>
            </w:r>
            <w:r w:rsidRPr="00620570">
              <w:rPr>
                <w:b/>
                <w:bCs/>
                <w:sz w:val="22"/>
                <w:szCs w:val="22"/>
              </w:rPr>
              <w:t>.</w:t>
            </w:r>
          </w:p>
          <w:p w14:paraId="0B1BAAC5" w14:textId="77777777" w:rsidR="00672704" w:rsidRDefault="00672704" w:rsidP="00672704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0B6F3A18" w14:textId="3F730130" w:rsidR="00672704" w:rsidRPr="00620570" w:rsidRDefault="00672704" w:rsidP="00672704">
            <w:pPr>
              <w:jc w:val="both"/>
              <w:rPr>
                <w:b/>
                <w:bCs/>
                <w:sz w:val="22"/>
                <w:szCs w:val="22"/>
              </w:rPr>
            </w:pPr>
            <w:hyperlink r:id="rId10" w:history="1">
              <w:r w:rsidRPr="00672704">
                <w:rPr>
                  <w:rStyle w:val="Hypertextovodkaz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4820" w:type="dxa"/>
            <w:vAlign w:val="center"/>
          </w:tcPr>
          <w:p w14:paraId="2556F81E" w14:textId="2E920446" w:rsidR="006F67CE" w:rsidRPr="00620570" w:rsidRDefault="006F67CE" w:rsidP="006D78ED">
            <w:pPr>
              <w:jc w:val="center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fldChar w:fldCharType="begin"/>
            </w:r>
            <w:r w:rsidR="00CB7C6F" w:rsidRPr="00620570">
              <w:rPr>
                <w:sz w:val="22"/>
                <w:szCs w:val="22"/>
              </w:rPr>
              <w:instrText xml:space="preserve"> INCLUDEPICTURE "C:\\var\\folders\\53\\gdxbmmd12l178xp32fw9l1440000gn\\T\\com.microsoft.Word\\WebArchiveCopyPasteTempFiles\\24170_pictures_product_top_1.png?f=RM1920,800" \* MERGEFORMAT </w:instrText>
            </w:r>
            <w:r w:rsidRPr="00620570">
              <w:rPr>
                <w:sz w:val="22"/>
                <w:szCs w:val="22"/>
              </w:rPr>
              <w:fldChar w:fldCharType="separate"/>
            </w:r>
            <w:r w:rsidRPr="00620570">
              <w:rPr>
                <w:noProof/>
                <w:sz w:val="22"/>
                <w:szCs w:val="22"/>
              </w:rPr>
              <w:drawing>
                <wp:inline distT="0" distB="0" distL="0" distR="0" wp14:anchorId="328E5C2D" wp14:editId="7C609062">
                  <wp:extent cx="1136650" cy="11366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298" cy="114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570">
              <w:rPr>
                <w:sz w:val="22"/>
                <w:szCs w:val="22"/>
              </w:rPr>
              <w:fldChar w:fldCharType="end"/>
            </w:r>
          </w:p>
          <w:p w14:paraId="4514623E" w14:textId="78A6EE98" w:rsidR="006722FE" w:rsidRPr="00620570" w:rsidRDefault="006D78ED" w:rsidP="00BE0B4E">
            <w:pPr>
              <w:jc w:val="center"/>
              <w:rPr>
                <w:noProof/>
                <w:sz w:val="22"/>
                <w:szCs w:val="22"/>
              </w:rPr>
            </w:pPr>
            <w:r w:rsidRPr="00620570">
              <w:rPr>
                <w:noProof/>
                <w:sz w:val="22"/>
                <w:szCs w:val="22"/>
              </w:rPr>
              <w:drawing>
                <wp:inline distT="0" distB="0" distL="0" distR="0" wp14:anchorId="371C26F2" wp14:editId="0330CFE4">
                  <wp:extent cx="2443480" cy="9998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34" cy="104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E" w:rsidRPr="00620570" w14:paraId="148D9794" w14:textId="77777777" w:rsidTr="00620570">
        <w:tc>
          <w:tcPr>
            <w:tcW w:w="5670" w:type="dxa"/>
          </w:tcPr>
          <w:p w14:paraId="348A32B8" w14:textId="77777777" w:rsidR="00967218" w:rsidRPr="00620570" w:rsidRDefault="00967218" w:rsidP="00967218">
            <w:pPr>
              <w:jc w:val="both"/>
              <w:rPr>
                <w:b/>
                <w:bCs/>
                <w:sz w:val="22"/>
                <w:szCs w:val="22"/>
              </w:rPr>
            </w:pPr>
            <w:r w:rsidRPr="00620570">
              <w:rPr>
                <w:b/>
                <w:bCs/>
                <w:sz w:val="22"/>
                <w:szCs w:val="22"/>
              </w:rPr>
              <w:t>Skutečná volnost</w:t>
            </w:r>
          </w:p>
          <w:p w14:paraId="34C897E2" w14:textId="073E4626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 xml:space="preserve">Plné 3 metry délky má kabel </w:t>
            </w:r>
            <w:r w:rsidRPr="00620570">
              <w:rPr>
                <w:b/>
                <w:bCs/>
                <w:sz w:val="22"/>
                <w:szCs w:val="22"/>
              </w:rPr>
              <w:t>Trust GXT 2</w:t>
            </w:r>
            <w:r w:rsidR="0020758D" w:rsidRPr="00620570">
              <w:rPr>
                <w:b/>
                <w:bCs/>
                <w:sz w:val="22"/>
                <w:szCs w:val="22"/>
              </w:rPr>
              <w:t>2</w:t>
            </w:r>
            <w:r w:rsidRPr="00620570">
              <w:rPr>
                <w:b/>
                <w:bCs/>
                <w:sz w:val="22"/>
                <w:szCs w:val="22"/>
              </w:rPr>
              <w:t>6 Play &amp; Charge Cable</w:t>
            </w:r>
            <w:r w:rsidRPr="00620570">
              <w:rPr>
                <w:sz w:val="22"/>
                <w:szCs w:val="22"/>
              </w:rPr>
              <w:t xml:space="preserve"> </w:t>
            </w:r>
            <w:r w:rsidR="00CB7C6F" w:rsidRPr="00620570">
              <w:rPr>
                <w:sz w:val="22"/>
                <w:szCs w:val="22"/>
              </w:rPr>
              <w:t xml:space="preserve">(24168) </w:t>
            </w:r>
            <w:r w:rsidRPr="00620570">
              <w:rPr>
                <w:sz w:val="22"/>
                <w:szCs w:val="22"/>
              </w:rPr>
              <w:t>určený</w:t>
            </w:r>
            <w:r w:rsidR="00C36692" w:rsidRPr="00620570">
              <w:rPr>
                <w:sz w:val="22"/>
                <w:szCs w:val="22"/>
              </w:rPr>
              <w:t>,</w:t>
            </w:r>
            <w:r w:rsidRPr="00620570">
              <w:rPr>
                <w:sz w:val="22"/>
                <w:szCs w:val="22"/>
              </w:rPr>
              <w:t xml:space="preserve"> jak už vysvětluje jeho název</w:t>
            </w:r>
            <w:r w:rsidR="00C36692" w:rsidRPr="00620570">
              <w:rPr>
                <w:sz w:val="22"/>
                <w:szCs w:val="22"/>
              </w:rPr>
              <w:t>,</w:t>
            </w:r>
            <w:r w:rsidRPr="00620570">
              <w:rPr>
                <w:sz w:val="22"/>
                <w:szCs w:val="22"/>
              </w:rPr>
              <w:t xml:space="preserve"> k hraní i dobíjení DualSen</w:t>
            </w:r>
            <w:r w:rsidR="00D769DE" w:rsidRPr="00620570">
              <w:rPr>
                <w:sz w:val="22"/>
                <w:szCs w:val="22"/>
              </w:rPr>
              <w:t>s</w:t>
            </w:r>
            <w:r w:rsidRPr="00620570">
              <w:rPr>
                <w:sz w:val="22"/>
                <w:szCs w:val="22"/>
              </w:rPr>
              <w:t>e ovladačů konzole Sony PS5. A to i když jsou zrovna ve stand-by módu. Kabel má z jedné strany konektor USB a z druhé USB-C pro vyšší přenosovou rychlost a podporuje extrémně rychlé nabíjení při průtoku proudu o síle 3 A.</w:t>
            </w:r>
          </w:p>
          <w:p w14:paraId="337B0EA5" w14:textId="77777777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</w:p>
          <w:p w14:paraId="6135B28B" w14:textId="77777777" w:rsidR="009C222A" w:rsidRDefault="00967218" w:rsidP="00967218">
            <w:pPr>
              <w:jc w:val="both"/>
              <w:rPr>
                <w:b/>
                <w:bCs/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 xml:space="preserve">Doporučená maloobchodní cena </w:t>
            </w:r>
            <w:r w:rsidR="00CB7C6F" w:rsidRPr="00620570">
              <w:rPr>
                <w:b/>
                <w:bCs/>
                <w:sz w:val="22"/>
                <w:szCs w:val="22"/>
              </w:rPr>
              <w:t>459</w:t>
            </w:r>
            <w:r w:rsidRPr="00620570">
              <w:rPr>
                <w:b/>
                <w:bCs/>
                <w:sz w:val="22"/>
                <w:szCs w:val="22"/>
              </w:rPr>
              <w:t xml:space="preserve"> Kč</w:t>
            </w:r>
            <w:r w:rsidR="00CB7C6F" w:rsidRPr="00620570">
              <w:rPr>
                <w:b/>
                <w:bCs/>
                <w:sz w:val="22"/>
                <w:szCs w:val="22"/>
              </w:rPr>
              <w:t xml:space="preserve"> / 17.99</w:t>
            </w:r>
            <w:r w:rsidR="00620570">
              <w:rPr>
                <w:b/>
                <w:bCs/>
                <w:sz w:val="22"/>
                <w:szCs w:val="22"/>
              </w:rPr>
              <w:t xml:space="preserve"> €</w:t>
            </w:r>
            <w:r w:rsidRPr="00620570">
              <w:rPr>
                <w:b/>
                <w:bCs/>
                <w:sz w:val="22"/>
                <w:szCs w:val="22"/>
              </w:rPr>
              <w:t>.</w:t>
            </w:r>
          </w:p>
          <w:p w14:paraId="640F6B71" w14:textId="77777777" w:rsidR="00672704" w:rsidRDefault="00672704" w:rsidP="00672704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0A806E5F" w14:textId="3E99ABF0" w:rsidR="00672704" w:rsidRPr="00620570" w:rsidRDefault="00672704" w:rsidP="00672704">
            <w:pPr>
              <w:jc w:val="both"/>
              <w:rPr>
                <w:sz w:val="22"/>
                <w:szCs w:val="22"/>
              </w:rPr>
            </w:pPr>
            <w:hyperlink r:id="rId13" w:history="1">
              <w:r w:rsidRPr="00672704">
                <w:rPr>
                  <w:rStyle w:val="Hypertextovodkaz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4820" w:type="dxa"/>
            <w:vAlign w:val="center"/>
          </w:tcPr>
          <w:p w14:paraId="5BF31A75" w14:textId="77DFBD70" w:rsidR="0020758D" w:rsidRPr="00620570" w:rsidRDefault="0020758D" w:rsidP="004F4C48">
            <w:pPr>
              <w:jc w:val="center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fldChar w:fldCharType="begin"/>
            </w:r>
            <w:r w:rsidR="00CB7C6F" w:rsidRPr="00620570">
              <w:rPr>
                <w:sz w:val="22"/>
                <w:szCs w:val="22"/>
              </w:rPr>
              <w:instrText xml:space="preserve"> INCLUDEPICTURE "C:\\var\\folders\\53\\gdxbmmd12l178xp32fw9l1440000gn\\T\\com.microsoft.Word\\WebArchiveCopyPasteTempFiles\\24168_pictures_product_visual_1.png?f=RM1920,800" \* MERGEFORMAT </w:instrText>
            </w:r>
            <w:r w:rsidRPr="00620570">
              <w:rPr>
                <w:sz w:val="22"/>
                <w:szCs w:val="22"/>
              </w:rPr>
              <w:fldChar w:fldCharType="separate"/>
            </w:r>
            <w:r w:rsidRPr="00620570">
              <w:rPr>
                <w:noProof/>
                <w:sz w:val="22"/>
                <w:szCs w:val="22"/>
              </w:rPr>
              <w:drawing>
                <wp:inline distT="0" distB="0" distL="0" distR="0" wp14:anchorId="05BDC31E" wp14:editId="3773E9F3">
                  <wp:extent cx="1851285" cy="1617067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05" cy="164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570">
              <w:rPr>
                <w:sz w:val="22"/>
                <w:szCs w:val="22"/>
              </w:rPr>
              <w:fldChar w:fldCharType="end"/>
            </w:r>
          </w:p>
          <w:p w14:paraId="7DFA4379" w14:textId="1A89AD88" w:rsidR="006722FE" w:rsidRPr="00620570" w:rsidRDefault="006722FE" w:rsidP="006722FE">
            <w:pPr>
              <w:rPr>
                <w:sz w:val="22"/>
                <w:szCs w:val="22"/>
              </w:rPr>
            </w:pPr>
          </w:p>
          <w:p w14:paraId="7C16DF9D" w14:textId="77777777" w:rsidR="009C222A" w:rsidRPr="00620570" w:rsidRDefault="009C222A" w:rsidP="00BF3448">
            <w:pPr>
              <w:rPr>
                <w:noProof/>
                <w:sz w:val="22"/>
                <w:szCs w:val="22"/>
              </w:rPr>
            </w:pPr>
          </w:p>
        </w:tc>
      </w:tr>
      <w:tr w:rsidR="00BE0B4E" w:rsidRPr="00620570" w14:paraId="261DF811" w14:textId="77777777" w:rsidTr="00620570">
        <w:tc>
          <w:tcPr>
            <w:tcW w:w="5670" w:type="dxa"/>
          </w:tcPr>
          <w:p w14:paraId="64987C94" w14:textId="77777777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  <w:r w:rsidRPr="00620570">
              <w:rPr>
                <w:b/>
                <w:bCs/>
                <w:sz w:val="22"/>
                <w:szCs w:val="22"/>
              </w:rPr>
              <w:t>Křišťálově čistý přenos zvuku</w:t>
            </w:r>
          </w:p>
          <w:p w14:paraId="48F01EFE" w14:textId="7F853C7C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 xml:space="preserve">S herním USB mikrofonem </w:t>
            </w:r>
            <w:r w:rsidRPr="00620570">
              <w:rPr>
                <w:b/>
                <w:bCs/>
                <w:sz w:val="22"/>
                <w:szCs w:val="22"/>
              </w:rPr>
              <w:t>Trust GXT 258</w:t>
            </w:r>
            <w:r w:rsidR="0020758D" w:rsidRPr="00620570">
              <w:rPr>
                <w:b/>
                <w:bCs/>
                <w:sz w:val="22"/>
                <w:szCs w:val="22"/>
              </w:rPr>
              <w:t xml:space="preserve"> </w:t>
            </w:r>
            <w:r w:rsidRPr="00620570">
              <w:rPr>
                <w:b/>
                <w:bCs/>
                <w:sz w:val="22"/>
                <w:szCs w:val="22"/>
              </w:rPr>
              <w:t xml:space="preserve">W Fyru Streaming USB </w:t>
            </w:r>
            <w:proofErr w:type="gramStart"/>
            <w:r w:rsidRPr="00620570">
              <w:rPr>
                <w:b/>
                <w:bCs/>
                <w:sz w:val="22"/>
                <w:szCs w:val="22"/>
              </w:rPr>
              <w:t>4-in</w:t>
            </w:r>
            <w:proofErr w:type="gramEnd"/>
            <w:r w:rsidRPr="00620570">
              <w:rPr>
                <w:b/>
                <w:bCs/>
                <w:sz w:val="22"/>
                <w:szCs w:val="22"/>
              </w:rPr>
              <w:t>-1</w:t>
            </w:r>
            <w:r w:rsidR="00CB7C6F" w:rsidRPr="00620570">
              <w:rPr>
                <w:b/>
                <w:bCs/>
                <w:sz w:val="22"/>
                <w:szCs w:val="22"/>
              </w:rPr>
              <w:t xml:space="preserve"> pro PS5 </w:t>
            </w:r>
            <w:r w:rsidR="00CB7C6F" w:rsidRPr="00620570">
              <w:rPr>
                <w:sz w:val="22"/>
                <w:szCs w:val="22"/>
              </w:rPr>
              <w:t>(24257)</w:t>
            </w:r>
            <w:r w:rsidRPr="00620570">
              <w:rPr>
                <w:sz w:val="22"/>
                <w:szCs w:val="22"/>
              </w:rPr>
              <w:t xml:space="preserve"> pořídíte zvukový záznam s minimálním zkreslením. To ho předurčuje k streamování na YouTube, Facebooku, tvorbu podcastů i ovládání aplikací či her hlasem. Čtveřice předefinovaných nahrávacích vzorů pomáhá vytěžit co nejvíce z jakékoli situace – od záznamu rozhovoru dvou lidí až po hudební linku. Uvnitř mikrofon skrývá směrové hlavy pro krystalicky čistý příjem zvuku, zvenčí pak z jeho válcovitého trupu vystupují ovládací prvky a vstup na připojení jacku na sluchátka.</w:t>
            </w:r>
          </w:p>
          <w:p w14:paraId="40808762" w14:textId="77777777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</w:p>
          <w:p w14:paraId="676308FC" w14:textId="77777777" w:rsidR="009C222A" w:rsidRDefault="00967218" w:rsidP="00967218">
            <w:pPr>
              <w:jc w:val="both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>Doporučená maloobchodní cena</w:t>
            </w:r>
            <w:r w:rsidR="00CB7C6F" w:rsidRPr="00620570">
              <w:rPr>
                <w:sz w:val="22"/>
                <w:szCs w:val="22"/>
              </w:rPr>
              <w:t xml:space="preserve"> </w:t>
            </w:r>
            <w:r w:rsidR="00CB7C6F" w:rsidRPr="00620570">
              <w:rPr>
                <w:b/>
                <w:bCs/>
                <w:sz w:val="22"/>
                <w:szCs w:val="22"/>
              </w:rPr>
              <w:t>3</w:t>
            </w:r>
            <w:r w:rsidR="00620570">
              <w:rPr>
                <w:b/>
                <w:bCs/>
                <w:sz w:val="22"/>
                <w:szCs w:val="22"/>
              </w:rPr>
              <w:t xml:space="preserve"> </w:t>
            </w:r>
            <w:r w:rsidR="00CB7C6F" w:rsidRPr="00620570">
              <w:rPr>
                <w:b/>
                <w:bCs/>
                <w:sz w:val="22"/>
                <w:szCs w:val="22"/>
              </w:rPr>
              <w:t>699</w:t>
            </w:r>
            <w:r w:rsidRPr="00620570">
              <w:rPr>
                <w:b/>
                <w:bCs/>
                <w:sz w:val="22"/>
                <w:szCs w:val="22"/>
              </w:rPr>
              <w:t xml:space="preserve"> Kč</w:t>
            </w:r>
            <w:r w:rsidR="00CB7C6F" w:rsidRPr="00620570">
              <w:rPr>
                <w:b/>
                <w:bCs/>
                <w:sz w:val="22"/>
                <w:szCs w:val="22"/>
              </w:rPr>
              <w:t xml:space="preserve"> / 139.99 </w:t>
            </w:r>
            <w:r w:rsidR="00620570">
              <w:rPr>
                <w:b/>
                <w:bCs/>
                <w:sz w:val="22"/>
                <w:szCs w:val="22"/>
              </w:rPr>
              <w:t>€</w:t>
            </w:r>
            <w:r w:rsidRPr="00620570">
              <w:rPr>
                <w:sz w:val="22"/>
                <w:szCs w:val="22"/>
              </w:rPr>
              <w:t>.</w:t>
            </w:r>
          </w:p>
          <w:p w14:paraId="5D5C8E00" w14:textId="77777777" w:rsidR="00672704" w:rsidRDefault="00672704" w:rsidP="00672704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568DC4C6" w14:textId="42C089C4" w:rsidR="00672704" w:rsidRPr="00620570" w:rsidRDefault="00672704" w:rsidP="00672704">
            <w:pPr>
              <w:jc w:val="both"/>
              <w:rPr>
                <w:b/>
                <w:bCs/>
                <w:sz w:val="22"/>
                <w:szCs w:val="22"/>
              </w:rPr>
            </w:pPr>
            <w:hyperlink r:id="rId15" w:history="1">
              <w:r w:rsidRPr="00672704">
                <w:rPr>
                  <w:rStyle w:val="Hypertextovodkaz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4820" w:type="dxa"/>
            <w:vAlign w:val="center"/>
          </w:tcPr>
          <w:p w14:paraId="13D37745" w14:textId="499899A4" w:rsidR="0020758D" w:rsidRPr="00620570" w:rsidRDefault="004F4C48" w:rsidP="004F4C48">
            <w:pPr>
              <w:jc w:val="center"/>
              <w:rPr>
                <w:sz w:val="22"/>
                <w:szCs w:val="22"/>
              </w:rPr>
            </w:pPr>
            <w:r w:rsidRPr="00620570">
              <w:rPr>
                <w:noProof/>
                <w:sz w:val="22"/>
                <w:szCs w:val="22"/>
              </w:rPr>
              <w:drawing>
                <wp:inline distT="0" distB="0" distL="0" distR="0" wp14:anchorId="7E4AF90C" wp14:editId="1D4144B6">
                  <wp:extent cx="2203294" cy="2203294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799" cy="222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758D" w:rsidRPr="00620570">
              <w:rPr>
                <w:sz w:val="22"/>
                <w:szCs w:val="22"/>
              </w:rPr>
              <w:fldChar w:fldCharType="begin"/>
            </w:r>
            <w:r w:rsidR="00CB7C6F" w:rsidRPr="00620570">
              <w:rPr>
                <w:sz w:val="22"/>
                <w:szCs w:val="22"/>
              </w:rPr>
              <w:instrText xml:space="preserve"> INCLUDEPICTURE "C:\\var\\folders\\53\\gdxbmmd12l178xp32fw9l1440000gn\\T\\com.microsoft.Word\\WebArchiveCopyPasteTempFiles\\24257_pictures_product_visual_1.png?f=RM1920,800" \* MERGEFORMAT </w:instrText>
            </w:r>
            <w:r w:rsidR="0020758D" w:rsidRPr="00620570">
              <w:rPr>
                <w:sz w:val="22"/>
                <w:szCs w:val="22"/>
              </w:rPr>
              <w:fldChar w:fldCharType="end"/>
            </w:r>
          </w:p>
          <w:p w14:paraId="6552BADC" w14:textId="2ED2E844" w:rsidR="006722FE" w:rsidRPr="00620570" w:rsidRDefault="006722FE" w:rsidP="006722FE">
            <w:pPr>
              <w:rPr>
                <w:sz w:val="22"/>
                <w:szCs w:val="22"/>
              </w:rPr>
            </w:pPr>
          </w:p>
          <w:p w14:paraId="17C2C576" w14:textId="77777777" w:rsidR="009C222A" w:rsidRPr="00620570" w:rsidRDefault="009C222A" w:rsidP="00BF3448">
            <w:pPr>
              <w:rPr>
                <w:noProof/>
                <w:sz w:val="22"/>
                <w:szCs w:val="22"/>
              </w:rPr>
            </w:pPr>
          </w:p>
        </w:tc>
      </w:tr>
      <w:tr w:rsidR="00BE0B4E" w:rsidRPr="00620570" w14:paraId="4B372A36" w14:textId="77777777" w:rsidTr="00620570">
        <w:tc>
          <w:tcPr>
            <w:tcW w:w="5670" w:type="dxa"/>
          </w:tcPr>
          <w:p w14:paraId="449492E5" w14:textId="2893919A" w:rsidR="00967218" w:rsidRPr="00620570" w:rsidRDefault="00D769DE" w:rsidP="00967218">
            <w:pPr>
              <w:jc w:val="both"/>
              <w:rPr>
                <w:b/>
                <w:bCs/>
                <w:sz w:val="22"/>
                <w:szCs w:val="22"/>
              </w:rPr>
            </w:pPr>
            <w:r w:rsidRPr="00620570">
              <w:rPr>
                <w:b/>
                <w:bCs/>
                <w:sz w:val="22"/>
                <w:szCs w:val="22"/>
              </w:rPr>
              <w:t>Užijte</w:t>
            </w:r>
            <w:r w:rsidR="00967218" w:rsidRPr="00620570">
              <w:rPr>
                <w:b/>
                <w:bCs/>
                <w:sz w:val="22"/>
                <w:szCs w:val="22"/>
              </w:rPr>
              <w:t xml:space="preserve"> si sílu zvuku</w:t>
            </w:r>
            <w:r w:rsidRPr="0062057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12D439FB" w14:textId="3CC6E19D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>Ať už jste začátečníci, nebo herní veteráni, pohodlná sluchátka s mikrofonem jsou nezbytným doplňkem k intenzivnímu zážitku z</w:t>
            </w:r>
            <w:r w:rsidR="00D769DE" w:rsidRPr="00620570">
              <w:rPr>
                <w:sz w:val="22"/>
                <w:szCs w:val="22"/>
              </w:rPr>
              <w:t>e hry</w:t>
            </w:r>
            <w:r w:rsidRPr="00620570">
              <w:rPr>
                <w:sz w:val="22"/>
                <w:szCs w:val="22"/>
              </w:rPr>
              <w:t xml:space="preserve">. Headset </w:t>
            </w:r>
            <w:r w:rsidRPr="00620570">
              <w:rPr>
                <w:b/>
                <w:bCs/>
                <w:sz w:val="22"/>
                <w:szCs w:val="22"/>
              </w:rPr>
              <w:t>Trust GXT 323 W Carus Gaming</w:t>
            </w:r>
            <w:r w:rsidR="00D769DE" w:rsidRPr="00620570">
              <w:rPr>
                <w:b/>
                <w:bCs/>
                <w:sz w:val="22"/>
                <w:szCs w:val="22"/>
              </w:rPr>
              <w:t xml:space="preserve"> pro PS5 </w:t>
            </w:r>
            <w:r w:rsidR="00D769DE" w:rsidRPr="00620570">
              <w:rPr>
                <w:sz w:val="22"/>
                <w:szCs w:val="22"/>
              </w:rPr>
              <w:t>(24258)</w:t>
            </w:r>
            <w:r w:rsidRPr="00620570">
              <w:rPr>
                <w:sz w:val="22"/>
                <w:szCs w:val="22"/>
              </w:rPr>
              <w:t xml:space="preserve"> byl navržen speciálně pro herní konzole. Tomu odpovídá flexibilně stavitelný mikrofon, 50 mm měniče překryté měkkými náušníky, i dokonalá ergonomie sluchátek. Ta je podpořená stavitelným hlavovým mostem pro maximum komfortu. Se sluchátky Carus Gaming zřetelně uslyšíte každičký šum, prasknutí i třeba letící projektil vystřelený od plížících se protihráčů</w:t>
            </w:r>
            <w:r w:rsidR="00D769DE" w:rsidRPr="00620570">
              <w:rPr>
                <w:sz w:val="22"/>
                <w:szCs w:val="22"/>
              </w:rPr>
              <w:t>. H</w:t>
            </w:r>
            <w:r w:rsidRPr="00620570">
              <w:rPr>
                <w:sz w:val="22"/>
                <w:szCs w:val="22"/>
              </w:rPr>
              <w:t xml:space="preserve">lasitost lze dotykově kontrolovat </w:t>
            </w:r>
            <w:r w:rsidR="00C36692" w:rsidRPr="00620570">
              <w:rPr>
                <w:sz w:val="22"/>
                <w:szCs w:val="22"/>
              </w:rPr>
              <w:t xml:space="preserve">přímo </w:t>
            </w:r>
            <w:r w:rsidRPr="00620570">
              <w:rPr>
                <w:sz w:val="22"/>
                <w:szCs w:val="22"/>
              </w:rPr>
              <w:t>na jedné z mušlí.</w:t>
            </w:r>
          </w:p>
          <w:p w14:paraId="4BDB86CB" w14:textId="77777777" w:rsidR="00967218" w:rsidRPr="00620570" w:rsidRDefault="00967218" w:rsidP="00967218">
            <w:pPr>
              <w:jc w:val="both"/>
              <w:rPr>
                <w:sz w:val="22"/>
                <w:szCs w:val="22"/>
              </w:rPr>
            </w:pPr>
          </w:p>
          <w:p w14:paraId="011235DB" w14:textId="77777777" w:rsidR="003F1470" w:rsidRDefault="00967218" w:rsidP="00967218">
            <w:pPr>
              <w:jc w:val="both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t xml:space="preserve">Doporučená maloobchodní cena </w:t>
            </w:r>
            <w:r w:rsidR="00D769DE" w:rsidRPr="00620570">
              <w:rPr>
                <w:b/>
                <w:bCs/>
                <w:sz w:val="22"/>
                <w:szCs w:val="22"/>
              </w:rPr>
              <w:t>999</w:t>
            </w:r>
            <w:r w:rsidRPr="00620570">
              <w:rPr>
                <w:b/>
                <w:bCs/>
                <w:sz w:val="22"/>
                <w:szCs w:val="22"/>
              </w:rPr>
              <w:t xml:space="preserve"> Kč</w:t>
            </w:r>
            <w:r w:rsidR="00620570">
              <w:rPr>
                <w:b/>
                <w:bCs/>
                <w:sz w:val="22"/>
                <w:szCs w:val="22"/>
              </w:rPr>
              <w:t xml:space="preserve"> </w:t>
            </w:r>
            <w:r w:rsidR="00D769DE" w:rsidRPr="00620570">
              <w:rPr>
                <w:b/>
                <w:bCs/>
                <w:sz w:val="22"/>
                <w:szCs w:val="22"/>
              </w:rPr>
              <w:t xml:space="preserve">/ 39.99 </w:t>
            </w:r>
            <w:r w:rsidR="00620570">
              <w:rPr>
                <w:b/>
                <w:bCs/>
                <w:sz w:val="22"/>
                <w:szCs w:val="22"/>
              </w:rPr>
              <w:t>€</w:t>
            </w:r>
            <w:r w:rsidRPr="00620570">
              <w:rPr>
                <w:sz w:val="22"/>
                <w:szCs w:val="22"/>
              </w:rPr>
              <w:t>.</w:t>
            </w:r>
          </w:p>
          <w:p w14:paraId="32A8C908" w14:textId="77777777" w:rsidR="00672704" w:rsidRDefault="00672704" w:rsidP="00672704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3AB87B3E" w14:textId="103513C6" w:rsidR="00672704" w:rsidRPr="00620570" w:rsidRDefault="00672704" w:rsidP="00672704">
            <w:pPr>
              <w:jc w:val="both"/>
              <w:rPr>
                <w:b/>
                <w:bCs/>
                <w:sz w:val="22"/>
                <w:szCs w:val="22"/>
              </w:rPr>
            </w:pPr>
            <w:hyperlink r:id="rId17" w:history="1">
              <w:r w:rsidRPr="00672704">
                <w:rPr>
                  <w:rStyle w:val="Hypertextovodkaz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4820" w:type="dxa"/>
            <w:vAlign w:val="center"/>
          </w:tcPr>
          <w:p w14:paraId="007F7053" w14:textId="60045C21" w:rsidR="0020758D" w:rsidRPr="00620570" w:rsidRDefault="0020758D" w:rsidP="004F4C48">
            <w:pPr>
              <w:jc w:val="center"/>
              <w:rPr>
                <w:sz w:val="22"/>
                <w:szCs w:val="22"/>
              </w:rPr>
            </w:pPr>
            <w:r w:rsidRPr="00620570">
              <w:rPr>
                <w:sz w:val="22"/>
                <w:szCs w:val="22"/>
              </w:rPr>
              <w:fldChar w:fldCharType="begin"/>
            </w:r>
            <w:r w:rsidR="00CB7C6F" w:rsidRPr="00620570">
              <w:rPr>
                <w:sz w:val="22"/>
                <w:szCs w:val="22"/>
              </w:rPr>
              <w:instrText xml:space="preserve"> INCLUDEPICTURE "C:\\var\\folders\\53\\gdxbmmd12l178xp32fw9l1440000gn\\T\\com.microsoft.Word\\WebArchiveCopyPasteTempFiles\\24258_pictures_product_visual_1.png?f=RM1920,800" \* MERGEFORMAT </w:instrText>
            </w:r>
            <w:r w:rsidRPr="00620570">
              <w:rPr>
                <w:sz w:val="22"/>
                <w:szCs w:val="22"/>
              </w:rPr>
              <w:fldChar w:fldCharType="separate"/>
            </w:r>
            <w:r w:rsidRPr="00620570">
              <w:rPr>
                <w:noProof/>
                <w:sz w:val="22"/>
                <w:szCs w:val="22"/>
              </w:rPr>
              <w:drawing>
                <wp:inline distT="0" distB="0" distL="0" distR="0" wp14:anchorId="7E5AE7E6" wp14:editId="1E98AA56">
                  <wp:extent cx="2285365" cy="2285365"/>
                  <wp:effectExtent l="0" t="0" r="0" b="63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82" cy="230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570">
              <w:rPr>
                <w:sz w:val="22"/>
                <w:szCs w:val="22"/>
              </w:rPr>
              <w:fldChar w:fldCharType="end"/>
            </w:r>
          </w:p>
          <w:p w14:paraId="5881C7B5" w14:textId="70B864F0" w:rsidR="003F1470" w:rsidRPr="00620570" w:rsidRDefault="003F1470" w:rsidP="003F1470">
            <w:pPr>
              <w:rPr>
                <w:sz w:val="22"/>
                <w:szCs w:val="22"/>
              </w:rPr>
            </w:pPr>
          </w:p>
          <w:p w14:paraId="525CBFCE" w14:textId="77777777" w:rsidR="003F1470" w:rsidRPr="00620570" w:rsidRDefault="003F1470" w:rsidP="006722FE">
            <w:pPr>
              <w:rPr>
                <w:sz w:val="22"/>
                <w:szCs w:val="22"/>
              </w:rPr>
            </w:pPr>
          </w:p>
        </w:tc>
      </w:tr>
    </w:tbl>
    <w:p w14:paraId="5089EEE7" w14:textId="77777777" w:rsidR="009C222A" w:rsidRPr="00620570" w:rsidRDefault="009C222A">
      <w:pPr>
        <w:rPr>
          <w:sz w:val="22"/>
          <w:szCs w:val="22"/>
        </w:rPr>
      </w:pPr>
    </w:p>
    <w:p w14:paraId="3CDEA947" w14:textId="77777777" w:rsidR="003B1F92" w:rsidRPr="00620570" w:rsidRDefault="003B1F92" w:rsidP="003B1F92">
      <w:pPr>
        <w:keepNext/>
        <w:keepLines/>
        <w:spacing w:before="200"/>
        <w:outlineLvl w:val="1"/>
        <w:rPr>
          <w:rFonts w:eastAsia="Times New Roman"/>
          <w:b/>
          <w:bCs/>
          <w:color w:val="767171" w:themeColor="background2" w:themeShade="80"/>
          <w:spacing w:val="6"/>
          <w:sz w:val="22"/>
          <w:szCs w:val="22"/>
          <w:u w:val="single"/>
          <w:lang w:eastAsia="cs-CZ"/>
        </w:rPr>
      </w:pPr>
      <w:r w:rsidRPr="00620570">
        <w:rPr>
          <w:rFonts w:eastAsia="Times New Roman"/>
          <w:b/>
          <w:bCs/>
          <w:color w:val="767171" w:themeColor="background2" w:themeShade="80"/>
          <w:spacing w:val="6"/>
          <w:sz w:val="22"/>
          <w:szCs w:val="22"/>
          <w:u w:val="single"/>
          <w:lang w:eastAsia="cs-CZ"/>
        </w:rPr>
        <w:t>O značce Trust</w:t>
      </w:r>
    </w:p>
    <w:p w14:paraId="4510E76D" w14:textId="59F17626" w:rsidR="003B1F92" w:rsidRPr="00620570" w:rsidRDefault="003B1F92" w:rsidP="003B1F92">
      <w:pPr>
        <w:rPr>
          <w:color w:val="767171" w:themeColor="background2" w:themeShade="80"/>
          <w:sz w:val="22"/>
          <w:szCs w:val="22"/>
        </w:rPr>
      </w:pPr>
      <w:r w:rsidRPr="00620570">
        <w:rPr>
          <w:color w:val="767171" w:themeColor="background2" w:themeShade="80"/>
          <w:sz w:val="22"/>
          <w:szCs w:val="22"/>
        </w:rPr>
        <w:t>Trust je značka zaměřená na výrobu praktických digitálních doplňků pro stolní počítače, notebooky, tablety a smartphony. V rámci širokého portfolia jsou produkty vyvíjeny s důrazem na jednoduchost použití, praktický design a ideální poměr příznivé ceny a výkonu.</w:t>
      </w:r>
    </w:p>
    <w:p w14:paraId="2DBFB11F" w14:textId="77777777" w:rsidR="004E68E0" w:rsidRPr="00620570" w:rsidRDefault="004E68E0" w:rsidP="003B1F92">
      <w:pPr>
        <w:pStyle w:val="hs3"/>
        <w:spacing w:after="0" w:line="276" w:lineRule="auto"/>
        <w:rPr>
          <w:rFonts w:asciiTheme="minorHAnsi" w:hAnsiTheme="minorHAnsi" w:cstheme="minorHAnsi"/>
          <w:b/>
          <w:bCs/>
          <w:noProof/>
          <w:color w:val="767171" w:themeColor="background2" w:themeShade="80"/>
        </w:rPr>
      </w:pPr>
    </w:p>
    <w:p w14:paraId="348B2A3F" w14:textId="12ADB9DB" w:rsidR="003B1F92" w:rsidRPr="00620570" w:rsidRDefault="003B1F92" w:rsidP="003B1F92">
      <w:pPr>
        <w:pStyle w:val="hs3"/>
        <w:spacing w:after="0" w:line="276" w:lineRule="auto"/>
        <w:rPr>
          <w:rFonts w:asciiTheme="minorHAnsi" w:hAnsiTheme="minorHAnsi" w:cstheme="minorHAnsi"/>
          <w:bCs/>
          <w:color w:val="767171" w:themeColor="background2" w:themeShade="80"/>
        </w:rPr>
      </w:pPr>
      <w:r w:rsidRPr="00620570">
        <w:rPr>
          <w:rFonts w:asciiTheme="minorHAnsi" w:hAnsiTheme="minorHAnsi" w:cstheme="minorHAnsi"/>
          <w:b/>
          <w:bCs/>
          <w:noProof/>
          <w:color w:val="767171" w:themeColor="background2" w:themeShade="80"/>
        </w:rPr>
        <w:t>Kontakt pro média</w:t>
      </w:r>
      <w:r w:rsidRPr="00620570">
        <w:rPr>
          <w:rFonts w:asciiTheme="minorHAnsi" w:hAnsiTheme="minorHAnsi" w:cstheme="minorHAnsi"/>
          <w:b/>
          <w:bCs/>
          <w:color w:val="767171" w:themeColor="background2" w:themeShade="80"/>
        </w:rPr>
        <w:br/>
      </w:r>
      <w:r w:rsidRPr="00620570">
        <w:rPr>
          <w:rStyle w:val="hs21"/>
          <w:rFonts w:asciiTheme="minorHAnsi" w:hAnsiTheme="minorHAnsi" w:cstheme="minorHAnsi"/>
          <w:color w:val="767171" w:themeColor="background2" w:themeShade="80"/>
        </w:rPr>
        <w:t>Phoenix Communication a.s.</w:t>
      </w:r>
      <w:r w:rsidRPr="00620570">
        <w:rPr>
          <w:rFonts w:asciiTheme="minorHAnsi" w:hAnsiTheme="minorHAnsi" w:cstheme="minorHAnsi"/>
          <w:color w:val="767171" w:themeColor="background2" w:themeShade="80"/>
        </w:rPr>
        <w:br/>
      </w:r>
      <w:r w:rsidR="00F64A9E" w:rsidRPr="00620570">
        <w:rPr>
          <w:rFonts w:asciiTheme="minorHAnsi" w:hAnsiTheme="minorHAnsi" w:cstheme="minorHAnsi"/>
          <w:bCs/>
          <w:color w:val="767171" w:themeColor="background2" w:themeShade="80"/>
        </w:rPr>
        <w:t>Dalibor Hála</w:t>
      </w:r>
    </w:p>
    <w:p w14:paraId="59E09112" w14:textId="6AB26C4B" w:rsidR="003B1F92" w:rsidRPr="00620570" w:rsidRDefault="003B1F92" w:rsidP="003B1F92">
      <w:pPr>
        <w:pStyle w:val="hs3"/>
        <w:spacing w:after="0" w:line="276" w:lineRule="auto"/>
        <w:rPr>
          <w:b/>
          <w:color w:val="767171" w:themeColor="background2" w:themeShade="80"/>
        </w:rPr>
      </w:pPr>
      <w:r w:rsidRPr="00620570">
        <w:rPr>
          <w:rFonts w:asciiTheme="minorHAnsi" w:hAnsiTheme="minorHAnsi" w:cstheme="minorHAnsi"/>
          <w:b/>
          <w:bCs/>
          <w:color w:val="767171" w:themeColor="background2" w:themeShade="80"/>
        </w:rPr>
        <w:t>E:</w:t>
      </w:r>
      <w:r w:rsidRPr="00620570">
        <w:rPr>
          <w:rStyle w:val="hs21"/>
          <w:rFonts w:asciiTheme="minorHAnsi" w:hAnsiTheme="minorHAnsi" w:cstheme="minorHAnsi"/>
          <w:color w:val="767171" w:themeColor="background2" w:themeShade="80"/>
        </w:rPr>
        <w:t xml:space="preserve"> </w:t>
      </w:r>
      <w:r w:rsidR="00F64A9E" w:rsidRPr="00620570">
        <w:rPr>
          <w:rStyle w:val="hs21"/>
          <w:rFonts w:asciiTheme="minorHAnsi" w:hAnsiTheme="minorHAnsi" w:cstheme="minorHAnsi"/>
          <w:color w:val="767171" w:themeColor="background2" w:themeShade="80"/>
        </w:rPr>
        <w:t>dalibor</w:t>
      </w:r>
      <w:r w:rsidRPr="00620570">
        <w:rPr>
          <w:rStyle w:val="hs21"/>
          <w:rFonts w:asciiTheme="minorHAnsi" w:hAnsiTheme="minorHAnsi" w:cstheme="minorHAnsi"/>
          <w:color w:val="767171" w:themeColor="background2" w:themeShade="80"/>
        </w:rPr>
        <w:t>@phoenixcom.cz</w:t>
      </w:r>
      <w:r w:rsidRPr="00620570">
        <w:rPr>
          <w:rFonts w:asciiTheme="minorHAnsi" w:hAnsiTheme="minorHAnsi" w:cstheme="minorHAnsi"/>
          <w:color w:val="767171" w:themeColor="background2" w:themeShade="80"/>
        </w:rPr>
        <w:br/>
      </w:r>
      <w:r w:rsidRPr="00620570">
        <w:rPr>
          <w:rFonts w:asciiTheme="minorHAnsi" w:hAnsiTheme="minorHAnsi" w:cstheme="minorHAnsi"/>
          <w:b/>
          <w:bCs/>
          <w:color w:val="767171" w:themeColor="background2" w:themeShade="80"/>
        </w:rPr>
        <w:t>T:</w:t>
      </w:r>
      <w:r w:rsidRPr="00620570">
        <w:rPr>
          <w:rStyle w:val="hs21"/>
          <w:rFonts w:asciiTheme="minorHAnsi" w:hAnsiTheme="minorHAnsi" w:cstheme="minorHAnsi"/>
          <w:color w:val="767171" w:themeColor="background2" w:themeShade="80"/>
        </w:rPr>
        <w:t xml:space="preserve"> +420 776</w:t>
      </w:r>
      <w:r w:rsidR="00F64A9E" w:rsidRPr="00620570">
        <w:rPr>
          <w:rStyle w:val="hs21"/>
          <w:rFonts w:asciiTheme="minorHAnsi" w:hAnsiTheme="minorHAnsi" w:cstheme="minorHAnsi"/>
          <w:color w:val="767171" w:themeColor="background2" w:themeShade="80"/>
        </w:rPr>
        <w:t> 087 355</w:t>
      </w:r>
    </w:p>
    <w:sectPr w:rsidR="003B1F92" w:rsidRPr="00620570" w:rsidSect="004E68E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E2"/>
    <w:rsid w:val="000132E2"/>
    <w:rsid w:val="00035ADE"/>
    <w:rsid w:val="000A348F"/>
    <w:rsid w:val="000C38FB"/>
    <w:rsid w:val="000E06BB"/>
    <w:rsid w:val="000F6722"/>
    <w:rsid w:val="0013222C"/>
    <w:rsid w:val="00172158"/>
    <w:rsid w:val="00184F3E"/>
    <w:rsid w:val="001B7275"/>
    <w:rsid w:val="0020758D"/>
    <w:rsid w:val="002757AA"/>
    <w:rsid w:val="0032460E"/>
    <w:rsid w:val="003B1F92"/>
    <w:rsid w:val="003E7040"/>
    <w:rsid w:val="003F1470"/>
    <w:rsid w:val="004449E9"/>
    <w:rsid w:val="00444FF0"/>
    <w:rsid w:val="004D76E8"/>
    <w:rsid w:val="004E68E0"/>
    <w:rsid w:val="004F4C48"/>
    <w:rsid w:val="0050065E"/>
    <w:rsid w:val="00543E6E"/>
    <w:rsid w:val="005C22C3"/>
    <w:rsid w:val="005C42A5"/>
    <w:rsid w:val="00620570"/>
    <w:rsid w:val="0062423F"/>
    <w:rsid w:val="00666D01"/>
    <w:rsid w:val="006722FE"/>
    <w:rsid w:val="00672704"/>
    <w:rsid w:val="00697EC1"/>
    <w:rsid w:val="006D78ED"/>
    <w:rsid w:val="006F67CE"/>
    <w:rsid w:val="0079230A"/>
    <w:rsid w:val="007A0181"/>
    <w:rsid w:val="00847FE2"/>
    <w:rsid w:val="008548B2"/>
    <w:rsid w:val="008A04E9"/>
    <w:rsid w:val="0092034C"/>
    <w:rsid w:val="00925B48"/>
    <w:rsid w:val="00967218"/>
    <w:rsid w:val="009C222A"/>
    <w:rsid w:val="00A01A69"/>
    <w:rsid w:val="00A2129A"/>
    <w:rsid w:val="00AF72CA"/>
    <w:rsid w:val="00B427D4"/>
    <w:rsid w:val="00BA5578"/>
    <w:rsid w:val="00BE0B4E"/>
    <w:rsid w:val="00BF00B5"/>
    <w:rsid w:val="00C36692"/>
    <w:rsid w:val="00CB26AC"/>
    <w:rsid w:val="00CB7C6F"/>
    <w:rsid w:val="00D31EE8"/>
    <w:rsid w:val="00D769DE"/>
    <w:rsid w:val="00D84B49"/>
    <w:rsid w:val="00D94D6F"/>
    <w:rsid w:val="00EF22FA"/>
    <w:rsid w:val="00F64A9E"/>
    <w:rsid w:val="00F75A44"/>
    <w:rsid w:val="00FA06D9"/>
    <w:rsid w:val="00FC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958A6"/>
  <w15:chartTrackingRefBased/>
  <w15:docId w15:val="{C41DE8EE-D198-5645-9D03-79A551F8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B727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32E2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2E2"/>
    <w:rPr>
      <w:rFonts w:ascii="Times New Roman" w:hAnsi="Times New Roman" w:cs="Times New Roman"/>
      <w:sz w:val="18"/>
      <w:szCs w:val="18"/>
    </w:rPr>
  </w:style>
  <w:style w:type="table" w:styleId="Mkatabulky">
    <w:name w:val="Table Grid"/>
    <w:basedOn w:val="Normlntabulka"/>
    <w:uiPriority w:val="39"/>
    <w:rsid w:val="00925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1B727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hs3">
    <w:name w:val="hs3"/>
    <w:basedOn w:val="Normln"/>
    <w:rsid w:val="003B1F92"/>
    <w:pPr>
      <w:spacing w:after="160"/>
    </w:pPr>
    <w:rPr>
      <w:rFonts w:ascii="Calibri" w:hAnsi="Calibri" w:cs="Calibri"/>
      <w:sz w:val="22"/>
      <w:szCs w:val="22"/>
      <w:lang w:eastAsia="nl-NL"/>
    </w:rPr>
  </w:style>
  <w:style w:type="character" w:customStyle="1" w:styleId="hs21">
    <w:name w:val="hs21"/>
    <w:basedOn w:val="Standardnpsmoodstavce"/>
    <w:rsid w:val="003B1F92"/>
    <w:rPr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6727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27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drive/folders/1omj_8RHbSvoYcdqgXRAtzlsf8TwcLJ9a?usp=sharing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folders/1omj_8RHbSvoYcdqgXRAtzlsf8TwcLJ9a?usp=sharing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drive.google.com/drive/folders/1omj_8RHbSvoYcdqgXRAtzlsf8TwcLJ9a?usp=shar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drive.google.com/drive/folders/1omj_8RHbSvoYcdqgXRAtzlsf8TwcLJ9a?usp=sharing" TargetMode="External"/><Relationship Id="rId10" Type="http://schemas.openxmlformats.org/officeDocument/2006/relationships/hyperlink" Target="https://drive.google.com/drive/folders/1omj_8RHbSvoYcdqgXRAtzlsf8TwcLJ9a?usp=sharing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drive.google.com/drive/folders/1omj_8RHbSvoYcdqgXRAtzlsf8TwcLJ9a?usp=sharin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857</Words>
  <Characters>5057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 Hála | PHOENIXCOM</dc:creator>
  <cp:keywords/>
  <dc:description/>
  <cp:lastModifiedBy>Dalibor Hála | PHOENIXCOM</cp:lastModifiedBy>
  <cp:revision>4</cp:revision>
  <dcterms:created xsi:type="dcterms:W3CDTF">2021-03-30T12:41:00Z</dcterms:created>
  <dcterms:modified xsi:type="dcterms:W3CDTF">2021-03-30T12:54:00Z</dcterms:modified>
</cp:coreProperties>
</file>