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D5E" w:rsidRPr="00184FB5" w:rsidRDefault="00D50D5E" w:rsidP="00D50D5E">
      <w:pPr>
        <w:jc w:val="center"/>
        <w:rPr>
          <w:b/>
          <w:bCs/>
          <w:sz w:val="28"/>
          <w:szCs w:val="28"/>
        </w:rPr>
      </w:pPr>
      <w:r w:rsidRPr="00184FB5">
        <w:rPr>
          <w:b/>
          <w:bCs/>
          <w:sz w:val="28"/>
          <w:szCs w:val="28"/>
        </w:rPr>
        <w:t>Stůl</w:t>
      </w:r>
      <w:r w:rsidR="00F94245">
        <w:rPr>
          <w:b/>
          <w:bCs/>
          <w:sz w:val="28"/>
          <w:szCs w:val="28"/>
        </w:rPr>
        <w:t xml:space="preserve"> </w:t>
      </w:r>
      <w:r w:rsidRPr="00184FB5">
        <w:rPr>
          <w:b/>
          <w:bCs/>
          <w:sz w:val="28"/>
          <w:szCs w:val="28"/>
        </w:rPr>
        <w:t>poroste s vaším dítětem</w:t>
      </w:r>
    </w:p>
    <w:p w:rsidR="00D50D5E" w:rsidRPr="00184FB5" w:rsidRDefault="003C5244" w:rsidP="00D50D5E">
      <w:pPr>
        <w:jc w:val="both"/>
        <w:rPr>
          <w:b/>
          <w:bCs/>
        </w:rPr>
      </w:pPr>
      <w:r w:rsidRPr="00422D53">
        <w:t xml:space="preserve">Praha, </w:t>
      </w:r>
      <w:r w:rsidR="00D50D5E">
        <w:t>1</w:t>
      </w:r>
      <w:r w:rsidR="0054383A">
        <w:t>9</w:t>
      </w:r>
      <w:r w:rsidR="008B6C00">
        <w:t xml:space="preserve">. </w:t>
      </w:r>
      <w:r w:rsidR="00D50D5E">
        <w:t>srpna 2019</w:t>
      </w:r>
      <w:r>
        <w:t xml:space="preserve"> -</w:t>
      </w:r>
      <w:r w:rsidRPr="00422D53">
        <w:t xml:space="preserve"> </w:t>
      </w:r>
      <w:r w:rsidR="00D50D5E" w:rsidRPr="00184FB5">
        <w:rPr>
          <w:b/>
          <w:bCs/>
        </w:rPr>
        <w:t xml:space="preserve">Pokud ještě nemáte zařízený pokoj pro vaše </w:t>
      </w:r>
      <w:r w:rsidR="00F94245">
        <w:rPr>
          <w:b/>
          <w:bCs/>
        </w:rPr>
        <w:t>školáky</w:t>
      </w:r>
      <w:r w:rsidR="00D50D5E" w:rsidRPr="00184FB5">
        <w:rPr>
          <w:b/>
          <w:bCs/>
        </w:rPr>
        <w:t>, tak právě teď je ideální čas s tím něco udělat. Začátek školního roku se totiž neúprosně blíží a žádný školák se neobejde bez pořádného pracovního místa. Základem je pracovní stůl. Ten by měl být dostatečně velký na to, aby na něm mohlo vaše dítě psát úkoly, hrát si a tvořit.</w:t>
      </w:r>
    </w:p>
    <w:p w:rsidR="00D50D5E" w:rsidRDefault="00D50D5E" w:rsidP="00D50D5E">
      <w:pPr>
        <w:jc w:val="both"/>
      </w:pPr>
      <w:r>
        <w:t>Nedílnou součástí každého dětského pokoje nebo pracovny je psací stůl. Rozhodně se nevyplatí kupovat malý dětský stůl. Přeci jen to, že je dítě malé</w:t>
      </w:r>
      <w:r w:rsidR="00F94245">
        <w:t>,</w:t>
      </w:r>
      <w:r>
        <w:t xml:space="preserve"> neznamená, že potřebuje málo pracovního prostoru. A než kupovat každý rok nový stůl, invest</w:t>
      </w:r>
      <w:r w:rsidR="00BB4A25">
        <w:t>ujte raději</w:t>
      </w:r>
      <w:r>
        <w:t xml:space="preserve"> do jednoho kvalitního. Jak ale vybrat stůl s velkou pracovní deskou, která nejen že vydrží, ale zároveň poroste s vaším dítětem? Ideální variantou jsou polohovatelného stoly, jejichž pracovní desku můžete v průběhu let měnit. </w:t>
      </w:r>
      <w:r w:rsidR="00F94245">
        <w:t>P</w:t>
      </w:r>
      <w:r>
        <w:t xml:space="preserve">rávě takový stůl má ve své nabídce značka Stell. </w:t>
      </w:r>
      <w:r w:rsidRPr="008553FE">
        <w:t>Ta působí na českém trhu už od roku 2005</w:t>
      </w:r>
      <w:r>
        <w:t xml:space="preserve"> a od loňského roku má ve svém portfoliu i polohovatelné stoly a ergonomicky řešené držáky na monitory. </w:t>
      </w:r>
    </w:p>
    <w:p w:rsidR="00D50D5E" w:rsidRPr="00F814E8" w:rsidRDefault="00D50D5E" w:rsidP="00D50D5E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F814E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Polohovatelný stůl</w:t>
      </w:r>
    </w:p>
    <w:p w:rsidR="00D50D5E" w:rsidRDefault="00D50D5E" w:rsidP="00D50D5E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50D5E" w:rsidRDefault="00D50D5E" w:rsidP="00D50D5E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4644">
        <w:rPr>
          <w:rFonts w:asciiTheme="minorHAnsi" w:eastAsiaTheme="minorHAnsi" w:hAnsiTheme="minorHAnsi" w:cstheme="minorBidi"/>
          <w:sz w:val="22"/>
          <w:szCs w:val="22"/>
          <w:lang w:eastAsia="en-US"/>
        </w:rPr>
        <w:t>Na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Sit-stand rám stolu</w:t>
      </w:r>
      <w:r w:rsidRPr="0070600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Stell SOS 3000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> s elektrickým ovládáním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můžete zvolit desku dle vlastního výběru. Ať už z nabídky značky Stell nebo přímo od vašeho truhláře. Pro malé děti tedy vybírejte desku, která bude odolávat škrábancům, barvám nebo </w:t>
      </w:r>
      <w:r w:rsidR="00F942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rozlité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vodě. Až povyrostou, stačí desku vyměnit za novou, funkční či designovou. A jak stůl poroste s vašim dítětem? 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>Samotný rám stolu má ovládací systém, který je napájen standardním síťovým kabelem. Prostřednictvím prodlužovacího přívodu zapojíte stůl ke zdroji napětí, včetně všech dalších zařízení, které používáte. Přednastavit můžete konkrétně 3 výšky stolu, do kterých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pouhým zmáčknutím tlačítka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stůl nastavíte. Samozřejmě můžete stůl nastavovat i do jiných poloh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dle vaší libosti. Polohování stolu je velmi tiché a plynulé.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Stůl má </w:t>
      </w:r>
      <w:r w:rsidR="00F94245">
        <w:rPr>
          <w:rFonts w:asciiTheme="minorHAnsi" w:eastAsiaTheme="minorHAnsi" w:hAnsiTheme="minorHAnsi" w:cstheme="minorBidi"/>
          <w:sz w:val="22"/>
          <w:szCs w:val="22"/>
          <w:lang w:eastAsia="en-US"/>
        </w:rPr>
        <w:t>také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funkc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>, která 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aše dítě u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pozorní na to, že dlouho sedí a bylo by vhodné změnit </w:t>
      </w:r>
      <w:r w:rsidR="00F942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pracovní 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>po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lohu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Pravidelné střídání sezení a stání má totiž pozitivní účinky na zdraví.</w:t>
      </w:r>
    </w:p>
    <w:p w:rsidR="00D50D5E" w:rsidRPr="0070600C" w:rsidRDefault="00D50D5E" w:rsidP="00D50D5E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50D5E" w:rsidRDefault="00D50D5E" w:rsidP="00D50D5E">
      <w:pPr>
        <w:pStyle w:val="Normln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14E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Jak správně sedět</w:t>
      </w:r>
    </w:p>
    <w:p w:rsidR="00D50D5E" w:rsidRPr="0070600C" w:rsidRDefault="00D50D5E" w:rsidP="00D50D5E">
      <w:pPr>
        <w:pStyle w:val="Normln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SIT-STAND pracovní stůl Stell je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zároveň i 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ergonomickým pomocníkem. Při jeho správném nastavení a pravidelném střídání polohy v sedě a vestoje prospějete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zdraví vašeho </w:t>
      </w:r>
      <w:r w:rsidR="00197513">
        <w:rPr>
          <w:rFonts w:asciiTheme="minorHAnsi" w:eastAsiaTheme="minorHAnsi" w:hAnsiTheme="minorHAnsi" w:cstheme="minorBidi"/>
          <w:sz w:val="22"/>
          <w:szCs w:val="22"/>
          <w:lang w:eastAsia="en-US"/>
        </w:rPr>
        <w:t>dítěte,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to nejenom po stránce fyzické, ale i psychické. V poloze vsedě by v ideálním případě měl být v předloktí, kyčli, koleni i kotníku svírán pravý úhel. Správné sezení tak bude šetřit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nejen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záda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ale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 krční páteř.  Poloha vestoje zase zajistí zapojení jiných svalů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čímž dojde k 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>prokrv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ení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narov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ná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í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celé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ho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těl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Ideální je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stříd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at</w:t>
      </w:r>
      <w:r w:rsidRPr="00706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tyto dvě pozice alespoň jednou za hodinu.</w:t>
      </w:r>
    </w:p>
    <w:p w:rsidR="00A43035" w:rsidRPr="00A43035" w:rsidRDefault="00A43035" w:rsidP="00A43035">
      <w:pPr>
        <w:spacing w:line="276" w:lineRule="auto"/>
        <w:rPr>
          <w:b/>
          <w:sz w:val="26"/>
          <w:szCs w:val="26"/>
          <w:u w:val="single"/>
        </w:rPr>
      </w:pPr>
      <w:r w:rsidRPr="00A43035">
        <w:rPr>
          <w:b/>
          <w:sz w:val="26"/>
          <w:szCs w:val="26"/>
          <w:u w:val="single"/>
        </w:rPr>
        <w:t>Produktový tip</w:t>
      </w:r>
    </w:p>
    <w:p w:rsidR="00A43035" w:rsidRDefault="00A43035" w:rsidP="00A43035">
      <w:pPr>
        <w:spacing w:after="0" w:line="276" w:lineRule="auto"/>
        <w:ind w:right="270"/>
        <w:textAlignment w:val="baseline"/>
        <w:outlineLvl w:val="0"/>
      </w:pPr>
      <w:r w:rsidRPr="00B07529">
        <w:rPr>
          <w:b/>
        </w:rPr>
        <w:t>STELL SOS 3000 SIT-STAND RÁM STOLU</w:t>
      </w:r>
      <w:r>
        <w:rPr>
          <w:b/>
        </w:rPr>
        <w:br/>
      </w:r>
      <w:r w:rsidRPr="00B07529">
        <w:t xml:space="preserve">STELL SOS 3000 </w:t>
      </w:r>
      <w:r>
        <w:t xml:space="preserve">je </w:t>
      </w:r>
      <w:r w:rsidRPr="00B07529">
        <w:t>Sit-stand rám stolu</w:t>
      </w:r>
      <w:r>
        <w:t xml:space="preserve"> s elektrickým ovládáním. Samotný rám stolu má ovládací systém, který je napájen </w:t>
      </w:r>
      <w:r w:rsidR="00F94245">
        <w:t xml:space="preserve">běžným </w:t>
      </w:r>
      <w:r>
        <w:t xml:space="preserve">síťovým kabelem. Prostřednictvím prodlužovacího přívodu zapojíte stůl ke zdroji napětí, včetně všech dalších zařízení, které používáte. Přednastavit můžete konkrétně 3 výšky stolu, do kterých pouhým zmáčknutím tlačítka stůl nastavíte. Samozřejmě můžete stůl nastavovat i do jiných poloh dle vaší libosti. Polohování stolu je velmi tiché a plynulé. </w:t>
      </w:r>
      <w:r>
        <w:lastRenderedPageBreak/>
        <w:t>Další výhodou stolu je funkce, která vás upozorní na to, že dlouho sedíte a bylo by vhodné změnit pracovní pozici.</w:t>
      </w:r>
      <w:r w:rsidRPr="00B07529">
        <w:t xml:space="preserve"> Nosnost </w:t>
      </w:r>
      <w:r>
        <w:t xml:space="preserve">tohoto rámu je </w:t>
      </w:r>
      <w:r w:rsidRPr="00B07529">
        <w:t>100 kg. Minimální výška 630 mm</w:t>
      </w:r>
      <w:r>
        <w:t xml:space="preserve"> a</w:t>
      </w:r>
      <w:r w:rsidRPr="00B07529">
        <w:t xml:space="preserve"> maximální výška 1250 mm.  </w:t>
      </w:r>
      <w:r>
        <w:t>SIT-STAND konstrukce stolu Stell SOS 3000 umožňuje instalovat desku podle požadavků vlastního výběru (deska není součástí balení). Vy si tak můžete vybrat desku podle svého vkusu, oblíbené barvy nebo interiéru a snadno ji v případě potřeby obměnit.</w:t>
      </w:r>
      <w:r>
        <w:br/>
      </w:r>
    </w:p>
    <w:p w:rsidR="00A43035" w:rsidRPr="00197513" w:rsidRDefault="00A43035" w:rsidP="00A43035">
      <w:pPr>
        <w:tabs>
          <w:tab w:val="left" w:pos="5850"/>
          <w:tab w:val="left" w:pos="6660"/>
        </w:tabs>
        <w:spacing w:line="276" w:lineRule="auto"/>
      </w:pPr>
      <w:r w:rsidRPr="00197513">
        <w:t>Doporučená cena Stell SOS 3000 je 1</w:t>
      </w:r>
      <w:r w:rsidR="00197513" w:rsidRPr="00197513">
        <w:t>1</w:t>
      </w:r>
      <w:r w:rsidRPr="00197513">
        <w:t> </w:t>
      </w:r>
      <w:r w:rsidR="00197513" w:rsidRPr="00197513">
        <w:t>9</w:t>
      </w:r>
      <w:r w:rsidRPr="00197513">
        <w:t>90 Kč.</w:t>
      </w:r>
      <w:r w:rsidRPr="00197513">
        <w:tab/>
      </w:r>
      <w:r w:rsidRPr="00197513">
        <w:tab/>
      </w:r>
      <w:r w:rsidRPr="00197513">
        <w:br/>
        <w:t>Doporučená cena desky SAA 4500 a desky SAA 4</w:t>
      </w:r>
      <w:r w:rsidR="00D650D6" w:rsidRPr="00197513">
        <w:t xml:space="preserve"> </w:t>
      </w:r>
      <w:r w:rsidRPr="00197513">
        <w:t xml:space="preserve">510 je 2 990 Kč. </w:t>
      </w:r>
      <w:r w:rsidRPr="00197513">
        <w:br/>
        <w:t xml:space="preserve">Doporučená cena desky SAA 4520 je </w:t>
      </w:r>
      <w:r w:rsidR="00197513" w:rsidRPr="00197513">
        <w:t>4</w:t>
      </w:r>
      <w:r w:rsidRPr="00197513">
        <w:t> 990 Kč.</w:t>
      </w:r>
    </w:p>
    <w:p w:rsidR="00A43035" w:rsidRPr="00A376D7" w:rsidRDefault="00A43035" w:rsidP="00A43035">
      <w:pPr>
        <w:tabs>
          <w:tab w:val="left" w:pos="5850"/>
          <w:tab w:val="left" w:pos="6660"/>
        </w:tabs>
        <w:spacing w:line="276" w:lineRule="auto"/>
        <w:rPr>
          <w:b/>
        </w:rPr>
      </w:pPr>
      <w:r w:rsidRPr="00A376D7">
        <w:rPr>
          <w:b/>
          <w:u w:val="single"/>
        </w:rPr>
        <w:t>Technické parametry</w:t>
      </w:r>
      <w:r w:rsidRPr="00A376D7">
        <w:rPr>
          <w:b/>
        </w:rPr>
        <w:t>:</w:t>
      </w:r>
    </w:p>
    <w:p w:rsidR="00A43035" w:rsidRPr="00A376D7" w:rsidRDefault="00A43035" w:rsidP="00A43035">
      <w:pPr>
        <w:tabs>
          <w:tab w:val="left" w:pos="5850"/>
          <w:tab w:val="left" w:pos="6660"/>
        </w:tabs>
        <w:spacing w:line="276" w:lineRule="auto"/>
      </w:pPr>
      <w:r w:rsidRPr="00A376D7">
        <w:t>SIT-STAND rám stolu</w:t>
      </w:r>
      <w:r w:rsidRPr="00A376D7">
        <w:br/>
        <w:t>Nastavení pozice: elektrické</w:t>
      </w:r>
      <w:r w:rsidRPr="00A376D7">
        <w:br/>
        <w:t>Hladký a tichý chod; jemný start a stop</w:t>
      </w:r>
      <w:r w:rsidRPr="00A376D7">
        <w:br/>
        <w:t>Protikolizní systém</w:t>
      </w:r>
      <w:r w:rsidRPr="00A376D7">
        <w:br/>
        <w:t>3 programovatelné paměti</w:t>
      </w:r>
      <w:r w:rsidRPr="00A376D7">
        <w:br/>
        <w:t>Upozornění na doporučení změny pracovní pozice SIT-STAND</w:t>
      </w:r>
      <w:r w:rsidRPr="00A376D7">
        <w:br/>
        <w:t>Ergonomicky přívětivé</w:t>
      </w:r>
      <w:r w:rsidRPr="00A376D7">
        <w:br/>
        <w:t>Ochrana proti přetížení</w:t>
      </w:r>
      <w:r w:rsidRPr="00A376D7">
        <w:br/>
        <w:t>Tepelná pojistka</w:t>
      </w:r>
      <w:r w:rsidRPr="00A376D7">
        <w:br/>
        <w:t>Montážní nářadí součástí balení</w:t>
      </w:r>
      <w:r w:rsidRPr="00A376D7">
        <w:br/>
        <w:t>Max. rychlost pohybu: 38</w:t>
      </w:r>
      <w:r w:rsidR="00D650D6">
        <w:t xml:space="preserve"> </w:t>
      </w:r>
      <w:r w:rsidRPr="00A376D7">
        <w:t>mm/s</w:t>
      </w:r>
      <w:r w:rsidRPr="00A376D7">
        <w:br/>
        <w:t>Pracovní cyklus: 10</w:t>
      </w:r>
      <w:r w:rsidR="00D650D6">
        <w:t xml:space="preserve"> </w:t>
      </w:r>
      <w:r w:rsidRPr="00A376D7">
        <w:t>%; max. 2 min on / 18 min. off</w:t>
      </w:r>
      <w:r w:rsidRPr="00A376D7">
        <w:br/>
        <w:t>Pracovní deska: není součástí balení</w:t>
      </w:r>
      <w:r w:rsidRPr="00A376D7">
        <w:br/>
        <w:t>Maximální nosnost: 100 kg</w:t>
      </w:r>
      <w:r w:rsidRPr="00A376D7">
        <w:br/>
        <w:t>Šířka: 1000 - 1700 mm</w:t>
      </w:r>
      <w:r w:rsidRPr="00A376D7">
        <w:br/>
        <w:t>Výška: 630 - 1250 mm</w:t>
      </w:r>
      <w:r w:rsidRPr="00A376D7">
        <w:br/>
        <w:t>Hloubka: 700 mm</w:t>
      </w:r>
      <w:r w:rsidRPr="00A376D7">
        <w:br/>
        <w:t>Barva: Bílá</w:t>
      </w:r>
      <w:r w:rsidRPr="00A376D7">
        <w:br/>
        <w:t>Materiál: Ocel</w:t>
      </w:r>
    </w:p>
    <w:p w:rsidR="00A43035" w:rsidRPr="00F5187B" w:rsidRDefault="00A43035" w:rsidP="00A43035">
      <w:pPr>
        <w:spacing w:line="276" w:lineRule="auto"/>
      </w:pPr>
    </w:p>
    <w:p w:rsidR="00242AB1" w:rsidRDefault="00721EED" w:rsidP="00A43035">
      <w:pPr>
        <w:spacing w:line="276" w:lineRule="auto"/>
      </w:pPr>
      <w:r>
        <w:rPr>
          <w:noProof/>
          <w:lang w:eastAsia="cs-CZ"/>
        </w:rPr>
        <w:t>P</w:t>
      </w:r>
      <w:r w:rsidR="00242AB1">
        <w:t>ro více informací kontaktujte:</w:t>
      </w:r>
    </w:p>
    <w:p w:rsidR="00242AB1" w:rsidRPr="008E6EF7" w:rsidRDefault="008E6EF7" w:rsidP="00A43035">
      <w:pPr>
        <w:spacing w:after="0" w:line="276" w:lineRule="auto"/>
        <w:rPr>
          <w:b/>
        </w:rPr>
      </w:pPr>
      <w:r w:rsidRPr="008E6EF7">
        <w:rPr>
          <w:b/>
        </w:rPr>
        <w:t xml:space="preserve">Ivanu </w:t>
      </w:r>
      <w:r w:rsidR="008B6C00">
        <w:rPr>
          <w:b/>
        </w:rPr>
        <w:t>Leblovou</w:t>
      </w:r>
    </w:p>
    <w:p w:rsidR="008E6EF7" w:rsidRDefault="008E6EF7" w:rsidP="00A43035">
      <w:pPr>
        <w:spacing w:after="0" w:line="276" w:lineRule="auto"/>
      </w:pPr>
      <w:r>
        <w:t>Phoenix Communication</w:t>
      </w:r>
    </w:p>
    <w:p w:rsidR="008E6EF7" w:rsidRDefault="008E6EF7" w:rsidP="00A43035">
      <w:pPr>
        <w:spacing w:after="0" w:line="276" w:lineRule="auto"/>
      </w:pPr>
      <w:r>
        <w:t>Pod Vilami 22, 140 00 Praha 4</w:t>
      </w:r>
    </w:p>
    <w:p w:rsidR="008E6EF7" w:rsidRDefault="0048557C" w:rsidP="00A43035">
      <w:pPr>
        <w:spacing w:after="0" w:line="276" w:lineRule="auto"/>
      </w:pPr>
      <w:hyperlink r:id="rId7" w:history="1">
        <w:r w:rsidR="008E6EF7" w:rsidRPr="00107DA3">
          <w:rPr>
            <w:rStyle w:val="Hypertextovodkaz"/>
          </w:rPr>
          <w:t>ivana@phoenixcom.cz</w:t>
        </w:r>
      </w:hyperlink>
      <w:r w:rsidR="008E6EF7">
        <w:t>, +420 777 092 652</w:t>
      </w:r>
    </w:p>
    <w:p w:rsidR="008E6EF7" w:rsidRDefault="008E6EF7" w:rsidP="008E6EF7">
      <w:pPr>
        <w:spacing w:after="0"/>
      </w:pPr>
    </w:p>
    <w:p w:rsidR="00D55B3E" w:rsidRDefault="00D55B3E" w:rsidP="00242AB1">
      <w:pPr>
        <w:spacing w:after="0"/>
        <w:rPr>
          <w:b/>
          <w:i/>
        </w:rPr>
      </w:pPr>
      <w:bookmarkStart w:id="0" w:name="_GoBack"/>
    </w:p>
    <w:p w:rsidR="00D55B3E" w:rsidRDefault="00D55B3E" w:rsidP="00242AB1">
      <w:pPr>
        <w:spacing w:after="0"/>
        <w:rPr>
          <w:b/>
          <w:i/>
        </w:rPr>
      </w:pPr>
    </w:p>
    <w:bookmarkEnd w:id="0"/>
    <w:p w:rsidR="00242AB1" w:rsidRPr="00242AB1" w:rsidRDefault="00242AB1" w:rsidP="00242AB1">
      <w:pPr>
        <w:spacing w:after="0"/>
        <w:rPr>
          <w:b/>
          <w:i/>
        </w:rPr>
      </w:pPr>
      <w:r w:rsidRPr="00242AB1">
        <w:rPr>
          <w:b/>
          <w:i/>
        </w:rPr>
        <w:lastRenderedPageBreak/>
        <w:t>O značce STELL</w:t>
      </w:r>
    </w:p>
    <w:p w:rsidR="00242AB1" w:rsidRPr="00E72B3D" w:rsidRDefault="008E6EF7" w:rsidP="008E6EF7">
      <w:pPr>
        <w:spacing w:after="0"/>
      </w:pPr>
      <w:r>
        <w:rPr>
          <w:i/>
        </w:rPr>
        <w:t>Značka Stell vznikla v roce</w:t>
      </w:r>
      <w:r w:rsidR="00242AB1" w:rsidRPr="00242AB1">
        <w:rPr>
          <w:i/>
        </w:rPr>
        <w:t xml:space="preserve"> 2005. Jej</w:t>
      </w:r>
      <w:r>
        <w:rPr>
          <w:i/>
        </w:rPr>
        <w:t>í</w:t>
      </w:r>
      <w:r w:rsidR="00242AB1" w:rsidRPr="00242AB1">
        <w:rPr>
          <w:i/>
        </w:rPr>
        <w:t xml:space="preserve"> široká nabídka </w:t>
      </w:r>
      <w:r>
        <w:rPr>
          <w:i/>
        </w:rPr>
        <w:t>řeší bezpečné, z hlediska interiéru co nejméně rušivé začlenění audiovizuální techniky stejně jako upevnění souvisejících produktů vně obytných prostor. Kromě</w:t>
      </w:r>
      <w:r w:rsidR="00242AB1" w:rsidRPr="00242AB1">
        <w:rPr>
          <w:i/>
        </w:rPr>
        <w:t xml:space="preserve"> fixních, výsuvných a polohov</w:t>
      </w:r>
      <w:r w:rsidR="00C94253">
        <w:rPr>
          <w:i/>
        </w:rPr>
        <w:t xml:space="preserve">atelných držáků na televizory, </w:t>
      </w:r>
      <w:r w:rsidR="00242AB1" w:rsidRPr="00242AB1">
        <w:rPr>
          <w:i/>
        </w:rPr>
        <w:t>AV přístroje</w:t>
      </w:r>
      <w:r w:rsidR="00C94253">
        <w:rPr>
          <w:i/>
        </w:rPr>
        <w:t xml:space="preserve"> a antény nabízí </w:t>
      </w:r>
      <w:r w:rsidR="00242AB1" w:rsidRPr="00242AB1">
        <w:rPr>
          <w:i/>
        </w:rPr>
        <w:t>různ</w:t>
      </w:r>
      <w:r w:rsidR="00C94253">
        <w:rPr>
          <w:i/>
        </w:rPr>
        <w:t>é typy moderních stolků a polic</w:t>
      </w:r>
      <w:r w:rsidR="00242AB1" w:rsidRPr="00242AB1">
        <w:rPr>
          <w:i/>
        </w:rPr>
        <w:t xml:space="preserve"> v provedení kov/sklo nebo dřevo/sklo. Mezi hlavní přednosti výrobků Stell patří kromě špičkové kvality a maximální flexibility i snadná obsluha, která je zárukou jednoduchého ovládání a příjemného užívání. Zvláště milovníci designu pak ocení atraktivní vzhled, typický pro všechny výrobky značky Stell. Další informace </w:t>
      </w:r>
      <w:r w:rsidR="00C94253">
        <w:rPr>
          <w:i/>
        </w:rPr>
        <w:t>najdete</w:t>
      </w:r>
      <w:r w:rsidR="00242AB1" w:rsidRPr="00242AB1">
        <w:rPr>
          <w:i/>
        </w:rPr>
        <w:t xml:space="preserve"> na stránkách </w:t>
      </w:r>
      <w:hyperlink r:id="rId8" w:history="1">
        <w:r w:rsidR="00242AB1" w:rsidRPr="00242AB1">
          <w:rPr>
            <w:rStyle w:val="Hypertextovodkaz"/>
            <w:i/>
          </w:rPr>
          <w:t>www.stell.cz</w:t>
        </w:r>
      </w:hyperlink>
      <w:r>
        <w:rPr>
          <w:i/>
        </w:rPr>
        <w:t>.</w:t>
      </w:r>
    </w:p>
    <w:sectPr w:rsidR="00242AB1" w:rsidRPr="00E72B3D" w:rsidSect="00724DE3">
      <w:headerReference w:type="default" r:id="rId9"/>
      <w:pgSz w:w="11906" w:h="16838"/>
      <w:pgMar w:top="1417" w:right="1417" w:bottom="1417" w:left="1417" w:header="23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57C" w:rsidRDefault="0048557C" w:rsidP="00E72B3D">
      <w:pPr>
        <w:spacing w:after="0" w:line="240" w:lineRule="auto"/>
      </w:pPr>
      <w:r>
        <w:separator/>
      </w:r>
    </w:p>
  </w:endnote>
  <w:endnote w:type="continuationSeparator" w:id="0">
    <w:p w:rsidR="0048557C" w:rsidRDefault="0048557C" w:rsidP="00E7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57C" w:rsidRDefault="0048557C" w:rsidP="00E72B3D">
      <w:pPr>
        <w:spacing w:after="0" w:line="240" w:lineRule="auto"/>
      </w:pPr>
      <w:r>
        <w:separator/>
      </w:r>
    </w:p>
  </w:footnote>
  <w:footnote w:type="continuationSeparator" w:id="0">
    <w:p w:rsidR="0048557C" w:rsidRDefault="0048557C" w:rsidP="00E7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B3D" w:rsidRDefault="00E72B3D" w:rsidP="00E72B3D"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2805430</wp:posOffset>
          </wp:positionH>
          <wp:positionV relativeFrom="margin">
            <wp:posOffset>-1559560</wp:posOffset>
          </wp:positionV>
          <wp:extent cx="3103880" cy="1551940"/>
          <wp:effectExtent l="0" t="0" r="127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z.kurzy.cz/obrazky/fa/fast-cr-as/stell-accessories-p430186z279860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388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3D"/>
    <w:rsid w:val="00085625"/>
    <w:rsid w:val="00097594"/>
    <w:rsid w:val="00115C83"/>
    <w:rsid w:val="00160ED1"/>
    <w:rsid w:val="00162B96"/>
    <w:rsid w:val="00185333"/>
    <w:rsid w:val="00197513"/>
    <w:rsid w:val="001A3716"/>
    <w:rsid w:val="001D5277"/>
    <w:rsid w:val="001D5F37"/>
    <w:rsid w:val="001F6562"/>
    <w:rsid w:val="00205724"/>
    <w:rsid w:val="0023033C"/>
    <w:rsid w:val="00242AB1"/>
    <w:rsid w:val="00270ABE"/>
    <w:rsid w:val="0028109C"/>
    <w:rsid w:val="00297D10"/>
    <w:rsid w:val="002A460E"/>
    <w:rsid w:val="002B7571"/>
    <w:rsid w:val="002D3FF5"/>
    <w:rsid w:val="003158C0"/>
    <w:rsid w:val="00380D27"/>
    <w:rsid w:val="003C5244"/>
    <w:rsid w:val="00422D53"/>
    <w:rsid w:val="0048557C"/>
    <w:rsid w:val="004E051A"/>
    <w:rsid w:val="004F74E7"/>
    <w:rsid w:val="005031C3"/>
    <w:rsid w:val="005244C8"/>
    <w:rsid w:val="0052796D"/>
    <w:rsid w:val="0054383A"/>
    <w:rsid w:val="00545BEE"/>
    <w:rsid w:val="005A597B"/>
    <w:rsid w:val="005D35F7"/>
    <w:rsid w:val="006300B9"/>
    <w:rsid w:val="00652539"/>
    <w:rsid w:val="0065260B"/>
    <w:rsid w:val="006B272F"/>
    <w:rsid w:val="006C6E4E"/>
    <w:rsid w:val="006D1154"/>
    <w:rsid w:val="006E297E"/>
    <w:rsid w:val="006F2989"/>
    <w:rsid w:val="0070636B"/>
    <w:rsid w:val="00721EED"/>
    <w:rsid w:val="00724DE3"/>
    <w:rsid w:val="00732B4F"/>
    <w:rsid w:val="007978A9"/>
    <w:rsid w:val="007A7029"/>
    <w:rsid w:val="007C55E7"/>
    <w:rsid w:val="007D5650"/>
    <w:rsid w:val="007F1B09"/>
    <w:rsid w:val="007F3CCE"/>
    <w:rsid w:val="00800D6B"/>
    <w:rsid w:val="00832686"/>
    <w:rsid w:val="0089794B"/>
    <w:rsid w:val="008B6C00"/>
    <w:rsid w:val="008E6EF7"/>
    <w:rsid w:val="00903552"/>
    <w:rsid w:val="0097387D"/>
    <w:rsid w:val="00A02A73"/>
    <w:rsid w:val="00A32C06"/>
    <w:rsid w:val="00A43035"/>
    <w:rsid w:val="00A70F85"/>
    <w:rsid w:val="00A7522F"/>
    <w:rsid w:val="00AE77F6"/>
    <w:rsid w:val="00B1354E"/>
    <w:rsid w:val="00B37167"/>
    <w:rsid w:val="00BB4A25"/>
    <w:rsid w:val="00C016D2"/>
    <w:rsid w:val="00C1635A"/>
    <w:rsid w:val="00C55F0C"/>
    <w:rsid w:val="00C94253"/>
    <w:rsid w:val="00CA2A53"/>
    <w:rsid w:val="00CD6798"/>
    <w:rsid w:val="00CE37BC"/>
    <w:rsid w:val="00D50D5E"/>
    <w:rsid w:val="00D55B3E"/>
    <w:rsid w:val="00D55C37"/>
    <w:rsid w:val="00D650D6"/>
    <w:rsid w:val="00D93B07"/>
    <w:rsid w:val="00DD576D"/>
    <w:rsid w:val="00E228E5"/>
    <w:rsid w:val="00E3657B"/>
    <w:rsid w:val="00E72B3D"/>
    <w:rsid w:val="00E861B3"/>
    <w:rsid w:val="00F16291"/>
    <w:rsid w:val="00F37896"/>
    <w:rsid w:val="00F40DC4"/>
    <w:rsid w:val="00F94245"/>
    <w:rsid w:val="00F9685F"/>
    <w:rsid w:val="00FC7159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B99D"/>
  <w15:chartTrackingRefBased/>
  <w15:docId w15:val="{EED99723-48FB-409C-A16B-1DABF6B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B3D"/>
  </w:style>
  <w:style w:type="paragraph" w:styleId="Zpat">
    <w:name w:val="footer"/>
    <w:basedOn w:val="Normln"/>
    <w:link w:val="ZpatChar"/>
    <w:uiPriority w:val="99"/>
    <w:unhideWhenUsed/>
    <w:rsid w:val="00E7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B3D"/>
  </w:style>
  <w:style w:type="character" w:styleId="Hypertextovodkaz">
    <w:name w:val="Hyperlink"/>
    <w:basedOn w:val="Standardnpsmoodstavce"/>
    <w:uiPriority w:val="99"/>
    <w:unhideWhenUsed/>
    <w:rsid w:val="00242AB1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E3657B"/>
    <w:rPr>
      <w:color w:val="2B579A"/>
      <w:shd w:val="clear" w:color="auto" w:fill="E6E6E6"/>
    </w:rPr>
  </w:style>
  <w:style w:type="paragraph" w:styleId="Bezmezer">
    <w:name w:val="No Spacing"/>
    <w:link w:val="BezmezerChar"/>
    <w:uiPriority w:val="1"/>
    <w:qFormat/>
    <w:rsid w:val="0028109C"/>
    <w:pPr>
      <w:suppressAutoHyphens/>
      <w:spacing w:after="0" w:line="240" w:lineRule="auto"/>
    </w:pPr>
    <w:rPr>
      <w:rFonts w:ascii="Times New Roman" w:eastAsia="Arial" w:hAnsi="Times New Roman" w:cs="Calibri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28109C"/>
    <w:rPr>
      <w:rFonts w:ascii="Times New Roman" w:eastAsia="Arial" w:hAnsi="Times New Roman" w:cs="Calibri"/>
      <w:sz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D5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2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2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l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a@phoenixco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38D1-43F2-44B5-998F-DA2BBBD6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TZ_Drzaky na projektory STELL</vt:lpstr>
    </vt:vector>
  </TitlesOfParts>
  <Company>Phoenix Communication a.s.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TZ_Drzaky na projektory STELL</dc:title>
  <dc:subject>tisková zpráva</dc:subject>
  <dc:creator>Ivana Křížová | PHOENIXCOM</dc:creator>
  <cp:keywords/>
  <dc:description/>
  <cp:lastModifiedBy>Ivana Leblová</cp:lastModifiedBy>
  <cp:revision>8</cp:revision>
  <dcterms:created xsi:type="dcterms:W3CDTF">2019-08-13T09:22:00Z</dcterms:created>
  <dcterms:modified xsi:type="dcterms:W3CDTF">2019-08-19T09:14:00Z</dcterms:modified>
</cp:coreProperties>
</file>