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E4A049" w14:textId="77777777" w:rsidR="00226E74" w:rsidRPr="00226E74" w:rsidRDefault="00226E74" w:rsidP="00226E74">
      <w:pPr>
        <w:jc w:val="center"/>
        <w:rPr>
          <w:rFonts w:ascii="Arial" w:hAnsi="Arial" w:cs="Arial"/>
          <w:b/>
          <w:sz w:val="28"/>
          <w:szCs w:val="32"/>
        </w:rPr>
      </w:pPr>
      <w:r w:rsidRPr="00226E74">
        <w:rPr>
          <w:rFonts w:ascii="Arial" w:hAnsi="Arial" w:cs="Arial"/>
          <w:b/>
          <w:sz w:val="28"/>
          <w:szCs w:val="32"/>
        </w:rPr>
        <w:t>Panasonic NN-CS894: zdravé a rychlé pochoutky z čerstvých surovin</w:t>
      </w:r>
    </w:p>
    <w:p w14:paraId="20E5D3F5" w14:textId="77777777" w:rsidR="00226E74" w:rsidRPr="00226E74" w:rsidRDefault="00226E74" w:rsidP="00226E74">
      <w:pPr>
        <w:jc w:val="both"/>
        <w:rPr>
          <w:rFonts w:ascii="Arial" w:hAnsi="Arial" w:cs="Arial"/>
          <w:b/>
        </w:rPr>
      </w:pPr>
    </w:p>
    <w:p w14:paraId="2C0123C4" w14:textId="77777777" w:rsidR="00226E74" w:rsidRPr="00226E74" w:rsidRDefault="00226E74" w:rsidP="00226E74">
      <w:pPr>
        <w:jc w:val="both"/>
        <w:rPr>
          <w:rFonts w:ascii="Arial" w:hAnsi="Arial" w:cs="Arial"/>
          <w:b/>
          <w:sz w:val="22"/>
        </w:rPr>
      </w:pPr>
      <w:r w:rsidRPr="00226E74">
        <w:rPr>
          <w:rFonts w:ascii="Arial" w:hAnsi="Arial" w:cs="Arial"/>
          <w:b/>
          <w:sz w:val="22"/>
        </w:rPr>
        <w:t xml:space="preserve">Zapomeňte na představu, že mikrovlnné trouby jsou symbolem tzv. </w:t>
      </w:r>
      <w:proofErr w:type="spellStart"/>
      <w:r w:rsidRPr="00226E74">
        <w:rPr>
          <w:rFonts w:ascii="Arial" w:hAnsi="Arial" w:cs="Arial"/>
          <w:b/>
          <w:sz w:val="22"/>
        </w:rPr>
        <w:t>fastfoodového</w:t>
      </w:r>
      <w:proofErr w:type="spellEnd"/>
      <w:r w:rsidRPr="00226E74">
        <w:rPr>
          <w:rFonts w:ascii="Arial" w:hAnsi="Arial" w:cs="Arial"/>
          <w:b/>
          <w:sz w:val="22"/>
        </w:rPr>
        <w:t xml:space="preserve"> stravování. Model Panasonic NN-CS984 zvládne o dost víc, než byste očekávali. Kromě rozmrazování a ohřevu dokáže vařit, grilovat a péct. Velmi pravděpodobně se tak stane nejuniverzálnějším přístrojem ve vaší kuchyni.</w:t>
      </w:r>
    </w:p>
    <w:p w14:paraId="42C5CDCD" w14:textId="77777777" w:rsidR="00226E74" w:rsidRPr="00226E74" w:rsidRDefault="00226E74" w:rsidP="00226E74">
      <w:pPr>
        <w:jc w:val="both"/>
        <w:rPr>
          <w:rFonts w:ascii="Arial" w:hAnsi="Arial" w:cs="Arial"/>
          <w:sz w:val="22"/>
        </w:rPr>
      </w:pPr>
    </w:p>
    <w:p w14:paraId="397502C5" w14:textId="77777777" w:rsidR="00226E74" w:rsidRPr="00226E74" w:rsidRDefault="00226E74" w:rsidP="00226E74">
      <w:pPr>
        <w:rPr>
          <w:rFonts w:ascii="Arial" w:hAnsi="Arial" w:cs="Arial"/>
          <w:b/>
          <w:sz w:val="22"/>
        </w:rPr>
      </w:pPr>
      <w:r w:rsidRPr="00226E74">
        <w:rPr>
          <w:rFonts w:ascii="Arial" w:hAnsi="Arial" w:cs="Arial"/>
          <w:b/>
          <w:sz w:val="22"/>
        </w:rPr>
        <w:t xml:space="preserve">Základem je </w:t>
      </w:r>
      <w:proofErr w:type="spellStart"/>
      <w:r w:rsidRPr="00226E74">
        <w:rPr>
          <w:rFonts w:ascii="Arial" w:hAnsi="Arial" w:cs="Arial"/>
          <w:b/>
          <w:sz w:val="22"/>
        </w:rPr>
        <w:t>inverter</w:t>
      </w:r>
      <w:proofErr w:type="spellEnd"/>
    </w:p>
    <w:p w14:paraId="58F81C7A" w14:textId="77777777" w:rsidR="00226E74" w:rsidRPr="00226E74" w:rsidRDefault="00226E74" w:rsidP="00226E74">
      <w:pPr>
        <w:jc w:val="both"/>
        <w:rPr>
          <w:rFonts w:ascii="Arial" w:hAnsi="Arial" w:cs="Arial"/>
          <w:sz w:val="22"/>
        </w:rPr>
      </w:pPr>
      <w:r w:rsidRPr="00226E74">
        <w:rPr>
          <w:rFonts w:ascii="Arial" w:hAnsi="Arial" w:cs="Arial"/>
          <w:sz w:val="22"/>
        </w:rPr>
        <w:t xml:space="preserve">Kombinovaná mikrovlnná trouba Panasonic NN-CS864 je vybavená </w:t>
      </w:r>
      <w:proofErr w:type="spellStart"/>
      <w:r w:rsidRPr="00226E74">
        <w:rPr>
          <w:rFonts w:ascii="Arial" w:hAnsi="Arial" w:cs="Arial"/>
          <w:b/>
          <w:sz w:val="22"/>
        </w:rPr>
        <w:t>inverterovou</w:t>
      </w:r>
      <w:proofErr w:type="spellEnd"/>
      <w:r w:rsidRPr="00226E74">
        <w:rPr>
          <w:rFonts w:ascii="Arial" w:hAnsi="Arial" w:cs="Arial"/>
          <w:b/>
          <w:sz w:val="22"/>
        </w:rPr>
        <w:t xml:space="preserve"> technologií</w:t>
      </w:r>
      <w:r w:rsidRPr="00226E74">
        <w:rPr>
          <w:rFonts w:ascii="Arial" w:hAnsi="Arial" w:cs="Arial"/>
          <w:sz w:val="22"/>
        </w:rPr>
        <w:t xml:space="preserve">, díky které jsou pokrmy připravené rovnoměrné na povrchu i uprostřed. To samé platí pro jejich ohřev či rozmrazování. Zatímco se běžné mikrovlnné trouby za provozu opakovaně zapínají a vypínají na maximální výkon, technologie </w:t>
      </w:r>
      <w:proofErr w:type="spellStart"/>
      <w:r w:rsidRPr="00226E74">
        <w:rPr>
          <w:rFonts w:ascii="Arial" w:hAnsi="Arial" w:cs="Arial"/>
          <w:sz w:val="22"/>
        </w:rPr>
        <w:t>inverteru</w:t>
      </w:r>
      <w:proofErr w:type="spellEnd"/>
      <w:r w:rsidRPr="00226E74">
        <w:rPr>
          <w:rFonts w:ascii="Arial" w:hAnsi="Arial" w:cs="Arial"/>
          <w:sz w:val="22"/>
        </w:rPr>
        <w:t xml:space="preserve"> udržuje optimální úroveň výkonu. Při rozehřívání čokolády se tak nemusíte bát, že se spálíte, a při ohřevu dětských pokrmů zase toho, že v nich zůstanou příliš horká či studená sousta.</w:t>
      </w:r>
    </w:p>
    <w:p w14:paraId="41695727" w14:textId="77777777" w:rsidR="00226E74" w:rsidRPr="00226E74" w:rsidRDefault="00226E74" w:rsidP="00226E74">
      <w:pPr>
        <w:jc w:val="both"/>
        <w:rPr>
          <w:rFonts w:ascii="Arial" w:hAnsi="Arial" w:cs="Arial"/>
          <w:b/>
          <w:sz w:val="22"/>
        </w:rPr>
      </w:pPr>
    </w:p>
    <w:p w14:paraId="01413D0D" w14:textId="77777777" w:rsidR="00226E74" w:rsidRPr="00226E74" w:rsidRDefault="00226E74" w:rsidP="00226E74">
      <w:pPr>
        <w:jc w:val="both"/>
        <w:rPr>
          <w:rFonts w:ascii="Arial" w:hAnsi="Arial" w:cs="Arial"/>
          <w:b/>
          <w:sz w:val="22"/>
        </w:rPr>
      </w:pPr>
      <w:r w:rsidRPr="00226E74">
        <w:rPr>
          <w:rFonts w:ascii="Arial" w:hAnsi="Arial" w:cs="Arial"/>
          <w:b/>
          <w:sz w:val="22"/>
        </w:rPr>
        <w:t>Vaření v páře</w:t>
      </w:r>
    </w:p>
    <w:p w14:paraId="3ECFD2F2" w14:textId="77777777" w:rsidR="00226E74" w:rsidRPr="00226E74" w:rsidRDefault="00226E74" w:rsidP="00226E74">
      <w:pPr>
        <w:jc w:val="both"/>
        <w:rPr>
          <w:rFonts w:ascii="Arial" w:hAnsi="Arial" w:cs="Arial"/>
          <w:sz w:val="22"/>
        </w:rPr>
      </w:pPr>
      <w:r w:rsidRPr="00226E74">
        <w:rPr>
          <w:rFonts w:ascii="Arial" w:hAnsi="Arial" w:cs="Arial"/>
          <w:sz w:val="22"/>
        </w:rPr>
        <w:t xml:space="preserve">Výkonná pára s vysokou intenzitou umožňuje rychlou přípravu zdravých pokrmů v páře a bez použití tuku. Zachováte tak přirozenou chuť ingrediencí a výsledné jídlo je méně kalorické. Za pomoci funkce Turbo </w:t>
      </w:r>
      <w:proofErr w:type="spellStart"/>
      <w:r w:rsidRPr="00226E74">
        <w:rPr>
          <w:rFonts w:ascii="Arial" w:hAnsi="Arial" w:cs="Arial"/>
          <w:sz w:val="22"/>
        </w:rPr>
        <w:t>Stream</w:t>
      </w:r>
      <w:proofErr w:type="spellEnd"/>
      <w:r w:rsidRPr="00226E74">
        <w:rPr>
          <w:rFonts w:ascii="Arial" w:hAnsi="Arial" w:cs="Arial"/>
          <w:sz w:val="22"/>
        </w:rPr>
        <w:t xml:space="preserve"> dokáže spotřebič generovat páru s velkou intenzitou, čímž se celý proces přípravy ještě zrychlí. K dispozici je i 8 automatických programů vaření v páře – na zeleninu, ryby, kuřecí maso i rýži. </w:t>
      </w:r>
    </w:p>
    <w:p w14:paraId="45DC62BC" w14:textId="77777777" w:rsidR="00226E74" w:rsidRPr="00226E74" w:rsidRDefault="00226E74" w:rsidP="00226E74">
      <w:pPr>
        <w:rPr>
          <w:rFonts w:ascii="Arial" w:hAnsi="Arial" w:cs="Arial"/>
          <w:b/>
          <w:sz w:val="22"/>
        </w:rPr>
      </w:pPr>
    </w:p>
    <w:p w14:paraId="32C49CEA" w14:textId="77777777" w:rsidR="00226E74" w:rsidRPr="00226E74" w:rsidRDefault="00226E74" w:rsidP="00226E74">
      <w:pPr>
        <w:rPr>
          <w:rFonts w:ascii="Arial" w:hAnsi="Arial" w:cs="Arial"/>
          <w:b/>
          <w:sz w:val="22"/>
        </w:rPr>
      </w:pPr>
      <w:r w:rsidRPr="00226E74">
        <w:rPr>
          <w:rFonts w:ascii="Arial" w:hAnsi="Arial" w:cs="Arial"/>
          <w:b/>
          <w:sz w:val="22"/>
        </w:rPr>
        <w:t>Kombinované vaření</w:t>
      </w:r>
    </w:p>
    <w:p w14:paraId="3BC495F3" w14:textId="77777777" w:rsidR="00226E74" w:rsidRPr="00226E74" w:rsidRDefault="00226E74" w:rsidP="00226E74">
      <w:pPr>
        <w:jc w:val="both"/>
        <w:rPr>
          <w:rFonts w:ascii="Arial" w:hAnsi="Arial" w:cs="Arial"/>
          <w:sz w:val="22"/>
        </w:rPr>
      </w:pPr>
      <w:r w:rsidRPr="00226E74">
        <w:rPr>
          <w:rFonts w:ascii="Arial" w:hAnsi="Arial" w:cs="Arial"/>
          <w:sz w:val="22"/>
        </w:rPr>
        <w:t xml:space="preserve">Vaření na páře je možné díky </w:t>
      </w:r>
      <w:proofErr w:type="spellStart"/>
      <w:r w:rsidRPr="00226E74">
        <w:rPr>
          <w:rFonts w:ascii="Arial" w:hAnsi="Arial" w:cs="Arial"/>
          <w:sz w:val="22"/>
        </w:rPr>
        <w:t>inverteru</w:t>
      </w:r>
      <w:proofErr w:type="spellEnd"/>
      <w:r w:rsidRPr="00226E74">
        <w:rPr>
          <w:rFonts w:ascii="Arial" w:hAnsi="Arial" w:cs="Arial"/>
          <w:sz w:val="22"/>
        </w:rPr>
        <w:t xml:space="preserve"> současně kombinovat s </w:t>
      </w:r>
      <w:r w:rsidRPr="00226E74">
        <w:rPr>
          <w:rFonts w:ascii="Arial" w:hAnsi="Arial" w:cs="Arial"/>
          <w:b/>
          <w:sz w:val="22"/>
        </w:rPr>
        <w:t>grilováním, konvekčním vařením a vařením pomocí mikrovln</w:t>
      </w:r>
      <w:r w:rsidRPr="00226E74">
        <w:rPr>
          <w:rFonts w:ascii="Arial" w:hAnsi="Arial" w:cs="Arial"/>
          <w:sz w:val="22"/>
        </w:rPr>
        <w:t>, čímž ušetříte až 2/3 času oproti běžnému vaření. Kombinací kterýchkoliv z těchto funkcí s párou lze nejen zkrátit čas vaření, ale zároveň zachovat jídlo šťavnatější. Funkce grilu se zase postará o dozlatova upečený a křupavý povrch.</w:t>
      </w:r>
    </w:p>
    <w:p w14:paraId="7FB9560D" w14:textId="77777777" w:rsidR="00226E74" w:rsidRPr="00226E74" w:rsidRDefault="00226E74" w:rsidP="00226E74">
      <w:pPr>
        <w:rPr>
          <w:rFonts w:ascii="Arial" w:hAnsi="Arial" w:cs="Arial"/>
          <w:b/>
          <w:sz w:val="22"/>
        </w:rPr>
      </w:pPr>
    </w:p>
    <w:p w14:paraId="04273B92" w14:textId="77777777" w:rsidR="00226E74" w:rsidRPr="00226E74" w:rsidRDefault="00226E74" w:rsidP="00226E74">
      <w:pPr>
        <w:rPr>
          <w:rFonts w:ascii="Arial" w:hAnsi="Arial" w:cs="Arial"/>
          <w:b/>
          <w:sz w:val="22"/>
        </w:rPr>
      </w:pPr>
      <w:r w:rsidRPr="00226E74">
        <w:rPr>
          <w:rFonts w:ascii="Arial" w:hAnsi="Arial" w:cs="Arial"/>
          <w:b/>
          <w:sz w:val="22"/>
        </w:rPr>
        <w:t>Dvojúrovňové konvekční vaření</w:t>
      </w:r>
    </w:p>
    <w:p w14:paraId="7024F37A" w14:textId="77777777" w:rsidR="00226E74" w:rsidRPr="00226E74" w:rsidRDefault="00226E74" w:rsidP="00226E74">
      <w:pPr>
        <w:jc w:val="both"/>
        <w:rPr>
          <w:rFonts w:ascii="Arial" w:hAnsi="Arial" w:cs="Arial"/>
          <w:sz w:val="22"/>
        </w:rPr>
      </w:pPr>
      <w:r w:rsidRPr="00226E74">
        <w:rPr>
          <w:rFonts w:ascii="Arial" w:hAnsi="Arial" w:cs="Arial"/>
          <w:sz w:val="22"/>
        </w:rPr>
        <w:t xml:space="preserve">Čas šetří i dvojúrovňové konvekční vaření, které umožňuje přípravu pokrmů ve dvou úrovních zároveň. Integrovaný ventilátor cirkuluje horký vzduch v celé troubě, vaření je tak rychlejší a rovnoměrnější. </w:t>
      </w:r>
    </w:p>
    <w:p w14:paraId="549D8C4D" w14:textId="77777777" w:rsidR="00226E74" w:rsidRPr="00226E74" w:rsidRDefault="00226E74" w:rsidP="00226E74">
      <w:pPr>
        <w:rPr>
          <w:rFonts w:ascii="Arial" w:hAnsi="Arial" w:cs="Arial"/>
          <w:b/>
          <w:sz w:val="22"/>
        </w:rPr>
      </w:pPr>
    </w:p>
    <w:p w14:paraId="3B1C3EEA" w14:textId="77777777" w:rsidR="00226E74" w:rsidRPr="00226E74" w:rsidRDefault="00226E74" w:rsidP="00226E74">
      <w:pPr>
        <w:rPr>
          <w:rFonts w:ascii="Arial" w:hAnsi="Arial" w:cs="Arial"/>
          <w:b/>
          <w:sz w:val="22"/>
        </w:rPr>
      </w:pPr>
      <w:r w:rsidRPr="00226E74">
        <w:rPr>
          <w:rFonts w:ascii="Arial" w:hAnsi="Arial" w:cs="Arial"/>
          <w:b/>
          <w:sz w:val="22"/>
        </w:rPr>
        <w:t>Inteligentní příprava jídel</w:t>
      </w:r>
    </w:p>
    <w:p w14:paraId="45A661C9" w14:textId="77777777" w:rsidR="00226E74" w:rsidRPr="00226E74" w:rsidRDefault="00226E74" w:rsidP="00226E74">
      <w:pPr>
        <w:jc w:val="both"/>
        <w:rPr>
          <w:rFonts w:ascii="Arial" w:hAnsi="Arial" w:cs="Arial"/>
          <w:sz w:val="22"/>
        </w:rPr>
      </w:pPr>
      <w:r w:rsidRPr="00226E74">
        <w:rPr>
          <w:rFonts w:ascii="Arial" w:hAnsi="Arial" w:cs="Arial"/>
          <w:sz w:val="22"/>
        </w:rPr>
        <w:t>Díky vestaveným senzorům je vaření prakticky automatické, není potřeba nastavovat úroveň výkonu, hmotnost potravin ani čas vaření. K dispozici je hned několik automatických programů.</w:t>
      </w:r>
    </w:p>
    <w:p w14:paraId="1B024080" w14:textId="77777777" w:rsidR="00226E74" w:rsidRPr="00226E74" w:rsidRDefault="00226E74" w:rsidP="00226E74">
      <w:pPr>
        <w:rPr>
          <w:rFonts w:ascii="Arial" w:hAnsi="Arial" w:cs="Arial"/>
          <w:b/>
          <w:sz w:val="22"/>
        </w:rPr>
      </w:pPr>
    </w:p>
    <w:p w14:paraId="4071383B" w14:textId="77777777" w:rsidR="00226E74" w:rsidRPr="00226E74" w:rsidRDefault="00226E74" w:rsidP="00226E74">
      <w:pPr>
        <w:rPr>
          <w:rFonts w:ascii="Arial" w:hAnsi="Arial" w:cs="Arial"/>
          <w:b/>
          <w:sz w:val="22"/>
        </w:rPr>
      </w:pPr>
      <w:r w:rsidRPr="00226E74">
        <w:rPr>
          <w:rFonts w:ascii="Arial" w:hAnsi="Arial" w:cs="Arial"/>
          <w:b/>
          <w:sz w:val="22"/>
        </w:rPr>
        <w:t>Stylový design a ovládání</w:t>
      </w:r>
    </w:p>
    <w:p w14:paraId="5286FF15" w14:textId="77777777" w:rsidR="00226E74" w:rsidRPr="00226E74" w:rsidRDefault="00226E74" w:rsidP="00226E74">
      <w:pPr>
        <w:jc w:val="both"/>
        <w:rPr>
          <w:rFonts w:ascii="Arial" w:hAnsi="Arial" w:cs="Arial"/>
          <w:sz w:val="22"/>
        </w:rPr>
      </w:pPr>
      <w:r w:rsidRPr="00226E74">
        <w:rPr>
          <w:rFonts w:ascii="Arial" w:hAnsi="Arial" w:cs="Arial"/>
          <w:sz w:val="22"/>
        </w:rPr>
        <w:t>Model NN-CS894 má vnitřní objem 32 litrů a díky inovativnímu plochému designu můžete do trouby používat nádoby libovolného tvaru a velikosti. K dispozici máte varnou plochu o 45 % větší než v konvenčních modelech s otočným talířem.</w:t>
      </w:r>
    </w:p>
    <w:p w14:paraId="1FF4A5B1" w14:textId="77777777" w:rsidR="00226E74" w:rsidRPr="00226E74" w:rsidRDefault="00226E74" w:rsidP="00226E74">
      <w:pPr>
        <w:jc w:val="both"/>
        <w:rPr>
          <w:rFonts w:ascii="Arial" w:hAnsi="Arial" w:cs="Arial"/>
          <w:sz w:val="22"/>
        </w:rPr>
      </w:pPr>
    </w:p>
    <w:p w14:paraId="078541B5" w14:textId="77777777" w:rsidR="00226E74" w:rsidRPr="00226E74" w:rsidRDefault="00226E74" w:rsidP="00226E74">
      <w:pPr>
        <w:jc w:val="both"/>
        <w:rPr>
          <w:rFonts w:ascii="Arial" w:hAnsi="Arial" w:cs="Arial"/>
          <w:sz w:val="22"/>
        </w:rPr>
      </w:pPr>
      <w:r w:rsidRPr="00226E74">
        <w:rPr>
          <w:rFonts w:ascii="Arial" w:hAnsi="Arial" w:cs="Arial"/>
          <w:sz w:val="22"/>
        </w:rPr>
        <w:lastRenderedPageBreak/>
        <w:t>Uživatelský komfort zvyšuje jednoduché a intuitivní ovládání pomocí dotykových tlačítek umístěných na přední straně skleněné plochy. Dvířka je možné naplno otevřít směrem dolů. Vysoká pevnost a ergonomický tvar úchopu ještě zvyšují bezpečnost a stabilitu trouby. Horní a zadní strana přístroje jsou samočistící, zbytek povrchu je potáhnutý fluoridovou vrstvou pro snadné čistění.</w:t>
      </w:r>
    </w:p>
    <w:p w14:paraId="1E367E65" w14:textId="77777777" w:rsidR="00226E74" w:rsidRPr="00226E74" w:rsidRDefault="00226E74" w:rsidP="00226E74">
      <w:pPr>
        <w:jc w:val="both"/>
        <w:rPr>
          <w:rFonts w:ascii="Arial" w:hAnsi="Arial" w:cs="Arial"/>
          <w:sz w:val="22"/>
        </w:rPr>
      </w:pPr>
      <w:r w:rsidRPr="00226E74">
        <w:rPr>
          <w:rFonts w:ascii="Arial" w:hAnsi="Arial" w:cs="Arial"/>
          <w:sz w:val="22"/>
        </w:rPr>
        <w:t>Model NN-CS894 potěší i luxusním designem s jednolitou černou skleněnou úpravou přední plochy dveří.</w:t>
      </w:r>
    </w:p>
    <w:p w14:paraId="2B9BA0AA" w14:textId="77777777" w:rsidR="00226E74" w:rsidRPr="00226E74" w:rsidRDefault="00226E74" w:rsidP="00226E74">
      <w:pPr>
        <w:jc w:val="both"/>
        <w:rPr>
          <w:rFonts w:ascii="Arial" w:hAnsi="Arial" w:cs="Arial"/>
          <w:sz w:val="22"/>
        </w:rPr>
      </w:pPr>
    </w:p>
    <w:p w14:paraId="0C6F6789" w14:textId="77777777" w:rsidR="00226E74" w:rsidRPr="00226E74" w:rsidRDefault="00226E74" w:rsidP="00226E74">
      <w:pPr>
        <w:jc w:val="both"/>
        <w:rPr>
          <w:rFonts w:ascii="Arial" w:hAnsi="Arial" w:cs="Arial"/>
          <w:sz w:val="22"/>
        </w:rPr>
      </w:pPr>
      <w:r w:rsidRPr="00226E74">
        <w:rPr>
          <w:rFonts w:ascii="Arial" w:hAnsi="Arial" w:cs="Arial"/>
          <w:sz w:val="22"/>
        </w:rPr>
        <w:t xml:space="preserve">Na českém trhu je model NN-CS894 dostupný za maloobchodní cenu 19 990 Kč a při zakoupení příslušenství je </w:t>
      </w:r>
      <w:proofErr w:type="spellStart"/>
      <w:r w:rsidRPr="00226E74">
        <w:rPr>
          <w:rFonts w:ascii="Arial" w:hAnsi="Arial" w:cs="Arial"/>
          <w:sz w:val="22"/>
        </w:rPr>
        <w:t>vestavitelný</w:t>
      </w:r>
      <w:proofErr w:type="spellEnd"/>
      <w:r w:rsidRPr="00226E74">
        <w:rPr>
          <w:rFonts w:ascii="Arial" w:hAnsi="Arial" w:cs="Arial"/>
          <w:sz w:val="22"/>
        </w:rPr>
        <w:t xml:space="preserve"> do kuchyňské linky.</w:t>
      </w:r>
    </w:p>
    <w:p w14:paraId="68FA6D5E" w14:textId="77777777" w:rsidR="00EA41B1" w:rsidRPr="00226E74" w:rsidRDefault="00EA41B1" w:rsidP="002C52A0">
      <w:pPr>
        <w:spacing w:line="276" w:lineRule="auto"/>
        <w:jc w:val="both"/>
        <w:rPr>
          <w:rFonts w:ascii="Arial" w:hAnsi="Arial" w:cs="Arial"/>
          <w:b/>
          <w:color w:val="A6A6A6"/>
          <w:sz w:val="18"/>
          <w:u w:val="single"/>
        </w:rPr>
      </w:pPr>
    </w:p>
    <w:p w14:paraId="17DE48F2" w14:textId="77777777" w:rsidR="00EA41B1" w:rsidRDefault="00EA41B1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</w:p>
    <w:p w14:paraId="4BE2FF50" w14:textId="77777777" w:rsidR="00EA41B1" w:rsidRDefault="00EA41B1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</w:p>
    <w:p w14:paraId="107ED8B2" w14:textId="77777777" w:rsidR="00EA41B1" w:rsidRDefault="00EA41B1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</w:p>
    <w:p w14:paraId="2D859750" w14:textId="5E6980CB" w:rsidR="002C52A0" w:rsidRPr="005A5C28" w:rsidRDefault="002C52A0" w:rsidP="002C52A0">
      <w:pPr>
        <w:spacing w:line="276" w:lineRule="auto"/>
        <w:jc w:val="both"/>
        <w:rPr>
          <w:rFonts w:ascii="Arial" w:hAnsi="Arial" w:cs="Arial"/>
          <w:b/>
          <w:color w:val="A6A6A6"/>
          <w:sz w:val="20"/>
          <w:u w:val="single"/>
        </w:rPr>
      </w:pPr>
      <w:r w:rsidRPr="005A5C28">
        <w:rPr>
          <w:rFonts w:ascii="Arial" w:hAnsi="Arial" w:cs="Arial"/>
          <w:b/>
          <w:color w:val="A6A6A6"/>
          <w:sz w:val="20"/>
          <w:u w:val="single"/>
        </w:rPr>
        <w:t>O společnosti Panasonic</w:t>
      </w:r>
    </w:p>
    <w:p w14:paraId="790AB425" w14:textId="77777777" w:rsidR="002C52A0" w:rsidRPr="005A5C28" w:rsidRDefault="002C52A0" w:rsidP="002C52A0">
      <w:pPr>
        <w:spacing w:line="276" w:lineRule="auto"/>
        <w:jc w:val="both"/>
        <w:rPr>
          <w:rFonts w:ascii="Arial" w:hAnsi="Arial" w:cs="Arial"/>
          <w:color w:val="A6A6A6"/>
          <w:sz w:val="20"/>
        </w:rPr>
      </w:pPr>
    </w:p>
    <w:p w14:paraId="2AADF8B6" w14:textId="77777777" w:rsidR="002C52A0" w:rsidRPr="00107FC7" w:rsidRDefault="002C52A0" w:rsidP="002C52A0">
      <w:pPr>
        <w:spacing w:line="276" w:lineRule="auto"/>
        <w:jc w:val="both"/>
        <w:rPr>
          <w:rStyle w:val="Hyperlink1"/>
          <w:rFonts w:ascii="Arial" w:hAnsi="Arial" w:cs="Arial"/>
          <w:color w:val="A6A6A6"/>
          <w:sz w:val="20"/>
        </w:rPr>
      </w:pPr>
      <w:r w:rsidRPr="00551821">
        <w:rPr>
          <w:rFonts w:ascii="Arial" w:hAnsi="Arial" w:cs="Arial"/>
          <w:color w:val="A6A6A6"/>
          <w:sz w:val="20"/>
        </w:rPr>
        <w:t xml:space="preserve">Panasonic </w:t>
      </w:r>
      <w:proofErr w:type="spellStart"/>
      <w:r w:rsidRPr="00551821">
        <w:rPr>
          <w:rFonts w:ascii="Arial" w:hAnsi="Arial" w:cs="Arial"/>
          <w:color w:val="A6A6A6"/>
          <w:sz w:val="20"/>
        </w:rPr>
        <w:t>Corporation</w:t>
      </w:r>
      <w:proofErr w:type="spellEnd"/>
      <w:r w:rsidRPr="00551821">
        <w:rPr>
          <w:rFonts w:ascii="Arial" w:hAnsi="Arial" w:cs="Arial"/>
          <w:color w:val="A6A6A6"/>
          <w:sz w:val="20"/>
        </w:rPr>
        <w:t xml:space="preserve"> je celosvětovým lídrem v rozvoji elektronických technologií a řešení pro zákazníky v odvětví spotřební elektroniky, bydlení, automobilovém průmyslu a podnik</w:t>
      </w:r>
      <w:bookmarkStart w:id="0" w:name="_GoBack"/>
      <w:bookmarkEnd w:id="0"/>
      <w:r w:rsidRPr="00551821">
        <w:rPr>
          <w:rFonts w:ascii="Arial" w:hAnsi="Arial" w:cs="Arial"/>
          <w:color w:val="A6A6A6"/>
          <w:sz w:val="20"/>
        </w:rPr>
        <w:t xml:space="preserve">ových řešeních. V roce 2018 slaví společnost sté výročí založení, od té doby roste v globálním měřítku. V současnosti má po celém světě 591 dceřiných společností a 88 přidružených společností, které za finanční rok končící 31. březnem 2018 zaznamenaly konsolidované čisté tržby ve výši 61,4 miliard Euro. Hlavním cílem Panasonic </w:t>
      </w:r>
      <w:proofErr w:type="spellStart"/>
      <w:r w:rsidRPr="00551821">
        <w:rPr>
          <w:rFonts w:ascii="Arial" w:hAnsi="Arial" w:cs="Arial"/>
          <w:color w:val="A6A6A6"/>
          <w:sz w:val="20"/>
        </w:rPr>
        <w:t>Corporation</w:t>
      </w:r>
      <w:proofErr w:type="spellEnd"/>
      <w:r w:rsidRPr="00551821">
        <w:rPr>
          <w:rFonts w:ascii="Arial" w:hAnsi="Arial" w:cs="Arial"/>
          <w:color w:val="A6A6A6"/>
          <w:sz w:val="20"/>
        </w:rPr>
        <w:t xml:space="preserve"> je vytvářet nové hodnoty prostřednictvím inovací v různých oborech a využívání svých technologií k zajištění lepšího života a lepšího světa pro své zákazníky. Chcete-li se o skupině Panasonic dozvědět více, navštivte </w:t>
      </w:r>
      <w:hyperlink r:id="rId8" w:history="1">
        <w:r w:rsidRPr="00FF3357">
          <w:rPr>
            <w:rStyle w:val="Hypertextovodkaz"/>
            <w:rFonts w:ascii="Arial" w:hAnsi="Arial" w:cs="Arial"/>
            <w:sz w:val="20"/>
          </w:rPr>
          <w:t>http://www.panasonic.com/global</w:t>
        </w:r>
      </w:hyperlink>
      <w:r>
        <w:rPr>
          <w:rFonts w:ascii="Arial" w:hAnsi="Arial" w:cs="Arial"/>
          <w:color w:val="A6A6A6"/>
          <w:sz w:val="20"/>
        </w:rPr>
        <w:t>.</w:t>
      </w:r>
    </w:p>
    <w:p w14:paraId="6F2B2EF6" w14:textId="77777777" w:rsidR="001701C1" w:rsidRPr="001701C1" w:rsidRDefault="001701C1">
      <w:pPr>
        <w:rPr>
          <w:rFonts w:ascii="Arial" w:hAnsi="Arial" w:cs="Arial Unicode MS"/>
          <w:b/>
          <w:bCs/>
          <w:color w:val="000000"/>
          <w:sz w:val="28"/>
          <w:szCs w:val="28"/>
          <w:u w:color="000000"/>
          <w:lang w:eastAsia="ja-JP"/>
        </w:rPr>
      </w:pPr>
    </w:p>
    <w:sectPr w:rsidR="001701C1" w:rsidRPr="001701C1" w:rsidSect="00D344E9">
      <w:headerReference w:type="default" r:id="rId9"/>
      <w:footerReference w:type="default" r:id="rId10"/>
      <w:pgSz w:w="11900" w:h="16840"/>
      <w:pgMar w:top="2268" w:right="1134" w:bottom="1701" w:left="340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23F0B" w14:textId="77777777" w:rsidR="006B1242" w:rsidRDefault="006B1242">
      <w:r>
        <w:separator/>
      </w:r>
    </w:p>
  </w:endnote>
  <w:endnote w:type="continuationSeparator" w:id="0">
    <w:p w14:paraId="6DB0741A" w14:textId="77777777" w:rsidR="006B1242" w:rsidRDefault="006B1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B3C1C" w14:textId="77777777" w:rsidR="00781868" w:rsidRDefault="00781868">
    <w:pPr>
      <w:pStyle w:val="Zp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fldChar w:fldCharType="begin"/>
    </w:r>
    <w:r>
      <w:instrText xml:space="preserve"> PAGE </w:instrText>
    </w:r>
    <w:r>
      <w:fldChar w:fldCharType="separate"/>
    </w:r>
    <w:r w:rsidR="00413B5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10319" w14:textId="77777777" w:rsidR="006B1242" w:rsidRDefault="006B1242">
      <w:r>
        <w:separator/>
      </w:r>
    </w:p>
  </w:footnote>
  <w:footnote w:type="continuationSeparator" w:id="0">
    <w:p w14:paraId="4FCD4A2A" w14:textId="77777777" w:rsidR="006B1242" w:rsidRDefault="006B1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CAF71" w14:textId="77777777" w:rsidR="00781868" w:rsidRDefault="00413B59">
    <w:pPr>
      <w:pStyle w:val="Body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>
      <w:rPr>
        <w:noProof/>
        <w:lang w:eastAsia="en-US"/>
      </w:rPr>
      <w:drawing>
        <wp:anchor distT="152400" distB="152400" distL="152400" distR="152400" simplePos="0" relativeHeight="251657216" behindDoc="1" locked="0" layoutInCell="1" allowOverlap="1" wp14:anchorId="1239737D" wp14:editId="4110368F">
          <wp:simplePos x="0" y="0"/>
          <wp:positionH relativeFrom="page">
            <wp:posOffset>266065</wp:posOffset>
          </wp:positionH>
          <wp:positionV relativeFrom="page">
            <wp:posOffset>449580</wp:posOffset>
          </wp:positionV>
          <wp:extent cx="1764030" cy="333375"/>
          <wp:effectExtent l="0" t="0" r="7620" b="9525"/>
          <wp:wrapNone/>
          <wp:docPr id="2" name="officeArt object" descr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w:drawing>
        <wp:anchor distT="152400" distB="152400" distL="152400" distR="152400" simplePos="0" relativeHeight="251658240" behindDoc="1" locked="0" layoutInCell="1" allowOverlap="1" wp14:anchorId="2609F5FA" wp14:editId="672E2C1E">
          <wp:simplePos x="0" y="0"/>
          <wp:positionH relativeFrom="page">
            <wp:posOffset>-95250</wp:posOffset>
          </wp:positionH>
          <wp:positionV relativeFrom="page">
            <wp:posOffset>969010</wp:posOffset>
          </wp:positionV>
          <wp:extent cx="7752080" cy="8912225"/>
          <wp:effectExtent l="19050" t="19050" r="20320" b="22225"/>
          <wp:wrapNone/>
          <wp:docPr id="1" name="Picture 1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g 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080" cy="8912225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4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0429"/>
    <w:multiLevelType w:val="hybridMultilevel"/>
    <w:tmpl w:val="F5647EC4"/>
    <w:numStyleLink w:val="ImportedStyle2"/>
  </w:abstractNum>
  <w:abstractNum w:abstractNumId="1" w15:restartNumberingAfterBreak="0">
    <w:nsid w:val="26C345E3"/>
    <w:multiLevelType w:val="hybridMultilevel"/>
    <w:tmpl w:val="9E9C575A"/>
    <w:styleLink w:val="Numbered"/>
    <w:lvl w:ilvl="0" w:tplc="933CC9C6">
      <w:start w:val="1"/>
      <w:numFmt w:val="decimal"/>
      <w:lvlText w:val="%1."/>
      <w:lvlJc w:val="left"/>
      <w:pPr>
        <w:ind w:left="2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C21428">
      <w:start w:val="1"/>
      <w:numFmt w:val="decimal"/>
      <w:lvlText w:val="%2."/>
      <w:lvlJc w:val="left"/>
      <w:pPr>
        <w:ind w:left="10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F6A7EC">
      <w:start w:val="1"/>
      <w:numFmt w:val="decimal"/>
      <w:lvlText w:val="%3."/>
      <w:lvlJc w:val="left"/>
      <w:pPr>
        <w:ind w:left="18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F66916">
      <w:start w:val="1"/>
      <w:numFmt w:val="decimal"/>
      <w:lvlText w:val="%4."/>
      <w:lvlJc w:val="left"/>
      <w:pPr>
        <w:ind w:left="26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786246">
      <w:start w:val="1"/>
      <w:numFmt w:val="decimal"/>
      <w:lvlText w:val="%5."/>
      <w:lvlJc w:val="left"/>
      <w:pPr>
        <w:ind w:left="34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C458AA">
      <w:start w:val="1"/>
      <w:numFmt w:val="decimal"/>
      <w:lvlText w:val="%6."/>
      <w:lvlJc w:val="left"/>
      <w:pPr>
        <w:ind w:left="42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D05E76">
      <w:start w:val="1"/>
      <w:numFmt w:val="decimal"/>
      <w:lvlText w:val="%7."/>
      <w:lvlJc w:val="left"/>
      <w:pPr>
        <w:ind w:left="50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74A35C">
      <w:start w:val="1"/>
      <w:numFmt w:val="decimal"/>
      <w:lvlText w:val="%8."/>
      <w:lvlJc w:val="left"/>
      <w:pPr>
        <w:ind w:left="58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44A1F6">
      <w:start w:val="1"/>
      <w:numFmt w:val="decimal"/>
      <w:lvlText w:val="%9."/>
      <w:lvlJc w:val="left"/>
      <w:pPr>
        <w:ind w:left="6632" w:hanging="23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B7C64D1"/>
    <w:multiLevelType w:val="hybridMultilevel"/>
    <w:tmpl w:val="F5647EC4"/>
    <w:styleLink w:val="ImportedStyle2"/>
    <w:lvl w:ilvl="0" w:tplc="93CA215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6ABFF6">
      <w:start w:val="1"/>
      <w:numFmt w:val="bullet"/>
      <w:lvlText w:val="o"/>
      <w:lvlJc w:val="left"/>
      <w:pPr>
        <w:ind w:left="144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665F9C">
      <w:start w:val="1"/>
      <w:numFmt w:val="bullet"/>
      <w:lvlText w:val="▪"/>
      <w:lvlJc w:val="left"/>
      <w:pPr>
        <w:ind w:left="21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AEA760">
      <w:start w:val="1"/>
      <w:numFmt w:val="bullet"/>
      <w:lvlText w:val="·"/>
      <w:lvlJc w:val="left"/>
      <w:pPr>
        <w:ind w:left="288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45287F8">
      <w:start w:val="1"/>
      <w:numFmt w:val="bullet"/>
      <w:lvlText w:val="o"/>
      <w:lvlJc w:val="left"/>
      <w:pPr>
        <w:ind w:left="360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6D48718">
      <w:start w:val="1"/>
      <w:numFmt w:val="bullet"/>
      <w:lvlText w:val="▪"/>
      <w:lvlJc w:val="left"/>
      <w:pPr>
        <w:ind w:left="432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9AA612">
      <w:start w:val="1"/>
      <w:numFmt w:val="bullet"/>
      <w:lvlText w:val="·"/>
      <w:lvlJc w:val="left"/>
      <w:pPr>
        <w:ind w:left="5040" w:hanging="36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727A50">
      <w:start w:val="1"/>
      <w:numFmt w:val="bullet"/>
      <w:lvlText w:val="o"/>
      <w:lvlJc w:val="left"/>
      <w:pPr>
        <w:ind w:left="576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B8049A">
      <w:start w:val="1"/>
      <w:numFmt w:val="bullet"/>
      <w:lvlText w:val="▪"/>
      <w:lvlJc w:val="left"/>
      <w:pPr>
        <w:ind w:left="6480" w:hanging="36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FA903B9"/>
    <w:multiLevelType w:val="hybridMultilevel"/>
    <w:tmpl w:val="179AF0D4"/>
    <w:styleLink w:val="Bullets"/>
    <w:lvl w:ilvl="0" w:tplc="BC30059C">
      <w:start w:val="1"/>
      <w:numFmt w:val="bullet"/>
      <w:lvlText w:val="-"/>
      <w:lvlJc w:val="left"/>
      <w:pPr>
        <w:ind w:left="1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10D390">
      <w:start w:val="1"/>
      <w:numFmt w:val="bullet"/>
      <w:lvlText w:val="-"/>
      <w:lvlJc w:val="left"/>
      <w:pPr>
        <w:ind w:left="7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9AD000">
      <w:start w:val="1"/>
      <w:numFmt w:val="bullet"/>
      <w:lvlText w:val="-"/>
      <w:lvlJc w:val="left"/>
      <w:pPr>
        <w:ind w:left="13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CA8F5E">
      <w:start w:val="1"/>
      <w:numFmt w:val="bullet"/>
      <w:lvlText w:val="-"/>
      <w:lvlJc w:val="left"/>
      <w:pPr>
        <w:ind w:left="19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5EADB0">
      <w:start w:val="1"/>
      <w:numFmt w:val="bullet"/>
      <w:lvlText w:val="-"/>
      <w:lvlJc w:val="left"/>
      <w:pPr>
        <w:ind w:left="25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369A3C">
      <w:start w:val="1"/>
      <w:numFmt w:val="bullet"/>
      <w:lvlText w:val="-"/>
      <w:lvlJc w:val="left"/>
      <w:pPr>
        <w:ind w:left="31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0CD272">
      <w:start w:val="1"/>
      <w:numFmt w:val="bullet"/>
      <w:lvlText w:val="-"/>
      <w:lvlJc w:val="left"/>
      <w:pPr>
        <w:ind w:left="37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0E0674">
      <w:start w:val="1"/>
      <w:numFmt w:val="bullet"/>
      <w:lvlText w:val="-"/>
      <w:lvlJc w:val="left"/>
      <w:pPr>
        <w:ind w:left="43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C56B64A">
      <w:start w:val="1"/>
      <w:numFmt w:val="bullet"/>
      <w:lvlText w:val="-"/>
      <w:lvlJc w:val="left"/>
      <w:pPr>
        <w:ind w:left="4974" w:hanging="174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5DFA1B83"/>
    <w:multiLevelType w:val="hybridMultilevel"/>
    <w:tmpl w:val="1D268252"/>
    <w:lvl w:ilvl="0" w:tplc="ACC6B7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15580"/>
    <w:multiLevelType w:val="hybridMultilevel"/>
    <w:tmpl w:val="179AF0D4"/>
    <w:numStyleLink w:val="Bullets"/>
  </w:abstractNum>
  <w:abstractNum w:abstractNumId="6" w15:restartNumberingAfterBreak="0">
    <w:nsid w:val="62AA4F22"/>
    <w:multiLevelType w:val="hybridMultilevel"/>
    <w:tmpl w:val="9E9C575A"/>
    <w:numStyleLink w:val="Numbered"/>
  </w:abstractNum>
  <w:abstractNum w:abstractNumId="7" w15:restartNumberingAfterBreak="0">
    <w:nsid w:val="67BC5658"/>
    <w:multiLevelType w:val="multilevel"/>
    <w:tmpl w:val="5828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EB10DC"/>
    <w:multiLevelType w:val="hybridMultilevel"/>
    <w:tmpl w:val="9BFA3010"/>
    <w:lvl w:ilvl="0" w:tplc="11C639D8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 Unicode M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D20"/>
    <w:rsid w:val="00064F1C"/>
    <w:rsid w:val="000964CE"/>
    <w:rsid w:val="00102EB4"/>
    <w:rsid w:val="001701C1"/>
    <w:rsid w:val="001742B2"/>
    <w:rsid w:val="001B44A1"/>
    <w:rsid w:val="00213570"/>
    <w:rsid w:val="00226E74"/>
    <w:rsid w:val="00251679"/>
    <w:rsid w:val="00273EE0"/>
    <w:rsid w:val="002845AA"/>
    <w:rsid w:val="002C52A0"/>
    <w:rsid w:val="002C7F9D"/>
    <w:rsid w:val="002D4552"/>
    <w:rsid w:val="002E4413"/>
    <w:rsid w:val="00305E97"/>
    <w:rsid w:val="00325461"/>
    <w:rsid w:val="00344CF4"/>
    <w:rsid w:val="00362A5A"/>
    <w:rsid w:val="00392E5F"/>
    <w:rsid w:val="003E106D"/>
    <w:rsid w:val="003E595F"/>
    <w:rsid w:val="003F53AB"/>
    <w:rsid w:val="00413B59"/>
    <w:rsid w:val="004344AB"/>
    <w:rsid w:val="005A08D9"/>
    <w:rsid w:val="00616BBD"/>
    <w:rsid w:val="006832E1"/>
    <w:rsid w:val="006B1242"/>
    <w:rsid w:val="006E2E1A"/>
    <w:rsid w:val="007203C1"/>
    <w:rsid w:val="00751329"/>
    <w:rsid w:val="00760DE2"/>
    <w:rsid w:val="00781868"/>
    <w:rsid w:val="007A7EAD"/>
    <w:rsid w:val="008173A0"/>
    <w:rsid w:val="008216D9"/>
    <w:rsid w:val="0085700C"/>
    <w:rsid w:val="00874ECF"/>
    <w:rsid w:val="00895644"/>
    <w:rsid w:val="008B1D78"/>
    <w:rsid w:val="00901D20"/>
    <w:rsid w:val="009345AB"/>
    <w:rsid w:val="009C465B"/>
    <w:rsid w:val="009D47A9"/>
    <w:rsid w:val="00A15D4B"/>
    <w:rsid w:val="00AA3DE7"/>
    <w:rsid w:val="00B43C46"/>
    <w:rsid w:val="00B7753F"/>
    <w:rsid w:val="00BC26AB"/>
    <w:rsid w:val="00BF1D13"/>
    <w:rsid w:val="00C469D4"/>
    <w:rsid w:val="00C6231D"/>
    <w:rsid w:val="00C85949"/>
    <w:rsid w:val="00D344E9"/>
    <w:rsid w:val="00D55F1A"/>
    <w:rsid w:val="00DC4BD5"/>
    <w:rsid w:val="00E52AC1"/>
    <w:rsid w:val="00EA41B1"/>
    <w:rsid w:val="00EC6429"/>
    <w:rsid w:val="00EE7859"/>
    <w:rsid w:val="00F31689"/>
    <w:rsid w:val="00FC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5C4D92"/>
  <w15:chartTrackingRefBased/>
  <w15:docId w15:val="{2DA7E99D-7C25-A845-964A-32731D04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742B2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2845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BodyA"/>
    <w:qFormat/>
    <w:rsid w:val="00D344E9"/>
    <w:pPr>
      <w:pBdr>
        <w:bottom w:val="single" w:sz="4" w:space="0" w:color="000000"/>
      </w:pBdr>
      <w:spacing w:after="200" w:line="276" w:lineRule="auto"/>
      <w:outlineLvl w:val="2"/>
    </w:pPr>
    <w:rPr>
      <w:rFonts w:ascii="Arial" w:hAnsi="Arial" w:cs="Arial Unicode MS"/>
      <w:b/>
      <w:bCs/>
      <w:color w:val="000000"/>
      <w:sz w:val="28"/>
      <w:szCs w:val="28"/>
      <w:u w:color="000000"/>
      <w:lang w:val="fr-FR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D344E9"/>
    <w:rPr>
      <w:u w:val="single"/>
    </w:rPr>
  </w:style>
  <w:style w:type="paragraph" w:customStyle="1" w:styleId="BodyA">
    <w:name w:val="Body A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200" w:line="276" w:lineRule="auto"/>
    </w:pPr>
    <w:rPr>
      <w:rFonts w:ascii="Arial" w:eastAsia="Times New Roman" w:hAnsi="Arial" w:cs="Arial Unicode MS"/>
      <w:color w:val="000000"/>
      <w:sz w:val="22"/>
      <w:szCs w:val="22"/>
      <w:u w:color="000000"/>
      <w:lang w:val="en-US" w:eastAsia="ja-JP"/>
    </w:rPr>
  </w:style>
  <w:style w:type="paragraph" w:styleId="Zpat">
    <w:name w:val="footer"/>
    <w:basedOn w:val="Normln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Arial" w:hAnsi="Arial" w:cs="Arial Unicode MS"/>
      <w:color w:val="000000"/>
      <w:sz w:val="22"/>
      <w:szCs w:val="22"/>
      <w:u w:color="000000"/>
      <w:lang w:val="en-US" w:eastAsia="ja-JP"/>
    </w:rPr>
  </w:style>
  <w:style w:type="paragraph" w:customStyle="1" w:styleId="Embargo">
    <w:name w:val="Embargo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line="276" w:lineRule="auto"/>
      <w:jc w:val="center"/>
    </w:pPr>
    <w:rPr>
      <w:rFonts w:ascii="Arial" w:eastAsia="Times New Roman" w:hAnsi="Arial" w:cs="Arial Unicode MS"/>
      <w:b/>
      <w:bCs/>
      <w:color w:val="000000"/>
      <w:sz w:val="22"/>
      <w:szCs w:val="22"/>
      <w:u w:color="000000"/>
      <w:lang w:val="de-DE" w:eastAsia="ja-JP"/>
    </w:rPr>
  </w:style>
  <w:style w:type="paragraph" w:customStyle="1" w:styleId="Default">
    <w:name w:val="Default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Helvetica Neue" w:eastAsia="Times New Roman" w:hAnsi="Helvetica Neue" w:cs="Helvetica Neue"/>
      <w:color w:val="000000"/>
      <w:sz w:val="22"/>
      <w:szCs w:val="22"/>
      <w:lang w:val="en-GB" w:eastAsia="ja-JP"/>
    </w:rPr>
  </w:style>
  <w:style w:type="paragraph" w:customStyle="1" w:styleId="ListParagraph1">
    <w:name w:val="List Paragraph1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120" w:line="276" w:lineRule="auto"/>
      <w:ind w:right="284"/>
    </w:pPr>
    <w:rPr>
      <w:rFonts w:ascii="Arial" w:eastAsia="Times New Roman" w:hAnsi="Arial" w:cs="Arial Unicode MS"/>
      <w:color w:val="000000"/>
      <w:sz w:val="22"/>
      <w:szCs w:val="22"/>
      <w:u w:color="000000"/>
      <w:lang w:val="en-US" w:eastAsia="ja-JP"/>
    </w:rPr>
  </w:style>
  <w:style w:type="character" w:styleId="Siln">
    <w:name w:val="Strong"/>
    <w:basedOn w:val="Standardnpsmoodstavce"/>
    <w:qFormat/>
    <w:rsid w:val="00D344E9"/>
    <w:rPr>
      <w:rFonts w:ascii="Arial" w:eastAsia="Times New Roman" w:hAnsi="Arial"/>
      <w:b/>
    </w:rPr>
  </w:style>
  <w:style w:type="paragraph" w:customStyle="1" w:styleId="Body">
    <w:name w:val="Body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eastAsia="Times New Roman" w:cs="Arial Unicode MS"/>
      <w:color w:val="000000"/>
      <w:sz w:val="24"/>
      <w:szCs w:val="24"/>
      <w:u w:color="000000"/>
      <w:lang w:val="en-GB" w:eastAsia="ja-JP"/>
    </w:rPr>
  </w:style>
  <w:style w:type="paragraph" w:customStyle="1" w:styleId="Footnote">
    <w:name w:val="Footnote"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left" w:pos="392"/>
      </w:tabs>
    </w:pPr>
    <w:rPr>
      <w:rFonts w:ascii="Arial" w:eastAsia="Times New Roman" w:hAnsi="Arial" w:cs="Arial Unicode MS"/>
      <w:color w:val="808080"/>
      <w:sz w:val="18"/>
      <w:szCs w:val="18"/>
      <w:u w:color="808080"/>
      <w:lang w:val="en-US" w:eastAsia="ja-JP"/>
    </w:rPr>
  </w:style>
  <w:style w:type="character" w:customStyle="1" w:styleId="None">
    <w:name w:val="None"/>
    <w:rsid w:val="00D344E9"/>
  </w:style>
  <w:style w:type="character" w:customStyle="1" w:styleId="Hyperlink0">
    <w:name w:val="Hyperlink.0"/>
    <w:basedOn w:val="None"/>
    <w:rsid w:val="00D344E9"/>
    <w:rPr>
      <w:rFonts w:ascii="Arial" w:eastAsia="Times New Roman" w:hAnsi="Arial" w:cs="Arial"/>
      <w:color w:val="0041C0"/>
      <w:u w:val="single" w:color="0041C0"/>
      <w:lang w:val="en-US" w:eastAsia="x-none"/>
    </w:rPr>
  </w:style>
  <w:style w:type="paragraph" w:styleId="Textkomente">
    <w:name w:val="annotation text"/>
    <w:basedOn w:val="Normln"/>
    <w:link w:val="TextkomenteChar"/>
    <w:semiHidden/>
    <w:rsid w:val="00D344E9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sz w:val="20"/>
      <w:szCs w:val="20"/>
      <w:lang w:val="en-US" w:eastAsia="en-US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D344E9"/>
    <w:rPr>
      <w:rFonts w:cs="Times New Roman"/>
      <w:lang w:val="en-US" w:eastAsia="en-US"/>
    </w:rPr>
  </w:style>
  <w:style w:type="character" w:styleId="Odkaznakoment">
    <w:name w:val="annotation reference"/>
    <w:basedOn w:val="Standardnpsmoodstavce"/>
    <w:semiHidden/>
    <w:rsid w:val="00D344E9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6832E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rFonts w:ascii="Segoe UI" w:hAnsi="Segoe UI" w:cs="Segoe UI"/>
      <w:sz w:val="18"/>
      <w:szCs w:val="18"/>
      <w:lang w:val="en-US" w:eastAsia="en-US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6832E1"/>
    <w:rPr>
      <w:rFonts w:ascii="Segoe UI" w:hAnsi="Segoe UI" w:cs="Segoe UI"/>
      <w:sz w:val="18"/>
      <w:szCs w:val="18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rsid w:val="002C7F9D"/>
    <w:rPr>
      <w:b/>
      <w:bCs/>
      <w:sz w:val="24"/>
      <w:szCs w:val="24"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2C7F9D"/>
    <w:rPr>
      <w:rFonts w:cs="Times New Roman"/>
      <w:b/>
      <w:bCs/>
      <w:sz w:val="24"/>
      <w:szCs w:val="24"/>
      <w:lang w:val="en-US" w:eastAsia="en-US"/>
    </w:rPr>
  </w:style>
  <w:style w:type="paragraph" w:customStyle="1" w:styleId="Revision1">
    <w:name w:val="Revision1"/>
    <w:hidden/>
    <w:semiHidden/>
    <w:rsid w:val="00874ECF"/>
    <w:rPr>
      <w:rFonts w:eastAsia="Times New Roman"/>
      <w:sz w:val="24"/>
      <w:szCs w:val="24"/>
      <w:lang w:val="en-US" w:eastAsia="en-US"/>
    </w:rPr>
  </w:style>
  <w:style w:type="numbering" w:customStyle="1" w:styleId="Numbered">
    <w:name w:val="Numbered"/>
    <w:rsid w:val="007D6773"/>
    <w:pPr>
      <w:numPr>
        <w:numId w:val="3"/>
      </w:numPr>
    </w:pPr>
  </w:style>
  <w:style w:type="numbering" w:customStyle="1" w:styleId="ImportedStyle2">
    <w:name w:val="Imported Style 2"/>
    <w:rsid w:val="007D6773"/>
    <w:pPr>
      <w:numPr>
        <w:numId w:val="1"/>
      </w:numPr>
    </w:pPr>
  </w:style>
  <w:style w:type="numbering" w:customStyle="1" w:styleId="Bullets">
    <w:name w:val="Bullets"/>
    <w:rsid w:val="007D6773"/>
    <w:pPr>
      <w:numPr>
        <w:numId w:val="5"/>
      </w:numPr>
    </w:pPr>
  </w:style>
  <w:style w:type="paragraph" w:styleId="Zhlav">
    <w:name w:val="header"/>
    <w:basedOn w:val="Normln"/>
    <w:link w:val="ZhlavChar"/>
    <w:rsid w:val="00BF1D1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hlavChar">
    <w:name w:val="Záhlaví Char"/>
    <w:basedOn w:val="Standardnpsmoodstavce"/>
    <w:link w:val="Zhlav"/>
    <w:rsid w:val="00BF1D13"/>
    <w:rPr>
      <w:rFonts w:eastAsia="Times New Roman"/>
      <w:sz w:val="24"/>
      <w:szCs w:val="24"/>
      <w:lang w:val="en-US" w:eastAsia="en-US"/>
    </w:rPr>
  </w:style>
  <w:style w:type="paragraph" w:styleId="Textpoznpodarou">
    <w:name w:val="footnote text"/>
    <w:basedOn w:val="Normln"/>
    <w:link w:val="TextpoznpodarouChar"/>
    <w:rsid w:val="00FC3E0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</w:pPr>
    <w:rPr>
      <w:sz w:val="20"/>
      <w:szCs w:val="20"/>
      <w:lang w:val="en-US"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FC3E03"/>
    <w:rPr>
      <w:rFonts w:eastAsia="Times New Roman"/>
      <w:lang w:val="en-US" w:eastAsia="en-US"/>
    </w:rPr>
  </w:style>
  <w:style w:type="character" w:styleId="Znakapoznpodarou">
    <w:name w:val="footnote reference"/>
    <w:basedOn w:val="Standardnpsmoodstavce"/>
    <w:rsid w:val="00FC3E03"/>
    <w:rPr>
      <w:vertAlign w:val="superscript"/>
    </w:rPr>
  </w:style>
  <w:style w:type="character" w:customStyle="1" w:styleId="Hyperlink1">
    <w:name w:val="Hyperlink.1"/>
    <w:basedOn w:val="None"/>
    <w:rsid w:val="002C52A0"/>
    <w:rPr>
      <w:rFonts w:ascii="Calibri" w:eastAsia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4344AB"/>
    <w:rPr>
      <w:rFonts w:eastAsia="Times New Roman"/>
      <w:sz w:val="24"/>
      <w:szCs w:val="24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52AC1"/>
    <w:pPr>
      <w:spacing w:before="100" w:beforeAutospacing="1" w:after="100" w:afterAutospacing="1"/>
    </w:pPr>
  </w:style>
  <w:style w:type="character" w:styleId="Nevyeenzmnka">
    <w:name w:val="Unresolved Mention"/>
    <w:basedOn w:val="Standardnpsmoodstavce"/>
    <w:uiPriority w:val="99"/>
    <w:semiHidden/>
    <w:unhideWhenUsed/>
    <w:rsid w:val="001742B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1742B2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rsid w:val="002845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asonic.com/glob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AAE752-C196-4B12-B5F5-63573AAF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559</Words>
  <Characters>3299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Nový fát new Lumix LX100 II camera:</vt:lpstr>
      <vt:lpstr>Nový fát new Lumix LX100 II camera:</vt:lpstr>
    </vt:vector>
  </TitlesOfParts>
  <Manager/>
  <Company>Phoenix Communication a.s.</Company>
  <LinksUpToDate>false</LinksUpToDate>
  <CharactersWithSpaces>3851</CharactersWithSpaces>
  <SharedDoc>false</SharedDoc>
  <HyperlinkBase/>
  <HLinks>
    <vt:vector size="6" baseType="variant"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http://www.panasonic.com/global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Panasonic Lumix firmware</dc:title>
  <dc:subject>Lumix G a GH</dc:subject>
  <dc:creator>Dalibor Hála PHOENIXCOM</dc:creator>
  <cp:keywords/>
  <dc:description/>
  <cp:lastModifiedBy>M</cp:lastModifiedBy>
  <cp:revision>5</cp:revision>
  <dcterms:created xsi:type="dcterms:W3CDTF">2018-10-22T06:57:00Z</dcterms:created>
  <dcterms:modified xsi:type="dcterms:W3CDTF">2018-10-22T12:06:00Z</dcterms:modified>
  <cp:category/>
</cp:coreProperties>
</file>