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8D8B" w14:textId="77777777" w:rsidR="00D45136" w:rsidRPr="00D45136" w:rsidRDefault="00D45136" w:rsidP="00D45136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15138148"/>
      <w:proofErr w:type="spellStart"/>
      <w:r w:rsidRPr="00D45136">
        <w:rPr>
          <w:rFonts w:asciiTheme="minorHAnsi" w:hAnsiTheme="minorHAnsi" w:cstheme="minorHAnsi"/>
          <w:b/>
          <w:bCs/>
          <w:sz w:val="28"/>
          <w:szCs w:val="28"/>
        </w:rPr>
        <w:t>Social</w:t>
      </w:r>
      <w:proofErr w:type="spellEnd"/>
      <w:r w:rsidRPr="00D451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D45136">
        <w:rPr>
          <w:rFonts w:asciiTheme="minorHAnsi" w:hAnsiTheme="minorHAnsi" w:cstheme="minorHAnsi"/>
          <w:b/>
          <w:bCs/>
          <w:sz w:val="28"/>
          <w:szCs w:val="28"/>
        </w:rPr>
        <w:t>freezing</w:t>
      </w:r>
      <w:proofErr w:type="spellEnd"/>
      <w:r w:rsidRPr="00D45136">
        <w:rPr>
          <w:rFonts w:asciiTheme="minorHAnsi" w:hAnsiTheme="minorHAnsi" w:cstheme="minorHAnsi"/>
          <w:b/>
          <w:bCs/>
          <w:sz w:val="28"/>
          <w:szCs w:val="28"/>
        </w:rPr>
        <w:t>: trend, o kterém se neříká všechno</w:t>
      </w:r>
    </w:p>
    <w:p w14:paraId="5BEDEEFA" w14:textId="77777777" w:rsidR="00D45136" w:rsidRPr="00D45136" w:rsidRDefault="00D45136" w:rsidP="00D4513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F5D2B9" w14:textId="376F59A1" w:rsidR="00D45136" w:rsidRPr="00D45136" w:rsidRDefault="00D45136" w:rsidP="00D45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Zmrazování vajíček, tzv. </w:t>
      </w:r>
      <w:proofErr w:type="spellStart"/>
      <w:r w:rsidRPr="00D45136">
        <w:rPr>
          <w:rFonts w:asciiTheme="minorHAnsi" w:hAnsiTheme="minorHAnsi" w:cstheme="minorHAnsi"/>
          <w:b/>
          <w:bCs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b/>
          <w:bCs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, patří k tématům, která dnes přitahují pozornost mileniálů i generace Z. </w:t>
      </w:r>
      <w:proofErr w:type="spellStart"/>
      <w:r w:rsidRPr="00D45136">
        <w:rPr>
          <w:rFonts w:asciiTheme="minorHAnsi" w:hAnsiTheme="minorHAnsi" w:cstheme="minorHAnsi"/>
          <w:b/>
          <w:bCs/>
          <w:sz w:val="22"/>
          <w:szCs w:val="22"/>
        </w:rPr>
        <w:t>Influencerky</w:t>
      </w:r>
      <w:proofErr w:type="spellEnd"/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 na sociálních sítích otevřeně přiznávají, že si nechaly vajíčka zmrazit a motivují k podobnému kroku i své </w:t>
      </w:r>
      <w:proofErr w:type="spellStart"/>
      <w:r w:rsidRPr="00D45136">
        <w:rPr>
          <w:rFonts w:asciiTheme="minorHAnsi" w:hAnsiTheme="minorHAnsi" w:cstheme="minorHAnsi"/>
          <w:b/>
          <w:bCs/>
          <w:sz w:val="22"/>
          <w:szCs w:val="22"/>
        </w:rPr>
        <w:t>followery</w:t>
      </w:r>
      <w:proofErr w:type="spellEnd"/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. Některé IVF kliniky dokonce nabízejí </w:t>
      </w:r>
      <w:proofErr w:type="spellStart"/>
      <w:r w:rsidRPr="00D45136">
        <w:rPr>
          <w:rFonts w:asciiTheme="minorHAnsi" w:hAnsiTheme="minorHAnsi" w:cstheme="minorHAnsi"/>
          <w:b/>
          <w:bCs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b/>
          <w:bCs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b/>
          <w:bCs/>
          <w:sz w:val="22"/>
          <w:szCs w:val="22"/>
        </w:rPr>
        <w:t xml:space="preserve"> na splátky či jako speciální program </w:t>
      </w:r>
      <w:r w:rsidR="002E02C0">
        <w:rPr>
          <w:rFonts w:asciiTheme="minorHAnsi" w:hAnsiTheme="minorHAnsi" w:cstheme="minorHAnsi"/>
          <w:b/>
          <w:bCs/>
          <w:sz w:val="22"/>
          <w:szCs w:val="22"/>
        </w:rPr>
        <w:t xml:space="preserve">výměnou za darování </w:t>
      </w:r>
      <w:r w:rsidRPr="00D45136">
        <w:rPr>
          <w:rFonts w:asciiTheme="minorHAnsi" w:hAnsiTheme="minorHAnsi" w:cstheme="minorHAnsi"/>
          <w:b/>
          <w:bCs/>
          <w:sz w:val="22"/>
          <w:szCs w:val="22"/>
        </w:rPr>
        <w:t>vajíček.</w:t>
      </w:r>
    </w:p>
    <w:p w14:paraId="5EA1DE3E" w14:textId="77777777" w:rsidR="00D45136" w:rsidRPr="00D45136" w:rsidRDefault="00D45136" w:rsidP="00D451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D7E4F7" w14:textId="45CE48CF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i/>
          <w:iCs/>
          <w:sz w:val="22"/>
          <w:szCs w:val="22"/>
        </w:rPr>
        <w:t>„</w:t>
      </w:r>
      <w:proofErr w:type="spellStart"/>
      <w:r w:rsidRPr="00D45136">
        <w:rPr>
          <w:rFonts w:asciiTheme="minorHAnsi" w:hAnsiTheme="minorHAnsi" w:cstheme="minorHAnsi"/>
          <w:i/>
          <w:iCs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i/>
          <w:iCs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v dnešní nejisté době může působit jako pojistka do budoucnosti. V kampaních však často chybí druhá polovina příběhu – biologická fakta, statistiky i rizika, </w:t>
      </w:r>
      <w:r w:rsidR="002E02C0" w:rsidRPr="00D45136">
        <w:rPr>
          <w:rFonts w:asciiTheme="minorHAnsi" w:hAnsiTheme="minorHAnsi" w:cstheme="minorHAnsi"/>
          <w:i/>
          <w:iCs/>
          <w:sz w:val="22"/>
          <w:szCs w:val="22"/>
        </w:rPr>
        <w:t>kter</w:t>
      </w:r>
      <w:r w:rsidR="002E02C0">
        <w:rPr>
          <w:rFonts w:asciiTheme="minorHAnsi" w:hAnsiTheme="minorHAnsi" w:cstheme="minorHAnsi"/>
          <w:i/>
          <w:iCs/>
          <w:sz w:val="22"/>
          <w:szCs w:val="22"/>
        </w:rPr>
        <w:t>é</w:t>
      </w:r>
      <w:r w:rsidR="002E02C0"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by měly ženy znát před rozhodnutím,“ </w:t>
      </w:r>
      <w:r w:rsidRPr="00D45136">
        <w:rPr>
          <w:rFonts w:asciiTheme="minorHAnsi" w:hAnsiTheme="minorHAnsi" w:cstheme="minorHAnsi"/>
          <w:sz w:val="22"/>
          <w:szCs w:val="22"/>
        </w:rPr>
        <w:t xml:space="preserve">upozorňuje </w:t>
      </w:r>
      <w:r w:rsidRPr="00D45136">
        <w:rPr>
          <w:rFonts w:asciiTheme="minorHAnsi" w:hAnsiTheme="minorHAnsi" w:cstheme="minorHAnsi"/>
          <w:b/>
          <w:bCs/>
          <w:sz w:val="22"/>
          <w:szCs w:val="22"/>
        </w:rPr>
        <w:t>MUDr. Hana Višňová z kliniky IVF CUBE</w:t>
      </w:r>
      <w:r w:rsidRPr="00D45136">
        <w:rPr>
          <w:rFonts w:asciiTheme="minorHAnsi" w:hAnsiTheme="minorHAnsi" w:cstheme="minorHAnsi"/>
          <w:sz w:val="22"/>
          <w:szCs w:val="22"/>
        </w:rPr>
        <w:t>, která se přiklání k cestě komplexní informovanosti a preventivních vyšetření plodnosti.</w:t>
      </w:r>
    </w:p>
    <w:p w14:paraId="2F77958C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19B0F015" w14:textId="77777777" w:rsidR="00D45136" w:rsidRPr="00D45136" w:rsidRDefault="00D45136" w:rsidP="00D45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5136">
        <w:rPr>
          <w:rFonts w:asciiTheme="minorHAnsi" w:hAnsiTheme="minorHAnsi" w:cstheme="minorHAnsi"/>
          <w:b/>
          <w:bCs/>
          <w:sz w:val="22"/>
          <w:szCs w:val="22"/>
        </w:rPr>
        <w:t>Svět se mění, biologie ne</w:t>
      </w:r>
    </w:p>
    <w:p w14:paraId="33F72667" w14:textId="4F1FDD5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sz w:val="22"/>
          <w:szCs w:val="22"/>
        </w:rPr>
        <w:t xml:space="preserve">Mladí lidé dnes odkládají rodičovství z různých důvodů – chtějí si </w:t>
      </w:r>
      <w:r w:rsidR="002E02C0" w:rsidRPr="00D45136">
        <w:rPr>
          <w:rFonts w:asciiTheme="minorHAnsi" w:hAnsiTheme="minorHAnsi" w:cstheme="minorHAnsi"/>
          <w:sz w:val="22"/>
          <w:szCs w:val="22"/>
        </w:rPr>
        <w:t>najít vhodného partnera</w:t>
      </w:r>
      <w:r w:rsidRPr="00D45136">
        <w:rPr>
          <w:rFonts w:asciiTheme="minorHAnsi" w:hAnsiTheme="minorHAnsi" w:cstheme="minorHAnsi"/>
          <w:sz w:val="22"/>
          <w:szCs w:val="22"/>
        </w:rPr>
        <w:t xml:space="preserve">, zajistit bydlení, </w:t>
      </w:r>
      <w:r w:rsidR="002E02C0" w:rsidRPr="00D45136">
        <w:rPr>
          <w:rFonts w:asciiTheme="minorHAnsi" w:hAnsiTheme="minorHAnsi" w:cstheme="minorHAnsi"/>
          <w:sz w:val="22"/>
          <w:szCs w:val="22"/>
        </w:rPr>
        <w:t>vybudovat kariéru</w:t>
      </w:r>
      <w:r w:rsidR="002E02C0" w:rsidRPr="00D45136" w:rsidDel="002E02C0">
        <w:rPr>
          <w:rFonts w:asciiTheme="minorHAnsi" w:hAnsiTheme="minorHAnsi" w:cstheme="minorHAnsi"/>
          <w:sz w:val="22"/>
          <w:szCs w:val="22"/>
        </w:rPr>
        <w:t xml:space="preserve"> </w:t>
      </w:r>
      <w:r w:rsidRPr="00D45136">
        <w:rPr>
          <w:rFonts w:asciiTheme="minorHAnsi" w:hAnsiTheme="minorHAnsi" w:cstheme="minorHAnsi"/>
          <w:sz w:val="22"/>
          <w:szCs w:val="22"/>
        </w:rPr>
        <w:t xml:space="preserve">nebo si déle užívat život bez závazků. Svoji roli hraje i nejistota plynoucí z válečných konfliktů či pandemií. Mnozí nacházejí podporu také u zaměstnavatelů - například v USA na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přispívá přibližně každá pátá větší firma.</w:t>
      </w:r>
    </w:p>
    <w:p w14:paraId="2B890FEA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44345D53" w14:textId="43BB1367" w:rsidR="00D45136" w:rsidRPr="00D45136" w:rsidRDefault="00D45136" w:rsidP="00D4513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„Za poslední desetiletí se mnohé změnilo – postavení žen, délka života v zdraví i kvalita zdravotní péče. Biologické limity </w:t>
      </w:r>
      <w:r w:rsidR="002E02C0">
        <w:rPr>
          <w:rFonts w:asciiTheme="minorHAnsi" w:hAnsiTheme="minorHAnsi" w:cstheme="minorHAnsi"/>
          <w:i/>
          <w:iCs/>
          <w:sz w:val="22"/>
          <w:szCs w:val="22"/>
        </w:rPr>
        <w:t xml:space="preserve">plodnosti 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však zůstávají stejné. U žen po </w:t>
      </w:r>
      <w:r w:rsidR="003C3ABD">
        <w:rPr>
          <w:rFonts w:asciiTheme="minorHAnsi" w:hAnsiTheme="minorHAnsi" w:cstheme="minorHAnsi"/>
          <w:i/>
          <w:iCs/>
          <w:sz w:val="22"/>
          <w:szCs w:val="22"/>
        </w:rPr>
        <w:t xml:space="preserve">35 letech 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prudce klesá plodnost i kvalita vajíček, u mužů nastupuje pokles přibližně o deset let později,“ </w:t>
      </w:r>
      <w:r w:rsidRPr="00D45136">
        <w:rPr>
          <w:rFonts w:asciiTheme="minorHAnsi" w:hAnsiTheme="minorHAnsi" w:cstheme="minorHAnsi"/>
          <w:sz w:val="22"/>
          <w:szCs w:val="22"/>
        </w:rPr>
        <w:t>vysvětluje MUDr. Hana Višňová.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„Výsledkem je, že každý pátý pár dnes řeší problémy s početím a asi 5 % dětí se rodí díky metodám asistované reprodukce.“ </w:t>
      </w:r>
    </w:p>
    <w:p w14:paraId="27ED0069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0349676C" w14:textId="2BB1018C" w:rsidR="00D45136" w:rsidRPr="00203E25" w:rsidRDefault="00D45136" w:rsidP="00D45136">
      <w:pPr>
        <w:rPr>
          <w:rFonts w:asciiTheme="minorHAnsi" w:hAnsiTheme="minorHAnsi" w:cstheme="minorHAnsi"/>
          <w:strike/>
          <w:sz w:val="22"/>
          <w:szCs w:val="22"/>
        </w:rPr>
      </w:pPr>
      <w:proofErr w:type="spellStart"/>
      <w:r w:rsidRPr="00D4513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je postup, při kterém se vajíčka, spermie nebo embrya zmrazí metodou vitrifikace </w:t>
      </w:r>
      <w:r w:rsidR="003C3ABD">
        <w:rPr>
          <w:rFonts w:asciiTheme="minorHAnsi" w:hAnsiTheme="minorHAnsi" w:cstheme="minorHAnsi"/>
          <w:sz w:val="22"/>
          <w:szCs w:val="22"/>
        </w:rPr>
        <w:t xml:space="preserve">a </w:t>
      </w:r>
      <w:r w:rsidRPr="00D45136">
        <w:rPr>
          <w:rFonts w:asciiTheme="minorHAnsi" w:hAnsiTheme="minorHAnsi" w:cstheme="minorHAnsi"/>
          <w:sz w:val="22"/>
          <w:szCs w:val="22"/>
        </w:rPr>
        <w:t xml:space="preserve">při teplotě –196 °C </w:t>
      </w:r>
      <w:r w:rsidR="00DC0C61" w:rsidRPr="00DC0C61">
        <w:rPr>
          <w:rFonts w:asciiTheme="minorHAnsi" w:hAnsiTheme="minorHAnsi" w:cstheme="minorHAnsi"/>
          <w:sz w:val="22"/>
          <w:szCs w:val="22"/>
        </w:rPr>
        <w:t xml:space="preserve">se </w:t>
      </w:r>
      <w:r w:rsidRPr="00D45136">
        <w:rPr>
          <w:rFonts w:asciiTheme="minorHAnsi" w:hAnsiTheme="minorHAnsi" w:cstheme="minorHAnsi"/>
          <w:sz w:val="22"/>
          <w:szCs w:val="22"/>
        </w:rPr>
        <w:t xml:space="preserve">uchovávají pro pozdější použití. </w:t>
      </w:r>
    </w:p>
    <w:p w14:paraId="108D8568" w14:textId="77777777" w:rsidR="003C3ABD" w:rsidRDefault="003C3ABD" w:rsidP="003C3AB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8752A4" w14:textId="494FAC30" w:rsidR="003C3ABD" w:rsidRDefault="003C3ABD" w:rsidP="003C3AB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5136">
        <w:rPr>
          <w:rFonts w:asciiTheme="minorHAnsi" w:hAnsiTheme="minorHAnsi" w:cstheme="minorHAnsi"/>
          <w:b/>
          <w:bCs/>
          <w:sz w:val="22"/>
          <w:szCs w:val="22"/>
        </w:rPr>
        <w:t>Jeden odběr nestačí</w:t>
      </w:r>
    </w:p>
    <w:p w14:paraId="22CABB8F" w14:textId="497E1D51" w:rsidR="003C3ABD" w:rsidRPr="00DC0C61" w:rsidRDefault="003C3ABD" w:rsidP="003C3ABD">
      <w:pPr>
        <w:rPr>
          <w:rFonts w:asciiTheme="minorHAnsi" w:hAnsiTheme="minorHAnsi" w:cstheme="minorHAnsi"/>
          <w:sz w:val="22"/>
          <w:szCs w:val="22"/>
        </w:rPr>
      </w:pPr>
      <w:r w:rsidRPr="00DC0C61">
        <w:rPr>
          <w:rFonts w:asciiTheme="minorHAnsi" w:hAnsiTheme="minorHAnsi" w:cstheme="minorHAnsi"/>
          <w:sz w:val="22"/>
          <w:szCs w:val="22"/>
        </w:rPr>
        <w:t xml:space="preserve">Dobrou naději na narození dítěte ze zamražených vajíček mají dle mezinárodních studií jen ty ženy, které mají zamražený vysoký počet vajíček, </w:t>
      </w:r>
      <w:r w:rsidR="005329E9" w:rsidRPr="00DC0C61">
        <w:rPr>
          <w:rFonts w:asciiTheme="minorHAnsi" w:hAnsiTheme="minorHAnsi" w:cstheme="minorHAnsi"/>
          <w:sz w:val="22"/>
          <w:szCs w:val="22"/>
        </w:rPr>
        <w:t xml:space="preserve">ideálně několik desítek, </w:t>
      </w:r>
      <w:r w:rsidRPr="00DC0C61">
        <w:rPr>
          <w:rFonts w:asciiTheme="minorHAnsi" w:hAnsiTheme="minorHAnsi" w:cstheme="minorHAnsi"/>
          <w:sz w:val="22"/>
          <w:szCs w:val="22"/>
        </w:rPr>
        <w:t xml:space="preserve">protože řada vajíček nemusí přežít proces rozmražení a nemusí být oplozena a bude záležet také na kvalitě spermií budoucího partnera. </w:t>
      </w:r>
    </w:p>
    <w:p w14:paraId="32115847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3EB6950B" w14:textId="77777777" w:rsidR="00D45136" w:rsidRPr="00D45136" w:rsidRDefault="00D45136" w:rsidP="00D45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5136">
        <w:rPr>
          <w:rFonts w:asciiTheme="minorHAnsi" w:hAnsiTheme="minorHAnsi" w:cstheme="minorHAnsi"/>
          <w:b/>
          <w:bCs/>
          <w:sz w:val="22"/>
          <w:szCs w:val="22"/>
        </w:rPr>
        <w:t>Kolik to stojí</w:t>
      </w:r>
    </w:p>
    <w:p w14:paraId="7D8095BE" w14:textId="434F1623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sz w:val="22"/>
          <w:szCs w:val="22"/>
        </w:rPr>
        <w:t xml:space="preserve">Právě nutnost opakovat stimulaci i odběr je důvodem, proč se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může prodražit a na rozdíl od IVF terapie, zdravotní pojišťovny náklady neproplácejí. Výjimkou jsou pouze případy, kdy </w:t>
      </w:r>
      <w:r w:rsidR="00E107EF">
        <w:rPr>
          <w:rFonts w:asciiTheme="minorHAnsi" w:hAnsiTheme="minorHAnsi" w:cstheme="minorHAnsi"/>
          <w:sz w:val="22"/>
          <w:szCs w:val="22"/>
        </w:rPr>
        <w:t>pro</w:t>
      </w:r>
      <w:r w:rsidR="00E107EF"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existují závažné zdravotní indikace, například onkologická diagnóza či</w:t>
      </w:r>
      <w:r w:rsidR="00E107EF">
        <w:rPr>
          <w:rFonts w:asciiTheme="minorHAnsi" w:hAnsiTheme="minorHAnsi" w:cstheme="minorHAnsi"/>
          <w:sz w:val="22"/>
          <w:szCs w:val="22"/>
        </w:rPr>
        <w:t xml:space="preserve"> jiná</w:t>
      </w:r>
      <w:r w:rsidRPr="00D45136">
        <w:rPr>
          <w:rFonts w:asciiTheme="minorHAnsi" w:hAnsiTheme="minorHAnsi" w:cstheme="minorHAnsi"/>
          <w:sz w:val="22"/>
          <w:szCs w:val="22"/>
        </w:rPr>
        <w:t xml:space="preserve"> léčba ohrožující plodnost.</w:t>
      </w:r>
    </w:p>
    <w:p w14:paraId="48FD968E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43859B3B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„Léky na hormonální stimulaci stojí 15–25 tisíc Kč, samotný odběr a vitrifikace vajíček 30–35 tisíc Kč a roční skladování dalších 2–5 tisíc Kč. Pokud je třeba podstoupit celý proces 2 až 3krát, náklady se mohou vyšplhat až na stovky tisíc korun,“ </w:t>
      </w:r>
      <w:r w:rsidRPr="00D45136">
        <w:rPr>
          <w:rFonts w:asciiTheme="minorHAnsi" w:hAnsiTheme="minorHAnsi" w:cstheme="minorHAnsi"/>
          <w:sz w:val="22"/>
          <w:szCs w:val="22"/>
        </w:rPr>
        <w:t>dodává MUDr. Hana Višňová.</w:t>
      </w:r>
    </w:p>
    <w:p w14:paraId="77A0F182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745E0893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36ABF12F" w14:textId="77777777" w:rsidR="00DC0C61" w:rsidRDefault="00DC0C6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67BF573" w14:textId="40953200" w:rsidR="00D45136" w:rsidRPr="00D45136" w:rsidRDefault="00D45136" w:rsidP="00D45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5136">
        <w:rPr>
          <w:rFonts w:asciiTheme="minorHAnsi" w:hAnsiTheme="minorHAnsi" w:cstheme="minorHAnsi"/>
          <w:b/>
          <w:bCs/>
          <w:sz w:val="22"/>
          <w:szCs w:val="22"/>
        </w:rPr>
        <w:lastRenderedPageBreak/>
        <w:t>Rozhoduje i mužský faktor</w:t>
      </w:r>
    </w:p>
    <w:p w14:paraId="6C8414F7" w14:textId="65E61C0D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D4513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je často vnímán jako čistě ženská záležitost, ve skutečnosti ale úspěch závisí i na partnerovi. „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Příčiny neplodnosti jsou dnes rozdělené rovnoměrně. Muži mají v průměru o 50 % méně spermií než jejich otcové a jejich kvalita se za poslední desetiletí výrazně zhoršila. </w:t>
      </w:r>
      <w:r w:rsidR="00E107EF">
        <w:rPr>
          <w:rFonts w:asciiTheme="minorHAnsi" w:hAnsiTheme="minorHAnsi" w:cstheme="minorHAnsi"/>
          <w:i/>
          <w:iCs/>
          <w:sz w:val="22"/>
          <w:szCs w:val="22"/>
        </w:rPr>
        <w:t> U mužů s přibývajícím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věkem roste i riziko erektilní dysfunkce, chronických onemocnění a genetických chyb u potomků,“ </w:t>
      </w:r>
      <w:r w:rsidRPr="00D45136">
        <w:rPr>
          <w:rFonts w:asciiTheme="minorHAnsi" w:hAnsiTheme="minorHAnsi" w:cstheme="minorHAnsi"/>
          <w:sz w:val="22"/>
          <w:szCs w:val="22"/>
        </w:rPr>
        <w:t>vysvětluje MUDr. Višňová. Zmrazení spermií je přitom technicky jednodušší a levnější –</w:t>
      </w:r>
      <w:r w:rsidR="00DC0C61">
        <w:rPr>
          <w:rFonts w:asciiTheme="minorHAnsi" w:hAnsiTheme="minorHAnsi" w:cstheme="minorHAnsi"/>
          <w:sz w:val="22"/>
          <w:szCs w:val="22"/>
        </w:rPr>
        <w:t>odběr</w:t>
      </w:r>
      <w:r w:rsidR="005329E9">
        <w:rPr>
          <w:rFonts w:asciiTheme="minorHAnsi" w:hAnsiTheme="minorHAnsi" w:cstheme="minorHAnsi"/>
          <w:sz w:val="22"/>
          <w:szCs w:val="22"/>
        </w:rPr>
        <w:t xml:space="preserve"> ejakulátu </w:t>
      </w:r>
      <w:r w:rsidRPr="00D45136">
        <w:rPr>
          <w:rFonts w:asciiTheme="minorHAnsi" w:hAnsiTheme="minorHAnsi" w:cstheme="minorHAnsi"/>
          <w:sz w:val="22"/>
          <w:szCs w:val="22"/>
        </w:rPr>
        <w:t xml:space="preserve">stojí asi 1 500 Kč, skladování okolo 3 000 Kč ročně. </w:t>
      </w:r>
    </w:p>
    <w:p w14:paraId="22253FEB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6AA49220" w14:textId="688C607D" w:rsidR="00E107EF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„Muži vnímají svou plodnost jako méně zranitelnou než ženskou a zmrazení spermií podstupují </w:t>
      </w:r>
      <w:r w:rsidR="00C1608B">
        <w:rPr>
          <w:rFonts w:asciiTheme="minorHAnsi" w:hAnsiTheme="minorHAnsi" w:cstheme="minorHAnsi"/>
          <w:i/>
          <w:iCs/>
          <w:sz w:val="22"/>
          <w:szCs w:val="22"/>
        </w:rPr>
        <w:t xml:space="preserve">jen výjimky, motivací je spíše obava z následků chronických onemocnění 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>než kvůli prodloužení reprodukčního věku,“</w:t>
      </w:r>
      <w:r w:rsidRPr="00D45136">
        <w:rPr>
          <w:rFonts w:asciiTheme="minorHAnsi" w:hAnsiTheme="minorHAnsi" w:cstheme="minorHAnsi"/>
          <w:sz w:val="22"/>
          <w:szCs w:val="22"/>
        </w:rPr>
        <w:t xml:space="preserve"> dodává lékařka. </w:t>
      </w:r>
    </w:p>
    <w:p w14:paraId="4711A5F7" w14:textId="77777777" w:rsidR="00E107EF" w:rsidRDefault="00E107EF" w:rsidP="00D45136">
      <w:pPr>
        <w:rPr>
          <w:rFonts w:asciiTheme="minorHAnsi" w:hAnsiTheme="minorHAnsi" w:cstheme="minorHAnsi"/>
          <w:sz w:val="22"/>
          <w:szCs w:val="22"/>
        </w:rPr>
      </w:pPr>
    </w:p>
    <w:p w14:paraId="0A11DB56" w14:textId="709F188C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sz w:val="22"/>
          <w:szCs w:val="22"/>
        </w:rPr>
        <w:t xml:space="preserve">Pro stabilní páry je podle jejích slov řešením také zmrazení embryí. Embrya přežívají rozmrazení s úspěšností 95–97 % a šance na úspěšné otěhotnění po embryotransferu dosahuje 45–55 %. Nevýhodou </w:t>
      </w:r>
      <w:r w:rsidR="00E107EF">
        <w:rPr>
          <w:rFonts w:asciiTheme="minorHAnsi" w:hAnsiTheme="minorHAnsi" w:cstheme="minorHAnsi"/>
          <w:sz w:val="22"/>
          <w:szCs w:val="22"/>
        </w:rPr>
        <w:t xml:space="preserve">je </w:t>
      </w:r>
      <w:r w:rsidRPr="00D45136">
        <w:rPr>
          <w:rFonts w:asciiTheme="minorHAnsi" w:hAnsiTheme="minorHAnsi" w:cstheme="minorHAnsi"/>
          <w:sz w:val="22"/>
          <w:szCs w:val="22"/>
        </w:rPr>
        <w:t xml:space="preserve">legislativní limit </w:t>
      </w:r>
      <w:r w:rsidR="00E107EF">
        <w:rPr>
          <w:rFonts w:asciiTheme="minorHAnsi" w:hAnsiTheme="minorHAnsi" w:cstheme="minorHAnsi"/>
          <w:sz w:val="22"/>
          <w:szCs w:val="22"/>
        </w:rPr>
        <w:t xml:space="preserve">skladování embryí </w:t>
      </w:r>
      <w:r w:rsidRPr="00D45136">
        <w:rPr>
          <w:rFonts w:asciiTheme="minorHAnsi" w:hAnsiTheme="minorHAnsi" w:cstheme="minorHAnsi"/>
          <w:sz w:val="22"/>
          <w:szCs w:val="22"/>
        </w:rPr>
        <w:t xml:space="preserve">(v ČR max. 10 let) či </w:t>
      </w:r>
      <w:r w:rsidR="00E107EF">
        <w:rPr>
          <w:rFonts w:asciiTheme="minorHAnsi" w:hAnsiTheme="minorHAnsi" w:cstheme="minorHAnsi"/>
          <w:sz w:val="22"/>
          <w:szCs w:val="22"/>
        </w:rPr>
        <w:t xml:space="preserve">nemožnost použití po </w:t>
      </w:r>
      <w:r w:rsidRPr="00D45136">
        <w:rPr>
          <w:rFonts w:asciiTheme="minorHAnsi" w:hAnsiTheme="minorHAnsi" w:cstheme="minorHAnsi"/>
          <w:sz w:val="22"/>
          <w:szCs w:val="22"/>
        </w:rPr>
        <w:t>rozchodu partnerů.</w:t>
      </w:r>
    </w:p>
    <w:p w14:paraId="6A183839" w14:textId="77777777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18DB2D57" w14:textId="77777777" w:rsidR="00D45136" w:rsidRPr="00D45136" w:rsidRDefault="00D45136" w:rsidP="00D4513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5136">
        <w:rPr>
          <w:rFonts w:asciiTheme="minorHAnsi" w:hAnsiTheme="minorHAnsi" w:cstheme="minorHAnsi"/>
          <w:b/>
          <w:bCs/>
          <w:sz w:val="22"/>
          <w:szCs w:val="22"/>
        </w:rPr>
        <w:t>Až 8 z 10 vajíček se nikdy nepoužije</w:t>
      </w:r>
    </w:p>
    <w:p w14:paraId="2B671A47" w14:textId="6CB1E07F" w:rsidR="00D45136" w:rsidRP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  <w:r w:rsidRPr="00D45136">
        <w:rPr>
          <w:rFonts w:asciiTheme="minorHAnsi" w:hAnsiTheme="minorHAnsi" w:cstheme="minorHAnsi"/>
          <w:sz w:val="22"/>
          <w:szCs w:val="22"/>
        </w:rPr>
        <w:t xml:space="preserve">V souvislosti se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sz w:val="22"/>
          <w:szCs w:val="22"/>
        </w:rPr>
        <w:t xml:space="preserve"> statistiky ukazují překvapivý fakt: jen 12–16 % zmrazených vajíček se nakonec reálně využije. </w:t>
      </w:r>
      <w:r w:rsidR="005329E9">
        <w:rPr>
          <w:rFonts w:asciiTheme="minorHAnsi" w:hAnsiTheme="minorHAnsi" w:cstheme="minorHAnsi"/>
          <w:sz w:val="22"/>
          <w:szCs w:val="22"/>
        </w:rPr>
        <w:t xml:space="preserve">Většina žen </w:t>
      </w:r>
      <w:r w:rsidR="005329E9" w:rsidRPr="00D45136">
        <w:rPr>
          <w:rFonts w:asciiTheme="minorHAnsi" w:hAnsiTheme="minorHAnsi" w:cstheme="minorHAnsi"/>
          <w:sz w:val="22"/>
          <w:szCs w:val="22"/>
        </w:rPr>
        <w:t xml:space="preserve">se </w:t>
      </w:r>
      <w:r w:rsidR="005329E9">
        <w:rPr>
          <w:rFonts w:asciiTheme="minorHAnsi" w:hAnsiTheme="minorHAnsi" w:cstheme="minorHAnsi"/>
          <w:sz w:val="22"/>
          <w:szCs w:val="22"/>
        </w:rPr>
        <w:t xml:space="preserve">totiž </w:t>
      </w:r>
      <w:r w:rsidR="005329E9" w:rsidRPr="00D45136">
        <w:rPr>
          <w:rFonts w:asciiTheme="minorHAnsi" w:hAnsiTheme="minorHAnsi" w:cstheme="minorHAnsi"/>
          <w:sz w:val="22"/>
          <w:szCs w:val="22"/>
        </w:rPr>
        <w:t>k uloženému biologickému materiálu už nikdy nevrátí</w:t>
      </w:r>
      <w:r w:rsidR="005329E9">
        <w:rPr>
          <w:rFonts w:asciiTheme="minorHAnsi" w:hAnsiTheme="minorHAnsi" w:cstheme="minorHAnsi"/>
          <w:sz w:val="22"/>
          <w:szCs w:val="22"/>
        </w:rPr>
        <w:t xml:space="preserve">, část žen </w:t>
      </w:r>
      <w:r w:rsidRPr="00D45136">
        <w:rPr>
          <w:rFonts w:asciiTheme="minorHAnsi" w:hAnsiTheme="minorHAnsi" w:cstheme="minorHAnsi"/>
          <w:sz w:val="22"/>
          <w:szCs w:val="22"/>
        </w:rPr>
        <w:t xml:space="preserve">totiž mezitím otěhotní přirozeně, </w:t>
      </w:r>
      <w:r w:rsidR="005329E9">
        <w:rPr>
          <w:rFonts w:asciiTheme="minorHAnsi" w:hAnsiTheme="minorHAnsi" w:cstheme="minorHAnsi"/>
          <w:sz w:val="22"/>
          <w:szCs w:val="22"/>
        </w:rPr>
        <w:t xml:space="preserve">část patrně ztratí o využití zájem z jiných důvodů. </w:t>
      </w:r>
      <w:r w:rsidRPr="00D45136">
        <w:rPr>
          <w:rFonts w:asciiTheme="minorHAnsi" w:hAnsiTheme="minorHAnsi" w:cstheme="minorHAnsi"/>
          <w:sz w:val="22"/>
          <w:szCs w:val="22"/>
        </w:rPr>
        <w:t xml:space="preserve">V České republice </w:t>
      </w:r>
      <w:r w:rsidR="005329E9">
        <w:rPr>
          <w:rFonts w:asciiTheme="minorHAnsi" w:hAnsiTheme="minorHAnsi" w:cstheme="minorHAnsi"/>
          <w:sz w:val="22"/>
          <w:szCs w:val="22"/>
        </w:rPr>
        <w:t>není možné zpětně změnit názor a zamražená vajíčka anonymně darovat, respektive je to s ohledem na povinná vyšetření komplikované</w:t>
      </w:r>
      <w:r w:rsidR="00DC0C61">
        <w:rPr>
          <w:rFonts w:asciiTheme="minorHAnsi" w:hAnsiTheme="minorHAnsi" w:cstheme="minorHAnsi"/>
          <w:sz w:val="22"/>
          <w:szCs w:val="22"/>
        </w:rPr>
        <w:t>,</w:t>
      </w:r>
      <w:r w:rsidR="005329E9">
        <w:rPr>
          <w:rFonts w:asciiTheme="minorHAnsi" w:hAnsiTheme="minorHAnsi" w:cstheme="minorHAnsi"/>
          <w:sz w:val="22"/>
          <w:szCs w:val="22"/>
        </w:rPr>
        <w:t xml:space="preserve"> a proto je víc pravděpodobné, že dojde </w:t>
      </w:r>
      <w:r w:rsidR="00AE19CA">
        <w:rPr>
          <w:rFonts w:asciiTheme="minorHAnsi" w:hAnsiTheme="minorHAnsi" w:cstheme="minorHAnsi"/>
          <w:sz w:val="22"/>
          <w:szCs w:val="22"/>
        </w:rPr>
        <w:t>v</w:t>
      </w:r>
      <w:r w:rsidR="005329E9">
        <w:rPr>
          <w:rFonts w:asciiTheme="minorHAnsi" w:hAnsiTheme="minorHAnsi" w:cstheme="minorHAnsi"/>
          <w:sz w:val="22"/>
          <w:szCs w:val="22"/>
        </w:rPr>
        <w:t> budoucnosti k jejich likvidaci</w:t>
      </w:r>
      <w:r w:rsidR="00DC0C61">
        <w:rPr>
          <w:rFonts w:asciiTheme="minorHAnsi" w:hAnsiTheme="minorHAnsi" w:cstheme="minorHAnsi"/>
          <w:sz w:val="22"/>
          <w:szCs w:val="22"/>
        </w:rPr>
        <w:t>.</w:t>
      </w:r>
    </w:p>
    <w:p w14:paraId="2D67EE0F" w14:textId="77777777" w:rsidR="00D45136" w:rsidRDefault="00D45136" w:rsidP="00D45136">
      <w:pPr>
        <w:rPr>
          <w:rFonts w:asciiTheme="minorHAnsi" w:hAnsiTheme="minorHAnsi" w:cstheme="minorHAnsi"/>
          <w:sz w:val="22"/>
          <w:szCs w:val="22"/>
        </w:rPr>
      </w:pPr>
    </w:p>
    <w:p w14:paraId="39935820" w14:textId="77777777" w:rsidR="00DC0C61" w:rsidRPr="00D45136" w:rsidRDefault="00DC0C61" w:rsidP="00D45136">
      <w:pPr>
        <w:rPr>
          <w:rFonts w:asciiTheme="minorHAnsi" w:hAnsiTheme="minorHAnsi" w:cstheme="minorHAnsi"/>
          <w:sz w:val="22"/>
          <w:szCs w:val="22"/>
        </w:rPr>
      </w:pPr>
    </w:p>
    <w:p w14:paraId="2836B0E1" w14:textId="7E1004B7" w:rsidR="009A32C8" w:rsidRPr="00D45136" w:rsidRDefault="00D45136" w:rsidP="00DC0C61">
      <w:pPr>
        <w:suppressAutoHyphens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45136">
        <w:rPr>
          <w:rFonts w:asciiTheme="minorHAnsi" w:hAnsiTheme="minorHAnsi" w:cstheme="minorHAnsi"/>
          <w:i/>
          <w:iCs/>
          <w:sz w:val="22"/>
          <w:szCs w:val="22"/>
        </w:rPr>
        <w:t>„</w:t>
      </w:r>
      <w:proofErr w:type="spellStart"/>
      <w:r w:rsidRPr="00D45136">
        <w:rPr>
          <w:rFonts w:asciiTheme="minorHAnsi" w:hAnsiTheme="minorHAnsi" w:cstheme="minorHAnsi"/>
          <w:i/>
          <w:iCs/>
          <w:sz w:val="22"/>
          <w:szCs w:val="22"/>
        </w:rPr>
        <w:t>Social</w:t>
      </w:r>
      <w:proofErr w:type="spellEnd"/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D45136">
        <w:rPr>
          <w:rFonts w:asciiTheme="minorHAnsi" w:hAnsiTheme="minorHAnsi" w:cstheme="minorHAnsi"/>
          <w:i/>
          <w:iCs/>
          <w:sz w:val="22"/>
          <w:szCs w:val="22"/>
        </w:rPr>
        <w:t>freezing</w:t>
      </w:r>
      <w:proofErr w:type="spellEnd"/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by se neměl</w:t>
      </w:r>
      <w:r w:rsidR="005329E9">
        <w:rPr>
          <w:rFonts w:asciiTheme="minorHAnsi" w:hAnsiTheme="minorHAnsi" w:cstheme="minorHAnsi"/>
          <w:i/>
          <w:iCs/>
          <w:sz w:val="22"/>
          <w:szCs w:val="22"/>
        </w:rPr>
        <w:t xml:space="preserve"> chápat jako </w:t>
      </w:r>
      <w:proofErr w:type="spellStart"/>
      <w:r w:rsidRPr="00D45136">
        <w:rPr>
          <w:rFonts w:asciiTheme="minorHAnsi" w:hAnsiTheme="minorHAnsi" w:cstheme="minorHAnsi"/>
          <w:i/>
          <w:iCs/>
          <w:sz w:val="22"/>
          <w:szCs w:val="22"/>
        </w:rPr>
        <w:t>jako</w:t>
      </w:r>
      <w:proofErr w:type="spellEnd"/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univerzální pojistka, ale jako jedna z možností, která má své limity. Mnohem důležitější je zaměřit se na tzv. fertility </w:t>
      </w:r>
      <w:proofErr w:type="spellStart"/>
      <w:r w:rsidRPr="00D45136">
        <w:rPr>
          <w:rFonts w:asciiTheme="minorHAnsi" w:hAnsiTheme="minorHAnsi" w:cstheme="minorHAnsi"/>
          <w:i/>
          <w:iCs/>
          <w:sz w:val="22"/>
          <w:szCs w:val="22"/>
        </w:rPr>
        <w:t>awareness</w:t>
      </w:r>
      <w:proofErr w:type="spellEnd"/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 – otevřenou komunikaci o </w:t>
      </w:r>
      <w:r w:rsidR="005329E9">
        <w:rPr>
          <w:rFonts w:asciiTheme="minorHAnsi" w:hAnsiTheme="minorHAnsi" w:cstheme="minorHAnsi"/>
          <w:i/>
          <w:iCs/>
          <w:sz w:val="22"/>
          <w:szCs w:val="22"/>
        </w:rPr>
        <w:t xml:space="preserve">ochraně reprodukčního zdraví a vlivu věku na 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 xml:space="preserve">plodnost </w:t>
      </w:r>
      <w:r w:rsidR="00C1608B">
        <w:rPr>
          <w:rFonts w:asciiTheme="minorHAnsi" w:hAnsiTheme="minorHAnsi" w:cstheme="minorHAnsi"/>
          <w:i/>
          <w:iCs/>
          <w:sz w:val="22"/>
          <w:szCs w:val="22"/>
        </w:rPr>
        <w:t>s důrazem n</w:t>
      </w:r>
      <w:r w:rsidRPr="00D45136">
        <w:rPr>
          <w:rFonts w:asciiTheme="minorHAnsi" w:hAnsiTheme="minorHAnsi" w:cstheme="minorHAnsi"/>
          <w:i/>
          <w:iCs/>
          <w:sz w:val="22"/>
          <w:szCs w:val="22"/>
        </w:rPr>
        <w:t>a bezplatná preventivní vyšetření, jaká nabízí i Nadační fond ProPlodnost. Mladí lidé potřebují znát nejen fakta, ale i reálný stav vlastní plodnosti – aby se rozhodovali informovaně a zodpovědně,“</w:t>
      </w:r>
      <w:r w:rsidRPr="00D45136">
        <w:rPr>
          <w:rFonts w:asciiTheme="minorHAnsi" w:hAnsiTheme="minorHAnsi" w:cstheme="minorHAnsi"/>
          <w:sz w:val="22"/>
          <w:szCs w:val="22"/>
        </w:rPr>
        <w:t xml:space="preserve"> </w:t>
      </w:r>
      <w:r w:rsidRPr="00DC0C61">
        <w:rPr>
          <w:rFonts w:asciiTheme="minorHAnsi" w:hAnsiTheme="minorHAnsi" w:cstheme="minorHAnsi"/>
          <w:b/>
          <w:bCs/>
          <w:sz w:val="22"/>
          <w:szCs w:val="22"/>
        </w:rPr>
        <w:t>uzavírá MUDr. Hana Višňová</w:t>
      </w:r>
      <w:r w:rsidRPr="00D45136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500D3EDE" w14:textId="77777777" w:rsidR="007348A3" w:rsidRPr="00D45136" w:rsidRDefault="007348A3" w:rsidP="009A32C8">
      <w:pPr>
        <w:suppressAutoHyphens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14:paraId="66E94D8B" w14:textId="0F71961B" w:rsidR="006F5B31" w:rsidRPr="00D45136" w:rsidRDefault="006F5B31" w:rsidP="009A32C8">
      <w:pPr>
        <w:suppressAutoHyphens w:val="0"/>
        <w:rPr>
          <w:rFonts w:asciiTheme="minorHAnsi" w:hAnsiTheme="minorHAnsi" w:cstheme="minorHAnsi"/>
        </w:rPr>
      </w:pPr>
    </w:p>
    <w:sectPr w:rsidR="006F5B31" w:rsidRPr="00D45136">
      <w:headerReference w:type="default" r:id="rId10"/>
      <w:footerReference w:type="default" r:id="rId11"/>
      <w:pgSz w:w="11906" w:h="16838"/>
      <w:pgMar w:top="1499" w:right="1418" w:bottom="1418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C71F" w14:textId="77777777" w:rsidR="00426DF7" w:rsidRDefault="00426DF7">
      <w:r>
        <w:separator/>
      </w:r>
    </w:p>
  </w:endnote>
  <w:endnote w:type="continuationSeparator" w:id="0">
    <w:p w14:paraId="2EC199D8" w14:textId="77777777" w:rsidR="00426DF7" w:rsidRDefault="0042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29EA" w14:textId="77777777" w:rsidR="006F5B31" w:rsidRDefault="00ED2A55">
    <w:pPr>
      <w:pStyle w:val="Zpat"/>
      <w:spacing w:before="60"/>
      <w:jc w:val="center"/>
    </w:pPr>
    <w:r>
      <w:rPr>
        <w:rStyle w:val="slostrnky"/>
        <w:rFonts w:ascii="Arial" w:hAnsi="Arial" w:cs="Arial"/>
        <w:sz w:val="16"/>
        <w:szCs w:val="16"/>
      </w:rPr>
      <w:t xml:space="preserve">Kontakt pro média: Eva Kašparová, Phoenix </w:t>
    </w:r>
    <w:proofErr w:type="spellStart"/>
    <w:r>
      <w:rPr>
        <w:rStyle w:val="slostrnky"/>
        <w:rFonts w:ascii="Arial" w:hAnsi="Arial" w:cs="Arial"/>
        <w:sz w:val="16"/>
        <w:szCs w:val="16"/>
      </w:rPr>
      <w:t>Communication</w:t>
    </w:r>
    <w:proofErr w:type="spellEnd"/>
    <w:r>
      <w:rPr>
        <w:rStyle w:val="slostrnky"/>
        <w:rFonts w:ascii="Arial" w:hAnsi="Arial" w:cs="Arial"/>
        <w:sz w:val="16"/>
        <w:szCs w:val="16"/>
      </w:rPr>
      <w:t>, a.s., MT: 608 678 581, eva@phoenixcom.cz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DDA8" w14:textId="77777777" w:rsidR="00426DF7" w:rsidRDefault="00426DF7">
      <w:r>
        <w:separator/>
      </w:r>
    </w:p>
  </w:footnote>
  <w:footnote w:type="continuationSeparator" w:id="0">
    <w:p w14:paraId="7AB598A9" w14:textId="77777777" w:rsidR="00426DF7" w:rsidRDefault="0042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FE9" w14:textId="77777777" w:rsidR="006F5B31" w:rsidRDefault="00ED2A55">
    <w:pPr>
      <w:pStyle w:val="Zhlav"/>
      <w:ind w:left="426"/>
      <w:jc w:val="right"/>
      <w:rPr>
        <w:rFonts w:ascii="Arial" w:hAnsi="Arial" w:cs="FrutigerCE-Bold"/>
        <w:b/>
        <w:bCs/>
        <w:color w:val="7F7F7F"/>
        <w:sz w:val="18"/>
        <w:szCs w:val="18"/>
        <w:lang w:eastAsia="en-US"/>
      </w:rPr>
    </w:pPr>
    <w:r>
      <w:rPr>
        <w:rFonts w:ascii="Arial" w:hAnsi="Arial" w:cs="FrutigerCE-Bold"/>
        <w:b/>
        <w:bCs/>
        <w:noProof/>
        <w:color w:val="7F7F7F"/>
        <w:sz w:val="18"/>
        <w:szCs w:val="18"/>
        <w:lang w:eastAsia="en-US"/>
      </w:rPr>
      <w:drawing>
        <wp:anchor distT="0" distB="0" distL="0" distR="0" simplePos="0" relativeHeight="3" behindDoc="1" locked="0" layoutInCell="0" allowOverlap="1" wp14:anchorId="767EA43C" wp14:editId="736F77FF">
          <wp:simplePos x="0" y="0"/>
          <wp:positionH relativeFrom="column">
            <wp:posOffset>-620395</wp:posOffset>
          </wp:positionH>
          <wp:positionV relativeFrom="paragraph">
            <wp:posOffset>-87630</wp:posOffset>
          </wp:positionV>
          <wp:extent cx="1544955" cy="1332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654" w:type="dxa"/>
      <w:tblInd w:w="2093" w:type="dxa"/>
      <w:tblLayout w:type="fixed"/>
      <w:tblLook w:val="04A0" w:firstRow="1" w:lastRow="0" w:firstColumn="1" w:lastColumn="0" w:noHBand="0" w:noVBand="1"/>
    </w:tblPr>
    <w:tblGrid>
      <w:gridCol w:w="3684"/>
      <w:gridCol w:w="3970"/>
    </w:tblGrid>
    <w:tr w:rsidR="006F5B31" w14:paraId="2996B020" w14:textId="77777777">
      <w:trPr>
        <w:trHeight w:val="1355"/>
      </w:trPr>
      <w:tc>
        <w:tcPr>
          <w:tcW w:w="3684" w:type="dxa"/>
          <w:tcBorders>
            <w:bottom w:val="single" w:sz="12" w:space="0" w:color="7F7F7F"/>
          </w:tcBorders>
        </w:tcPr>
        <w:p w14:paraId="7D692591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5D3297B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0EB2C9F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91BC0E7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8C44265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</w:tc>
      <w:tc>
        <w:tcPr>
          <w:tcW w:w="3969" w:type="dxa"/>
          <w:tcBorders>
            <w:bottom w:val="single" w:sz="12" w:space="0" w:color="7F7F7F"/>
          </w:tcBorders>
        </w:tcPr>
        <w:p w14:paraId="4C340CC9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3DB4AAC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ECC5F2F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16C587A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48B2852" w14:textId="77777777" w:rsidR="006F5B31" w:rsidRDefault="00ED2A55">
          <w:pPr>
            <w:pStyle w:val="Zhlav"/>
            <w:widowControl w:val="0"/>
            <w:jc w:val="right"/>
            <w:rPr>
              <w:rFonts w:ascii="Arial" w:hAnsi="Arial"/>
              <w:color w:val="595959"/>
              <w:sz w:val="22"/>
              <w:szCs w:val="22"/>
            </w:rPr>
          </w:pPr>
          <w:r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  <w:t>TISKOVÁ ZPRÁVA</w:t>
          </w:r>
        </w:p>
      </w:tc>
    </w:tr>
  </w:tbl>
  <w:p w14:paraId="14EF8967" w14:textId="753B1F87" w:rsidR="006F5B31" w:rsidRDefault="006F5B31">
    <w:pPr>
      <w:tabs>
        <w:tab w:val="left" w:pos="2610"/>
      </w:tabs>
    </w:pPr>
  </w:p>
  <w:p w14:paraId="78356BA9" w14:textId="77777777" w:rsidR="00106AF6" w:rsidRDefault="00106AF6">
    <w:pPr>
      <w:tabs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4A"/>
    <w:multiLevelType w:val="multilevel"/>
    <w:tmpl w:val="61A2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F186B"/>
    <w:multiLevelType w:val="multilevel"/>
    <w:tmpl w:val="DC52BF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415E4E"/>
    <w:multiLevelType w:val="hybridMultilevel"/>
    <w:tmpl w:val="151E6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70A9A"/>
    <w:multiLevelType w:val="hybridMultilevel"/>
    <w:tmpl w:val="45C4D516"/>
    <w:lvl w:ilvl="0" w:tplc="371218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736C"/>
    <w:multiLevelType w:val="hybridMultilevel"/>
    <w:tmpl w:val="C4C2CB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81262">
    <w:abstractNumId w:val="1"/>
  </w:num>
  <w:num w:numId="2" w16cid:durableId="1890725583">
    <w:abstractNumId w:val="4"/>
  </w:num>
  <w:num w:numId="3" w16cid:durableId="939070518">
    <w:abstractNumId w:val="3"/>
  </w:num>
  <w:num w:numId="4" w16cid:durableId="1567379699">
    <w:abstractNumId w:val="0"/>
  </w:num>
  <w:num w:numId="5" w16cid:durableId="1778939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31"/>
    <w:rsid w:val="000111F8"/>
    <w:rsid w:val="00061BB8"/>
    <w:rsid w:val="000D488B"/>
    <w:rsid w:val="000F11FD"/>
    <w:rsid w:val="000F7DE5"/>
    <w:rsid w:val="00106AF6"/>
    <w:rsid w:val="00112872"/>
    <w:rsid w:val="00126A22"/>
    <w:rsid w:val="001610F4"/>
    <w:rsid w:val="001647CD"/>
    <w:rsid w:val="001748B0"/>
    <w:rsid w:val="001939E8"/>
    <w:rsid w:val="001C3A3D"/>
    <w:rsid w:val="00203E25"/>
    <w:rsid w:val="002526E6"/>
    <w:rsid w:val="00271F2D"/>
    <w:rsid w:val="002E02C0"/>
    <w:rsid w:val="003100F2"/>
    <w:rsid w:val="003138C2"/>
    <w:rsid w:val="00386F08"/>
    <w:rsid w:val="00392FEC"/>
    <w:rsid w:val="00394196"/>
    <w:rsid w:val="003C2BCC"/>
    <w:rsid w:val="003C3ABD"/>
    <w:rsid w:val="003D24D3"/>
    <w:rsid w:val="00412BFE"/>
    <w:rsid w:val="00426DF7"/>
    <w:rsid w:val="00434165"/>
    <w:rsid w:val="004B03C8"/>
    <w:rsid w:val="004E3517"/>
    <w:rsid w:val="00517807"/>
    <w:rsid w:val="005329E9"/>
    <w:rsid w:val="005935A0"/>
    <w:rsid w:val="005A5247"/>
    <w:rsid w:val="005B1A76"/>
    <w:rsid w:val="005B3457"/>
    <w:rsid w:val="00610BAB"/>
    <w:rsid w:val="00641D0C"/>
    <w:rsid w:val="0069793C"/>
    <w:rsid w:val="006B4929"/>
    <w:rsid w:val="006E267B"/>
    <w:rsid w:val="006F3CA3"/>
    <w:rsid w:val="006F4F67"/>
    <w:rsid w:val="006F5B31"/>
    <w:rsid w:val="007348A3"/>
    <w:rsid w:val="00735DC7"/>
    <w:rsid w:val="00790B6E"/>
    <w:rsid w:val="00793C98"/>
    <w:rsid w:val="007F12A8"/>
    <w:rsid w:val="0084578E"/>
    <w:rsid w:val="008F1150"/>
    <w:rsid w:val="00904D18"/>
    <w:rsid w:val="009234B7"/>
    <w:rsid w:val="00935FB4"/>
    <w:rsid w:val="00952EF2"/>
    <w:rsid w:val="00977DC9"/>
    <w:rsid w:val="009A32C8"/>
    <w:rsid w:val="00A052C7"/>
    <w:rsid w:val="00A1460E"/>
    <w:rsid w:val="00A20B81"/>
    <w:rsid w:val="00A41F53"/>
    <w:rsid w:val="00A67220"/>
    <w:rsid w:val="00A7377D"/>
    <w:rsid w:val="00A978A2"/>
    <w:rsid w:val="00A97B3E"/>
    <w:rsid w:val="00AB5D08"/>
    <w:rsid w:val="00AD7167"/>
    <w:rsid w:val="00AE19CA"/>
    <w:rsid w:val="00AF34AA"/>
    <w:rsid w:val="00B35A3C"/>
    <w:rsid w:val="00B80C29"/>
    <w:rsid w:val="00B85795"/>
    <w:rsid w:val="00B92C01"/>
    <w:rsid w:val="00BE4156"/>
    <w:rsid w:val="00C036BC"/>
    <w:rsid w:val="00C1608B"/>
    <w:rsid w:val="00C223E6"/>
    <w:rsid w:val="00C513BC"/>
    <w:rsid w:val="00C70685"/>
    <w:rsid w:val="00C87B19"/>
    <w:rsid w:val="00D005B7"/>
    <w:rsid w:val="00D007DF"/>
    <w:rsid w:val="00D45136"/>
    <w:rsid w:val="00D85258"/>
    <w:rsid w:val="00DC0C61"/>
    <w:rsid w:val="00DD66A7"/>
    <w:rsid w:val="00DF68A9"/>
    <w:rsid w:val="00E107EF"/>
    <w:rsid w:val="00E65CF0"/>
    <w:rsid w:val="00ED0953"/>
    <w:rsid w:val="00ED2A55"/>
    <w:rsid w:val="00F16D67"/>
    <w:rsid w:val="00F207C7"/>
    <w:rsid w:val="00F25576"/>
    <w:rsid w:val="00F33ABF"/>
    <w:rsid w:val="00F44AA0"/>
    <w:rsid w:val="00F90C45"/>
    <w:rsid w:val="00FA78C3"/>
    <w:rsid w:val="00FC0A05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6E3"/>
  <w15:docId w15:val="{671B751F-B56A-4A75-B95F-D84BBD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CA7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3A3"/>
    <w:pPr>
      <w:keepNext/>
      <w:tabs>
        <w:tab w:val="left" w:pos="4395"/>
      </w:tabs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E23A3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23A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851" w:right="-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E23A3"/>
    <w:pPr>
      <w:keepNext/>
      <w:ind w:left="-851" w:right="-1"/>
      <w:jc w:val="both"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8E23A3"/>
    <w:pPr>
      <w:keepNext/>
      <w:ind w:left="-851" w:right="-1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E23A3"/>
    <w:pPr>
      <w:keepNext/>
      <w:ind w:left="-709" w:right="-1"/>
      <w:jc w:val="both"/>
      <w:outlineLvl w:val="5"/>
    </w:pPr>
    <w:rPr>
      <w:b/>
      <w:bCs/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8E23A3"/>
    <w:pPr>
      <w:keepNext/>
      <w:jc w:val="both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82C3F"/>
    <w:rPr>
      <w:rFonts w:ascii="Cambria" w:hAnsi="Cambria" w:cs="Cambria"/>
      <w:b/>
      <w:bCs/>
      <w:kern w:val="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qFormat/>
    <w:locked/>
    <w:rsid w:val="00682C3F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qFormat/>
    <w:locked/>
    <w:rsid w:val="00682C3F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Nadpis4Char">
    <w:name w:val="Nadpis 4 Char"/>
    <w:link w:val="Nadpis4"/>
    <w:uiPriority w:val="99"/>
    <w:semiHidden/>
    <w:qFormat/>
    <w:locked/>
    <w:rsid w:val="00682C3F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Nadpis5Char">
    <w:name w:val="Nadpis 5 Char"/>
    <w:link w:val="Nadpis5"/>
    <w:uiPriority w:val="99"/>
    <w:semiHidden/>
    <w:qFormat/>
    <w:locked/>
    <w:rsid w:val="00682C3F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Nadpis6Char">
    <w:name w:val="Nadpis 6 Char"/>
    <w:link w:val="Nadpis6"/>
    <w:uiPriority w:val="99"/>
    <w:semiHidden/>
    <w:qFormat/>
    <w:locked/>
    <w:rsid w:val="00682C3F"/>
    <w:rPr>
      <w:rFonts w:ascii="Calibri" w:hAnsi="Calibri" w:cs="Calibri"/>
      <w:b/>
      <w:bCs/>
      <w:lang w:eastAsia="de-DE"/>
    </w:rPr>
  </w:style>
  <w:style w:type="character" w:customStyle="1" w:styleId="Nadpis7Char">
    <w:name w:val="Nadpis 7 Char"/>
    <w:link w:val="Nadpis7"/>
    <w:uiPriority w:val="99"/>
    <w:semiHidden/>
    <w:qFormat/>
    <w:locked/>
    <w:rsid w:val="00682C3F"/>
    <w:rPr>
      <w:rFonts w:ascii="Calibri" w:hAnsi="Calibri" w:cs="Calibri"/>
      <w:sz w:val="24"/>
      <w:szCs w:val="24"/>
      <w:lang w:eastAsia="de-DE"/>
    </w:rPr>
  </w:style>
  <w:style w:type="character" w:customStyle="1" w:styleId="ZhlavChar">
    <w:name w:val="Záhlaví Char"/>
    <w:link w:val="Zhlav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patChar">
    <w:name w:val="Zápatí Char"/>
    <w:link w:val="Zpa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682C3F"/>
    <w:rPr>
      <w:sz w:val="16"/>
      <w:szCs w:val="16"/>
      <w:lang w:eastAsia="de-DE"/>
    </w:rPr>
  </w:style>
  <w:style w:type="character" w:customStyle="1" w:styleId="Internetovodkaz">
    <w:name w:val="Internetový odkaz"/>
    <w:uiPriority w:val="99"/>
    <w:rsid w:val="008E23A3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8E23A3"/>
    <w:rPr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682C3F"/>
    <w:rPr>
      <w:sz w:val="2"/>
      <w:szCs w:val="2"/>
      <w:lang w:eastAsia="de-DE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682C3F"/>
    <w:rPr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qFormat/>
    <w:rsid w:val="008E23A3"/>
  </w:style>
  <w:style w:type="character" w:customStyle="1" w:styleId="apple-converted-space">
    <w:name w:val="apple-converted-space"/>
    <w:basedOn w:val="Standardnpsmoodstavce"/>
    <w:qFormat/>
    <w:rsid w:val="003D6017"/>
  </w:style>
  <w:style w:type="character" w:customStyle="1" w:styleId="OdstavecsouhlasslbouChar">
    <w:name w:val="Odstavec_souhlas_s_léčbou Char"/>
    <w:link w:val="Odstavecsouhlasslbou"/>
    <w:qFormat/>
    <w:rsid w:val="00A5516C"/>
    <w:rPr>
      <w:rFonts w:ascii="Verdana" w:hAnsi="Verdana"/>
      <w:sz w:val="18"/>
      <w:szCs w:val="18"/>
      <w:lang w:eastAsia="de-DE"/>
    </w:rPr>
  </w:style>
  <w:style w:type="character" w:styleId="Odkaznakoment">
    <w:name w:val="annotation reference"/>
    <w:uiPriority w:val="99"/>
    <w:semiHidden/>
    <w:unhideWhenUsed/>
    <w:qFormat/>
    <w:rsid w:val="00BA6ED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BA6ED9"/>
    <w:rPr>
      <w:lang w:eastAsia="de-DE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BA6ED9"/>
    <w:rPr>
      <w:b/>
      <w:bCs/>
      <w:lang w:eastAsia="de-DE"/>
    </w:rPr>
  </w:style>
  <w:style w:type="character" w:styleId="Zdraznn">
    <w:name w:val="Emphasis"/>
    <w:uiPriority w:val="20"/>
    <w:qFormat/>
    <w:locked/>
    <w:rsid w:val="006A6585"/>
    <w:rPr>
      <w:i/>
      <w:iCs/>
    </w:rPr>
  </w:style>
  <w:style w:type="character" w:customStyle="1" w:styleId="tlid-translation">
    <w:name w:val="tlid-translation"/>
    <w:qFormat/>
    <w:rsid w:val="00FA0429"/>
  </w:style>
  <w:style w:type="character" w:styleId="Nevyeenzmnka">
    <w:name w:val="Unresolved Mention"/>
    <w:uiPriority w:val="99"/>
    <w:semiHidden/>
    <w:unhideWhenUsed/>
    <w:qFormat/>
    <w:rsid w:val="006532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716CA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E23A3"/>
    <w:pPr>
      <w:tabs>
        <w:tab w:val="left" w:pos="2268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E2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23A3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8E23A3"/>
    <w:pPr>
      <w:ind w:left="284" w:hanging="284"/>
      <w:jc w:val="both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E23A3"/>
    <w:pPr>
      <w:ind w:left="708" w:firstLine="424"/>
      <w:jc w:val="both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E23A3"/>
    <w:pPr>
      <w:ind w:left="285" w:hanging="284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8E23A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8E23A3"/>
    <w:pPr>
      <w:ind w:right="-1"/>
      <w:jc w:val="both"/>
    </w:pPr>
    <w:rPr>
      <w:sz w:val="22"/>
      <w:szCs w:val="22"/>
    </w:rPr>
  </w:style>
  <w:style w:type="paragraph" w:customStyle="1" w:styleId="Textkrper-Einzug21">
    <w:name w:val="Textkörper-Einzug 21"/>
    <w:basedOn w:val="Normln"/>
    <w:uiPriority w:val="99"/>
    <w:qFormat/>
    <w:rsid w:val="008E23A3"/>
    <w:pPr>
      <w:ind w:left="708" w:firstLine="424"/>
      <w:jc w:val="both"/>
    </w:pPr>
    <w:rPr>
      <w:lang w:eastAsia="ar-SA"/>
    </w:rPr>
  </w:style>
  <w:style w:type="paragraph" w:customStyle="1" w:styleId="Textkrper-Einzug31">
    <w:name w:val="Textkörper-Einzug 31"/>
    <w:basedOn w:val="Normln"/>
    <w:uiPriority w:val="99"/>
    <w:qFormat/>
    <w:rsid w:val="008E23A3"/>
    <w:pPr>
      <w:ind w:left="285" w:hanging="284"/>
      <w:jc w:val="both"/>
    </w:pPr>
    <w:rPr>
      <w:sz w:val="22"/>
      <w:szCs w:val="22"/>
      <w:lang w:eastAsia="ar-SA"/>
    </w:rPr>
  </w:style>
  <w:style w:type="paragraph" w:customStyle="1" w:styleId="Blocktext2">
    <w:name w:val="Blocktext2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  <w:lang w:eastAsia="ar-SA"/>
    </w:rPr>
  </w:style>
  <w:style w:type="paragraph" w:customStyle="1" w:styleId="Textkrper22">
    <w:name w:val="Textkörper 22"/>
    <w:basedOn w:val="Normln"/>
    <w:uiPriority w:val="99"/>
    <w:qFormat/>
    <w:rsid w:val="008E23A3"/>
    <w:pPr>
      <w:ind w:right="-1"/>
      <w:jc w:val="both"/>
    </w:pPr>
    <w:rPr>
      <w:sz w:val="22"/>
      <w:szCs w:val="22"/>
      <w:lang w:eastAsia="ar-SA"/>
    </w:rPr>
  </w:style>
  <w:style w:type="paragraph" w:customStyle="1" w:styleId="Odstavecsouhlasslbou">
    <w:name w:val="Odstavec_souhlas_s_léčbou"/>
    <w:basedOn w:val="Normln"/>
    <w:link w:val="OdstavecsouhlasslbouChar"/>
    <w:qFormat/>
    <w:rsid w:val="00A5516C"/>
    <w:pPr>
      <w:spacing w:after="60" w:line="288" w:lineRule="auto"/>
      <w:jc w:val="both"/>
    </w:pPr>
    <w:rPr>
      <w:rFonts w:ascii="Verdana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676E"/>
    <w:pPr>
      <w:ind w:left="708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BA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6ED9"/>
    <w:rPr>
      <w:b/>
      <w:bCs/>
    </w:rPr>
  </w:style>
  <w:style w:type="paragraph" w:styleId="Revize">
    <w:name w:val="Revision"/>
    <w:uiPriority w:val="99"/>
    <w:semiHidden/>
    <w:qFormat/>
    <w:rsid w:val="00D465D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qFormat/>
    <w:rsid w:val="00716CA7"/>
    <w:pPr>
      <w:spacing w:beforeAutospacing="1" w:afterAutospacing="1"/>
    </w:pPr>
    <w:rPr>
      <w:lang w:eastAsia="sk-SK"/>
    </w:rPr>
  </w:style>
  <w:style w:type="table" w:styleId="Mkatabulky">
    <w:name w:val="Table Grid"/>
    <w:basedOn w:val="Normlntabulka"/>
    <w:uiPriority w:val="99"/>
    <w:rsid w:val="008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377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0C29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0C29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8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52B42F97A84E9FE8055DC8F2DF43" ma:contentTypeVersion="13" ma:contentTypeDescription="Create a new document." ma:contentTypeScope="" ma:versionID="f3d4a8d4c2830441221be84f4443d5f1">
  <xsd:schema xmlns:xsd="http://www.w3.org/2001/XMLSchema" xmlns:xs="http://www.w3.org/2001/XMLSchema" xmlns:p="http://schemas.microsoft.com/office/2006/metadata/properties" xmlns:ns3="8064e64f-b46c-46ff-b7ae-dd8648534a38" xmlns:ns4="e4bbd7c0-3c57-47e1-abe6-bf3ae667f7eb" targetNamespace="http://schemas.microsoft.com/office/2006/metadata/properties" ma:root="true" ma:fieldsID="771b7578d150bc551f7059b66c71405f" ns3:_="" ns4:_="">
    <xsd:import namespace="8064e64f-b46c-46ff-b7ae-dd8648534a38"/>
    <xsd:import namespace="e4bbd7c0-3c57-47e1-abe6-bf3ae667f7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4e64f-b46c-46ff-b7ae-dd8648534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d7c0-3c57-47e1-abe6-bf3ae667f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9A8ED-3C6A-4B7E-90E9-C64C71044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1B8AF-9291-4420-AC13-1351CA219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03E0A-D1AA-40DF-972F-2FB7FD51E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4e64f-b46c-46ff-b7ae-dd8648534a38"/>
    <ds:schemaRef ds:uri="e4bbd7c0-3c57-47e1-abe6-bf3ae667f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IVF CUBE</vt:lpstr>
      <vt:lpstr>IVF CUBE</vt:lpstr>
    </vt:vector>
  </TitlesOfParts>
  <Company>Ordination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 CUBE</dc:title>
  <dc:subject/>
  <dc:creator>Hana</dc:creator>
  <dc:description/>
  <cp:lastModifiedBy>Eva Kašparová | PHOENIXCOM</cp:lastModifiedBy>
  <cp:revision>2</cp:revision>
  <cp:lastPrinted>2025-10-07T07:57:00Z</cp:lastPrinted>
  <dcterms:created xsi:type="dcterms:W3CDTF">2025-11-27T11:17:00Z</dcterms:created>
  <dcterms:modified xsi:type="dcterms:W3CDTF">2025-11-27T11:17:00Z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0x010100DA3352B42F97A84E9FE8055DC8F2DF43</vt:lpwstr>
  </property>
</Properties>
</file>