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A6DA" w14:textId="77777777" w:rsidR="00BF528B" w:rsidRDefault="00BF528B" w:rsidP="00EB6FBD">
      <w:pPr>
        <w:jc w:val="both"/>
        <w:rPr>
          <w:noProof/>
        </w:rPr>
      </w:pPr>
    </w:p>
    <w:p w14:paraId="4EF7E7EE" w14:textId="057D7B0A" w:rsidR="001217CF" w:rsidRDefault="001217CF" w:rsidP="00EB6FBD">
      <w:pPr>
        <w:jc w:val="both"/>
        <w:rPr>
          <w:rFonts w:ascii="Aptos" w:hAnsi="Aptos" w:cs="Calibri"/>
          <w:b/>
          <w:bCs/>
          <w:color w:val="008000"/>
        </w:rPr>
      </w:pPr>
      <w:r w:rsidRPr="00F91D55">
        <w:rPr>
          <w:rFonts w:ascii="Aptos" w:hAnsi="Aptos"/>
          <w:noProof/>
          <w:lang w:eastAsia="cs-CZ"/>
        </w:rPr>
        <w:drawing>
          <wp:anchor distT="0" distB="0" distL="114300" distR="114300" simplePos="0" relativeHeight="251646976" behindDoc="1" locked="0" layoutInCell="1" allowOverlap="1" wp14:anchorId="3BA56D87" wp14:editId="61157EB3">
            <wp:simplePos x="0" y="0"/>
            <wp:positionH relativeFrom="margin">
              <wp:posOffset>4521200</wp:posOffset>
            </wp:positionH>
            <wp:positionV relativeFrom="paragraph">
              <wp:posOffset>35560</wp:posOffset>
            </wp:positionV>
            <wp:extent cx="1714500" cy="416560"/>
            <wp:effectExtent l="0" t="0" r="0" b="2540"/>
            <wp:wrapTight wrapText="bothSides">
              <wp:wrapPolygon edited="0">
                <wp:start x="2160" y="0"/>
                <wp:lineTo x="0" y="988"/>
                <wp:lineTo x="0" y="15805"/>
                <wp:lineTo x="1200" y="20744"/>
                <wp:lineTo x="1440" y="20744"/>
                <wp:lineTo x="2880" y="20744"/>
                <wp:lineTo x="21120" y="17780"/>
                <wp:lineTo x="21360" y="6915"/>
                <wp:lineTo x="21360" y="2963"/>
                <wp:lineTo x="3840" y="0"/>
                <wp:lineTo x="216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1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6A9F2" w14:textId="714FDF9E" w:rsidR="00384309" w:rsidRDefault="00384309" w:rsidP="00EB6FBD">
      <w:pPr>
        <w:jc w:val="both"/>
        <w:rPr>
          <w:rFonts w:ascii="Aptos" w:hAnsi="Aptos" w:cs="Calibri"/>
          <w:b/>
          <w:bCs/>
          <w:color w:val="008000"/>
        </w:rPr>
      </w:pPr>
    </w:p>
    <w:p w14:paraId="06156EF1" w14:textId="77777777" w:rsidR="00B8761F" w:rsidRDefault="00B8761F" w:rsidP="00EB6FBD">
      <w:pPr>
        <w:jc w:val="both"/>
        <w:rPr>
          <w:rFonts w:ascii="Aptos" w:hAnsi="Aptos" w:cs="Calibri"/>
          <w:b/>
          <w:bCs/>
          <w:color w:val="008000"/>
        </w:rPr>
      </w:pPr>
    </w:p>
    <w:p w14:paraId="5CBD0105" w14:textId="781CC099" w:rsidR="0027513E" w:rsidRPr="00F91D55" w:rsidRDefault="0027513E" w:rsidP="00EB6FBD">
      <w:pPr>
        <w:jc w:val="both"/>
        <w:rPr>
          <w:rFonts w:ascii="Aptos" w:hAnsi="Aptos" w:cs="Calibri"/>
          <w:b/>
          <w:bCs/>
          <w:color w:val="008000"/>
        </w:rPr>
      </w:pPr>
      <w:r w:rsidRPr="00F91D55">
        <w:rPr>
          <w:rFonts w:ascii="Aptos" w:hAnsi="Aptos"/>
          <w:noProof/>
          <w:lang w:eastAsia="cs-CZ"/>
        </w:rPr>
        <mc:AlternateContent>
          <mc:Choice Requires="wps">
            <w:drawing>
              <wp:anchor distT="4294967294" distB="4294967294" distL="114300" distR="114300" simplePos="0" relativeHeight="251645952" behindDoc="0" locked="0" layoutInCell="1" allowOverlap="1" wp14:anchorId="25B5093C" wp14:editId="139956B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238875" cy="9525"/>
                <wp:effectExtent l="0" t="0" r="28575" b="2857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22ED" id="Přímá spojnice 3" o:spid="_x0000_s1026" style="position:absolute;flip:y;z-index:251645952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3pt" to="491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" strokecolor="#9c0">
                <o:lock v:ext="edit" shapetype="f"/>
                <w10:wrap anchorx="margin"/>
              </v:line>
            </w:pict>
          </mc:Fallback>
        </mc:AlternateContent>
      </w:r>
    </w:p>
    <w:p w14:paraId="1057BA12" w14:textId="30311CDA" w:rsidR="00AD2763" w:rsidRPr="00AD2763" w:rsidRDefault="00EA2FE8" w:rsidP="00AD2763">
      <w:pPr>
        <w:rPr>
          <w:rFonts w:ascii="Aptos" w:eastAsia="Aptos" w:hAnsi="Aptos" w:cs="Arial"/>
          <w:b/>
          <w:bCs/>
          <w:kern w:val="2"/>
          <w14:ligatures w14:val="standardContextual"/>
        </w:rPr>
      </w:pPr>
      <w:r w:rsidRPr="00EA2FE8">
        <w:rPr>
          <w:rFonts w:ascii="Aptos" w:hAnsi="Aptos" w:cs="Calibri"/>
          <w:b/>
          <w:bCs/>
          <w:noProof/>
          <w:color w:val="006600"/>
          <w:sz w:val="32"/>
          <w:szCs w:val="32"/>
        </w:rPr>
        <w:t>Jak udržet trávník v kondici i během horkých dnů</w:t>
      </w:r>
      <w:r>
        <w:rPr>
          <w:rFonts w:ascii="Aptos" w:hAnsi="Aptos" w:cs="Calibri"/>
          <w:b/>
          <w:bCs/>
          <w:noProof/>
          <w:color w:val="006600"/>
          <w:sz w:val="32"/>
          <w:szCs w:val="32"/>
        </w:rPr>
        <w:br/>
      </w:r>
    </w:p>
    <w:p w14:paraId="2A3D4854" w14:textId="3950A67B" w:rsidR="00EA2FE8" w:rsidRDefault="00EA2FE8" w:rsidP="00AD2763">
      <w:pPr>
        <w:rPr>
          <w:rFonts w:ascii="Aptos" w:eastAsia="Aptos" w:hAnsi="Aptos" w:cs="Arial"/>
          <w:b/>
          <w:bCs/>
          <w:kern w:val="2"/>
          <w14:ligatures w14:val="standardContextual"/>
        </w:rPr>
      </w:pPr>
      <w:r w:rsidRPr="00EA2FE8">
        <w:rPr>
          <w:rFonts w:ascii="Aptos" w:eastAsia="Aptos" w:hAnsi="Aptos" w:cs="Arial"/>
          <w:b/>
          <w:bCs/>
          <w:kern w:val="2"/>
          <w14:ligatures w14:val="standardContextual"/>
        </w:rPr>
        <w:t>Červen a červenec patří k obdobím, kdy zahrady vyžadují nejvíce péče. Po jarních deštích a s příchodem vyšších teplot tráva roste velmi rychle a pravidelné sekání se stává téměř týdenní rutinou. Právě způsob, jakým o zelenou plochu v tomto období pečujeme, rozhoduje o tom, zda bude zahrada působit svěže a upraveně i během letních veder.</w:t>
      </w:r>
    </w:p>
    <w:p w14:paraId="003F16A6" w14:textId="77777777" w:rsidR="00EA2FE8" w:rsidRPr="00AD2763" w:rsidRDefault="00EA2FE8" w:rsidP="00AD2763">
      <w:pPr>
        <w:rPr>
          <w:rFonts w:ascii="Aptos" w:eastAsia="Aptos" w:hAnsi="Aptos" w:cs="Arial"/>
          <w:b/>
          <w:bCs/>
          <w:kern w:val="2"/>
          <w14:ligatures w14:val="standardContextual"/>
        </w:rPr>
      </w:pPr>
    </w:p>
    <w:p w14:paraId="483817F2" w14:textId="77777777" w:rsidR="00EA2FE8" w:rsidRPr="00EA2FE8" w:rsidRDefault="00EA2FE8" w:rsidP="00EA2FE8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V létě není cílem co nejkratší střih</w:t>
      </w:r>
    </w:p>
    <w:p w14:paraId="0D0F2D62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Mnoho lidí stále věří, že čím níže trávu posekají, tím déle vydrží upravená. Odborníci ale doporučují přesný opak. V horkých dnech je vhodné ponechat porost vyšší, ideálně kolem čtyř až šesti centimetrů. Delší stébla lépe stíní půdu, brání rychlému odpařování vody a chrání kořenový systém před přehříváním.</w:t>
      </w:r>
    </w:p>
    <w:p w14:paraId="1A4CBC4E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0CE0BC8E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Stejně důležitá je i pravidelnost. Pokud tráva roste rychle, je lepší sekat častěji a při jednom sečení odstranit pouze část její délky. Trávník se tak zbytečně nestresuje a zachovává si hustý a zdravý vzhled.</w:t>
      </w:r>
    </w:p>
    <w:p w14:paraId="24AE3A40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4AFD7899" w14:textId="77777777" w:rsidR="00EA2FE8" w:rsidRPr="00EA2FE8" w:rsidRDefault="00EA2FE8" w:rsidP="00EA2FE8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Ráno nebo večer? Ideální čas na sekání existuje</w:t>
      </w:r>
    </w:p>
    <w:p w14:paraId="534F8C3D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V létě záleží nejen na tom, jak sekáme, ale také kdy. Nejvhodnější dobou jsou ranní nebo podvečerní hodiny, kdy už slunce nemá takovou sílu. Práce je příjemnější a zároveň se omezuje zátěž pro samotný porost.</w:t>
      </w:r>
    </w:p>
    <w:p w14:paraId="2DC3E6BD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4F77ADB0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Pozornost si zaslouží také počasí. Bezprostředně po dešti je lepší sekání odložit. Mokrá tráva se hůře sbírá do koše, ulpívá na podvozku sekačky a výsledný střih nebývá tak rovnoměrný.</w:t>
      </w:r>
    </w:p>
    <w:p w14:paraId="3D4F0849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1BFDC013" w14:textId="77777777" w:rsidR="00EA2FE8" w:rsidRPr="00EA2FE8" w:rsidRDefault="00EA2FE8" w:rsidP="00EA2FE8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Na výsledku se podílí i stav sekačky</w:t>
      </w:r>
    </w:p>
    <w:p w14:paraId="4FAD3519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Ani ta nejlepší technika nedokáže odvést kvalitní práci s tupým nožem. Ostré ostří vytváří čistý řez, zatímco opotřebovaný nůž stébla trhá. Poškozené konce následně zasychají a zelená plocha může získat nevzhledný nahnědlý odstín.</w:t>
      </w:r>
    </w:p>
    <w:p w14:paraId="42DAEC81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63AFE455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Pravidelná kontrola a údržba sekačky proto patří k základním krokům, které se projeví nejen na vzhledu zahrady, ale i na životnosti samotného stroje.</w:t>
      </w:r>
    </w:p>
    <w:p w14:paraId="6DD7780D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7E258F7E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Jak zvládnout období sucha</w:t>
      </w:r>
    </w:p>
    <w:p w14:paraId="2779D55D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Letní vedra představují pro zahrady zatěžkávací zkoušku. Odborníci doporučují zalévat méně často, ale vydatněji. Voda se dostane hlouběji ke kořenům a rostliny si vytvoří lepší odolnost vůči suchu.</w:t>
      </w:r>
    </w:p>
    <w:p w14:paraId="4699E797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Pokud se majitelé chystají na dovolenou, vyplatí se před odjezdem nastavit vyšší výšku sečení. Tráva si déle udrží vláhu a po návratu nebude působit spáleně ani přerostle.</w:t>
      </w:r>
    </w:p>
    <w:p w14:paraId="19565836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7DBC5187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Ačkoli základem úspěchu zůstává správná péče, důležitou roli hraje také vhodně zvolená technika. Značka Fieldmann nabízí modely pro různé velikosti zahrad i požadavky uživatelů.</w:t>
      </w:r>
    </w:p>
    <w:p w14:paraId="540A5B50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4B463835" w14:textId="77777777" w:rsidR="00241830" w:rsidRDefault="00241830">
      <w:pPr>
        <w:spacing w:after="200" w:line="276" w:lineRule="auto"/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br w:type="page"/>
      </w:r>
    </w:p>
    <w:p w14:paraId="2E1BC7A3" w14:textId="272B82D0" w:rsidR="00EA2FE8" w:rsidRPr="00EA2FE8" w:rsidRDefault="00EA2FE8" w:rsidP="00EA2FE8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lastRenderedPageBreak/>
        <w:t>Pro menší zahrady a pravidelnou údržbu</w:t>
      </w:r>
    </w:p>
    <w:p w14:paraId="2B62DCDA" w14:textId="45E17E93" w:rsid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 xml:space="preserve">Majitelé menších pozemků často hledají jednoduché a nenáročné řešení. Elektrická sekačka </w:t>
      </w:r>
      <w:hyperlink r:id="rId8" w:history="1">
        <w:r w:rsidRPr="00EA2FE8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Fieldmann FZR 2023-E</w:t>
        </w:r>
      </w:hyperlink>
      <w:r w:rsidRPr="00EA2FE8">
        <w:rPr>
          <w:rFonts w:ascii="Aptos" w:eastAsia="Aptos" w:hAnsi="Aptos" w:cs="Arial"/>
          <w:kern w:val="2"/>
          <w14:ligatures w14:val="standardContextual"/>
        </w:rPr>
        <w:t xml:space="preserve"> nabízí tichý provoz, snadnou manipulaci a minimální nároky na údržbu. Hodí se především tam, kde je k dispozici elektrická přípojka a kde uživatelé ocení nižší hlučnost při práci.</w:t>
      </w:r>
    </w:p>
    <w:p w14:paraId="433CAA3E" w14:textId="56FD3D78" w:rsidR="00241830" w:rsidRPr="00241830" w:rsidRDefault="00241830" w:rsidP="00EA2FE8">
      <w:pPr>
        <w:rPr>
          <w:rFonts w:ascii="Aptos" w:eastAsia="Aptos" w:hAnsi="Aptos" w:cs="Arial"/>
          <w:i/>
          <w:iCs/>
          <w:kern w:val="2"/>
          <w14:ligatures w14:val="standardContextual"/>
        </w:rPr>
      </w:pPr>
      <w:r w:rsidRPr="00241830">
        <w:rPr>
          <w:rFonts w:ascii="Aptos" w:eastAsia="Aptos" w:hAnsi="Aptos" w:cs="Arial"/>
          <w:i/>
          <w:iCs/>
          <w:kern w:val="2"/>
          <w14:ligatures w14:val="standardContextual"/>
        </w:rPr>
        <w:t>Elektrická sekačka Fieldmann, FZR 2023-E, 1499 Kč, www.fieldmann.cz</w:t>
      </w:r>
    </w:p>
    <w:p w14:paraId="0ABF55C4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6949E704" w14:textId="2946BD53" w:rsidR="00EA2FE8" w:rsidRPr="00EA2FE8" w:rsidRDefault="00522488" w:rsidP="00EA2FE8">
      <w:pP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</w:pPr>
      <w:r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 xml:space="preserve">PRO </w:t>
      </w:r>
      <w:r w:rsidR="00EA2FE8"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volnost pohybu</w:t>
      </w:r>
    </w:p>
    <w:p w14:paraId="02226EF9" w14:textId="47DE092D" w:rsid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 xml:space="preserve">Pro zahrady bez snadného přístupu k elektřině nebo pro chalupy je vhodnou volbou benzínová sekačka Fieldmann </w:t>
      </w:r>
      <w:hyperlink r:id="rId9" w:history="1">
        <w:r w:rsidRPr="0017201D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FZR 4003-79BH</w:t>
        </w:r>
      </w:hyperlink>
      <w:r w:rsidRPr="00EA2FE8">
        <w:rPr>
          <w:rFonts w:ascii="Aptos" w:eastAsia="Aptos" w:hAnsi="Aptos" w:cs="Arial"/>
          <w:kern w:val="2"/>
          <w14:ligatures w14:val="standardContextual"/>
        </w:rPr>
        <w:t>. Díky kompaktním rozměrům a dobré ovladatelnosti si poradí i v členitějším terénu mezi stromy, keři nebo záhony. Benzínový pohon navíc umožňuje pracovat bez omezení přívodním kabelem.</w:t>
      </w:r>
    </w:p>
    <w:p w14:paraId="50CC62FA" w14:textId="3B5FB0FC" w:rsidR="00241830" w:rsidRPr="00241830" w:rsidRDefault="00241830" w:rsidP="00EA2FE8">
      <w:pPr>
        <w:rPr>
          <w:rFonts w:ascii="Aptos" w:eastAsia="Aptos" w:hAnsi="Aptos" w:cs="Arial"/>
          <w:i/>
          <w:iCs/>
          <w:kern w:val="2"/>
          <w14:ligatures w14:val="standardContextual"/>
        </w:rPr>
      </w:pPr>
      <w:r w:rsidRPr="00241830">
        <w:rPr>
          <w:rFonts w:ascii="Aptos" w:eastAsia="Aptos" w:hAnsi="Aptos" w:cs="Arial"/>
          <w:i/>
          <w:iCs/>
          <w:kern w:val="2"/>
          <w14:ligatures w14:val="standardContextual"/>
        </w:rPr>
        <w:t>Benzínová sekačka Fieldmann, FZR 4003-79BH, 3999 Kč, www</w:t>
      </w:r>
      <w:r w:rsidR="00E806D7">
        <w:rPr>
          <w:rFonts w:ascii="Aptos" w:eastAsia="Aptos" w:hAnsi="Aptos" w:cs="Arial"/>
          <w:i/>
          <w:iCs/>
          <w:kern w:val="2"/>
          <w14:ligatures w14:val="standardContextual"/>
        </w:rPr>
        <w:t>.</w:t>
      </w:r>
      <w:r w:rsidRPr="00241830">
        <w:rPr>
          <w:rFonts w:ascii="Aptos" w:eastAsia="Aptos" w:hAnsi="Aptos" w:cs="Arial"/>
          <w:i/>
          <w:iCs/>
          <w:kern w:val="2"/>
          <w14:ligatures w14:val="standardContextual"/>
        </w:rPr>
        <w:t>fieldmann.cz</w:t>
      </w:r>
    </w:p>
    <w:p w14:paraId="7E07FBBA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13511466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Times New Roman" w:hAnsi="Aptos" w:cs="Arial"/>
          <w:b/>
          <w:bCs/>
          <w:caps/>
          <w:noProof/>
          <w:color w:val="5C8100"/>
          <w:kern w:val="36"/>
          <w:lang w:eastAsia="cs-CZ"/>
        </w:rPr>
        <w:t>Komfort pro rozsáhlejší plochy</w:t>
      </w:r>
    </w:p>
    <w:p w14:paraId="0E31B24E" w14:textId="6C613230" w:rsid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 xml:space="preserve">U větších zahrad se vyplatí myslet také na pohodlí. Benzínová sekačka s pojezdem Fieldmann </w:t>
      </w:r>
      <w:hyperlink r:id="rId10" w:history="1">
        <w:r w:rsidRPr="0017201D">
          <w:rPr>
            <w:rStyle w:val="Hypertextovodkaz"/>
            <w:rFonts w:ascii="Aptos" w:eastAsia="Aptos" w:hAnsi="Aptos" w:cs="Arial"/>
            <w:kern w:val="2"/>
            <w14:ligatures w14:val="standardContextual"/>
          </w:rPr>
          <w:t>FZR 5113-170B</w:t>
        </w:r>
      </w:hyperlink>
      <w:r w:rsidRPr="00EA2FE8">
        <w:rPr>
          <w:rFonts w:ascii="Aptos" w:eastAsia="Aptos" w:hAnsi="Aptos" w:cs="Arial"/>
          <w:kern w:val="2"/>
          <w14:ligatures w14:val="standardContextual"/>
        </w:rPr>
        <w:t xml:space="preserve"> pomáhá snižovat fyzickou námahu a usnadňuje pravidelnou údržbu rozsáhlejších travnatých ploch. Pojezd ocení zejména uživatelé, kteří sekají často nebo pečují o pozemky s mírným svahem.</w:t>
      </w:r>
    </w:p>
    <w:p w14:paraId="7C8D0746" w14:textId="589D02E4" w:rsidR="00241830" w:rsidRPr="007A10B7" w:rsidRDefault="007A10B7" w:rsidP="00EA2FE8">
      <w:pPr>
        <w:rPr>
          <w:rFonts w:ascii="Aptos" w:eastAsia="Aptos" w:hAnsi="Aptos" w:cs="Arial"/>
          <w:i/>
          <w:iCs/>
          <w:kern w:val="2"/>
          <w14:ligatures w14:val="standardContextual"/>
        </w:rPr>
      </w:pPr>
      <w:r w:rsidRPr="007A10B7">
        <w:rPr>
          <w:rFonts w:ascii="Aptos" w:eastAsia="Aptos" w:hAnsi="Aptos" w:cs="Arial"/>
          <w:i/>
          <w:iCs/>
          <w:kern w:val="2"/>
          <w14:ligatures w14:val="standardContextual"/>
        </w:rPr>
        <w:t>Benzínová sekačka s pojezdem Fieldmann, FZR 5113-170B, 6999 Kč, www.fieldmann.cz</w:t>
      </w:r>
    </w:p>
    <w:p w14:paraId="23921B00" w14:textId="77777777" w:rsidR="00EA2FE8" w:rsidRP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6913A9F0" w14:textId="09B9245A" w:rsid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  <w:r w:rsidRPr="00EA2FE8">
        <w:rPr>
          <w:rFonts w:ascii="Aptos" w:eastAsia="Aptos" w:hAnsi="Aptos" w:cs="Arial"/>
          <w:kern w:val="2"/>
          <w14:ligatures w14:val="standardContextual"/>
        </w:rPr>
        <w:t>Přestože moderní technika dokáže práci výrazně usnadnit, největší vliv na vzhled trávníku mají správné návyky. Vyšší střih během léta, pravidelné sekání, dostatek vláhy a dobře udržovaná sekačka pomohou udržet zahradu v perfektní kondici po celé prázdniny. A teprve ve spojení s vhodně zvoleným strojem se z pravidelné údržby stává rychlá a pohodlná činnost.</w:t>
      </w:r>
    </w:p>
    <w:p w14:paraId="59A4F271" w14:textId="77777777" w:rsidR="00EA2FE8" w:rsidRDefault="00EA2FE8" w:rsidP="00EA2FE8">
      <w:pPr>
        <w:rPr>
          <w:rFonts w:ascii="Aptos" w:eastAsia="Aptos" w:hAnsi="Aptos" w:cs="Arial"/>
          <w:kern w:val="2"/>
          <w14:ligatures w14:val="standardContextual"/>
        </w:rPr>
      </w:pPr>
    </w:p>
    <w:p w14:paraId="40CF9E22" w14:textId="76C77A77" w:rsidR="005938F5" w:rsidRPr="008E7959" w:rsidRDefault="003B5834" w:rsidP="00F87D59">
      <w:pP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</w:pPr>
      <w:r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Kompletní nabídku </w:t>
      </w:r>
      <w:r w:rsidR="00D477A7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>zahradního nábytku</w:t>
      </w:r>
      <w:r w:rsidR="00431048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 </w:t>
      </w:r>
      <w:r w:rsidR="00670577" w:rsidRPr="008E7959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Fieldmann </w:t>
      </w:r>
      <w:r w:rsidR="00431048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pro </w:t>
      </w:r>
      <w:r w:rsidR="00C430A5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>rok 2026 najdete na webu</w:t>
      </w:r>
      <w:r w:rsidR="008350F6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 xml:space="preserve"> </w:t>
      </w:r>
      <w:hyperlink r:id="rId11" w:history="1">
        <w:r w:rsidR="00CC6764" w:rsidRPr="00431048">
          <w:rPr>
            <w:rStyle w:val="Hypertextovodkaz"/>
            <w:rFonts w:ascii="Aptos" w:eastAsia="Aptos" w:hAnsi="Aptos" w:cs="Arial"/>
            <w:b/>
            <w:bCs/>
            <w:i/>
            <w:iCs/>
            <w:kern w:val="2"/>
            <w14:ligatures w14:val="standardContextual"/>
          </w:rPr>
          <w:t>fieldmann.cz</w:t>
        </w:r>
      </w:hyperlink>
      <w:r w:rsidR="00431048">
        <w:rPr>
          <w:rFonts w:ascii="Aptos" w:eastAsia="Aptos" w:hAnsi="Aptos" w:cs="Arial"/>
          <w:b/>
          <w:bCs/>
          <w:i/>
          <w:iCs/>
          <w:kern w:val="2"/>
          <w14:ligatures w14:val="standardContextual"/>
        </w:rPr>
        <w:t>.</w:t>
      </w:r>
    </w:p>
    <w:p w14:paraId="7E42D6CF" w14:textId="77777777" w:rsidR="00A7517C" w:rsidRDefault="00A7517C" w:rsidP="003F3943">
      <w:pPr>
        <w:rPr>
          <w:rFonts w:ascii="Aptos" w:eastAsia="Aptos" w:hAnsi="Aptos" w:cs="Arial"/>
          <w:kern w:val="2"/>
          <w14:ligatures w14:val="standardContextual"/>
        </w:rPr>
      </w:pPr>
    </w:p>
    <w:p w14:paraId="7C09CC37" w14:textId="752D21F6" w:rsidR="00125B42" w:rsidRPr="008E7959" w:rsidRDefault="00FF6227" w:rsidP="008E7959">
      <w:pPr>
        <w:widowControl w:val="0"/>
        <w:autoSpaceDE w:val="0"/>
        <w:autoSpaceDN w:val="0"/>
        <w:adjustRightInd w:val="0"/>
        <w:rPr>
          <w:rFonts w:ascii="Aptos" w:hAnsi="Aptos" w:cstheme="minorHAnsi"/>
        </w:rPr>
      </w:pPr>
      <w:r w:rsidRPr="00FF6227">
        <w:rPr>
          <w:rFonts w:ascii="Aptos" w:eastAsia="Aptos" w:hAnsi="Aptos" w:cs="Arial"/>
          <w:kern w:val="2"/>
          <w14:ligatures w14:val="standardContextual"/>
        </w:rPr>
        <w:t xml:space="preserve"> </w:t>
      </w:r>
      <w:r w:rsidR="002147A6">
        <w:rPr>
          <w:rFonts w:ascii="Aptos" w:hAnsi="Aptos" w:cstheme="minorHAnsi"/>
        </w:rPr>
        <w:t>_</w:t>
      </w:r>
      <w:r w:rsidR="000F3CC8" w:rsidRPr="000F3CC8">
        <w:rPr>
          <w:rFonts w:ascii="Aptos" w:hAnsi="Aptos" w:cstheme="minorHAnsi"/>
        </w:rPr>
        <w:t xml:space="preserve"> _ _ </w:t>
      </w:r>
    </w:p>
    <w:p w14:paraId="3F96E7F9" w14:textId="4A5E7796" w:rsidR="00EA4A2A" w:rsidRPr="000F3CC8" w:rsidRDefault="00EA4A2A" w:rsidP="00EB6FBD">
      <w:pPr>
        <w:jc w:val="both"/>
        <w:rPr>
          <w:rFonts w:ascii="Aptos" w:hAnsi="Aptos"/>
          <w:b/>
          <w:bCs/>
          <w:sz w:val="22"/>
          <w:szCs w:val="22"/>
        </w:rPr>
      </w:pPr>
      <w:r w:rsidRPr="000F3CC8">
        <w:rPr>
          <w:rFonts w:ascii="Aptos" w:hAnsi="Aptos"/>
          <w:b/>
          <w:bCs/>
          <w:sz w:val="22"/>
          <w:szCs w:val="22"/>
        </w:rPr>
        <w:t>O značce FIELDMANN</w:t>
      </w:r>
    </w:p>
    <w:p w14:paraId="6B73FFD9" w14:textId="0E72D411" w:rsidR="00EA4A2A" w:rsidRDefault="00EA4A2A" w:rsidP="00EB6FBD">
      <w:pPr>
        <w:jc w:val="both"/>
        <w:rPr>
          <w:rFonts w:ascii="Aptos" w:hAnsi="Aptos"/>
          <w:sz w:val="22"/>
          <w:szCs w:val="22"/>
        </w:rPr>
      </w:pPr>
      <w:r w:rsidRPr="000F3CC8">
        <w:rPr>
          <w:rFonts w:ascii="Aptos" w:hAnsi="Aptos"/>
          <w:sz w:val="22"/>
          <w:szCs w:val="22"/>
        </w:rPr>
        <w:t>Česká</w:t>
      </w:r>
      <w:r>
        <w:rPr>
          <w:rFonts w:ascii="Aptos" w:hAnsi="Aptos"/>
          <w:sz w:val="22"/>
          <w:szCs w:val="22"/>
        </w:rPr>
        <w:t xml:space="preserve"> </w:t>
      </w:r>
      <w:r w:rsidRPr="000F3CC8">
        <w:rPr>
          <w:rFonts w:ascii="Aptos" w:hAnsi="Aptos"/>
          <w:sz w:val="22"/>
          <w:szCs w:val="22"/>
        </w:rPr>
        <w:t xml:space="preserve">značka FIELDMANN vznikla v roce 2010. </w:t>
      </w:r>
      <w:r>
        <w:rPr>
          <w:rFonts w:ascii="Aptos" w:hAnsi="Aptos"/>
          <w:sz w:val="22"/>
          <w:szCs w:val="22"/>
        </w:rPr>
        <w:t>Její p</w:t>
      </w:r>
      <w:r w:rsidRPr="000F3CC8">
        <w:rPr>
          <w:rFonts w:ascii="Aptos" w:hAnsi="Aptos"/>
          <w:sz w:val="22"/>
          <w:szCs w:val="22"/>
        </w:rPr>
        <w:t>rodukty spojuje snaha o porozumění zákazníkovi</w:t>
      </w:r>
      <w:r>
        <w:rPr>
          <w:rFonts w:ascii="Aptos" w:hAnsi="Aptos"/>
          <w:sz w:val="22"/>
          <w:szCs w:val="22"/>
        </w:rPr>
        <w:t xml:space="preserve">, </w:t>
      </w:r>
      <w:r w:rsidRPr="000F3CC8">
        <w:rPr>
          <w:rFonts w:ascii="Aptos" w:hAnsi="Aptos"/>
          <w:sz w:val="22"/>
          <w:szCs w:val="22"/>
        </w:rPr>
        <w:t>důraz na funkčnost, kvalitu, bezpečnost, ergonomii a snadné použití či ovládání, využití současných technologií</w:t>
      </w:r>
      <w:r>
        <w:rPr>
          <w:rFonts w:ascii="Aptos" w:hAnsi="Aptos"/>
          <w:sz w:val="22"/>
          <w:szCs w:val="22"/>
        </w:rPr>
        <w:t xml:space="preserve"> a moderní</w:t>
      </w:r>
      <w:r w:rsidRPr="000F3CC8">
        <w:rPr>
          <w:rFonts w:ascii="Aptos" w:hAnsi="Aptos"/>
          <w:sz w:val="22"/>
          <w:szCs w:val="22"/>
        </w:rPr>
        <w:t xml:space="preserve"> design. </w:t>
      </w:r>
      <w:r>
        <w:rPr>
          <w:rFonts w:ascii="Aptos" w:hAnsi="Aptos"/>
          <w:sz w:val="22"/>
          <w:szCs w:val="22"/>
        </w:rPr>
        <w:t>Mezi priority</w:t>
      </w:r>
      <w:r w:rsidRPr="000F3CC8">
        <w:rPr>
          <w:rFonts w:ascii="Aptos" w:hAnsi="Aptos"/>
          <w:sz w:val="22"/>
          <w:szCs w:val="22"/>
        </w:rPr>
        <w:t xml:space="preserve"> značky</w:t>
      </w:r>
      <w:r>
        <w:rPr>
          <w:rFonts w:ascii="Aptos" w:hAnsi="Aptos"/>
          <w:sz w:val="22"/>
          <w:szCs w:val="22"/>
        </w:rPr>
        <w:t xml:space="preserve"> patří</w:t>
      </w:r>
      <w:r w:rsidRPr="000F3CC8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i </w:t>
      </w:r>
      <w:r w:rsidRPr="000F3CC8">
        <w:rPr>
          <w:rFonts w:ascii="Aptos" w:hAnsi="Aptos"/>
          <w:sz w:val="22"/>
          <w:szCs w:val="22"/>
        </w:rPr>
        <w:t>cenová dostupnost výrobků</w:t>
      </w:r>
      <w:r>
        <w:rPr>
          <w:rFonts w:ascii="Aptos" w:hAnsi="Aptos"/>
          <w:sz w:val="22"/>
          <w:szCs w:val="22"/>
        </w:rPr>
        <w:t xml:space="preserve"> a </w:t>
      </w:r>
      <w:r w:rsidRPr="000F3CC8">
        <w:rPr>
          <w:rFonts w:ascii="Aptos" w:hAnsi="Aptos"/>
          <w:sz w:val="22"/>
          <w:szCs w:val="22"/>
        </w:rPr>
        <w:t>kvalitní, dobře dostupný zákaznický servis. Svou nabídkou pokryje značka FIELDMANN většinu potřeb spojených s péčí o zahradu a okolí domu, ale také o byt, dílnu či garáž</w:t>
      </w:r>
      <w:r>
        <w:rPr>
          <w:rFonts w:ascii="Aptos" w:hAnsi="Aptos"/>
          <w:sz w:val="22"/>
          <w:szCs w:val="22"/>
        </w:rPr>
        <w:t xml:space="preserve"> v základním i prémiovém provedení.</w:t>
      </w:r>
      <w:r w:rsidRPr="000F3CC8">
        <w:rPr>
          <w:rFonts w:ascii="Aptos" w:hAnsi="Aptos"/>
          <w:sz w:val="22"/>
          <w:szCs w:val="22"/>
        </w:rPr>
        <w:t xml:space="preserve"> V</w:t>
      </w:r>
      <w:r>
        <w:rPr>
          <w:rFonts w:ascii="Aptos" w:hAnsi="Aptos"/>
          <w:sz w:val="22"/>
          <w:szCs w:val="22"/>
        </w:rPr>
        <w:t xml:space="preserve"> rámci vývoje a výroby se značka v </w:t>
      </w:r>
      <w:r w:rsidRPr="000F3CC8">
        <w:rPr>
          <w:rFonts w:ascii="Aptos" w:hAnsi="Aptos"/>
          <w:sz w:val="22"/>
          <w:szCs w:val="22"/>
        </w:rPr>
        <w:t xml:space="preserve">posledních letech </w:t>
      </w:r>
      <w:r>
        <w:rPr>
          <w:rFonts w:ascii="Aptos" w:hAnsi="Aptos"/>
          <w:sz w:val="22"/>
          <w:szCs w:val="22"/>
        </w:rPr>
        <w:t>soustřeďuje na rozšiřování</w:t>
      </w:r>
      <w:r w:rsidRPr="000F3CC8">
        <w:rPr>
          <w:rFonts w:ascii="Aptos" w:hAnsi="Aptos"/>
          <w:sz w:val="22"/>
          <w:szCs w:val="22"/>
        </w:rPr>
        <w:t xml:space="preserve"> nabídk</w:t>
      </w:r>
      <w:r>
        <w:rPr>
          <w:rFonts w:ascii="Aptos" w:hAnsi="Aptos"/>
          <w:sz w:val="22"/>
          <w:szCs w:val="22"/>
        </w:rPr>
        <w:t>y</w:t>
      </w:r>
      <w:r w:rsidRPr="000F3CC8">
        <w:rPr>
          <w:rFonts w:ascii="Aptos" w:hAnsi="Aptos"/>
          <w:sz w:val="22"/>
          <w:szCs w:val="22"/>
        </w:rPr>
        <w:t xml:space="preserve"> AKU přístrojů. </w:t>
      </w:r>
    </w:p>
    <w:p w14:paraId="54839708" w14:textId="77777777" w:rsidR="00413B5A" w:rsidRDefault="00413B5A" w:rsidP="00EB6FBD">
      <w:pPr>
        <w:jc w:val="both"/>
        <w:rPr>
          <w:rFonts w:ascii="Aptos" w:hAnsi="Aptos"/>
          <w:b/>
          <w:bCs/>
          <w:i/>
          <w:iCs/>
          <w:sz w:val="22"/>
          <w:szCs w:val="22"/>
        </w:rPr>
      </w:pPr>
    </w:p>
    <w:p w14:paraId="4FFB6263" w14:textId="49C2E2CC" w:rsidR="000F3CC8" w:rsidRPr="000F3CC8" w:rsidRDefault="000F3CC8" w:rsidP="00EB6FBD">
      <w:pPr>
        <w:jc w:val="both"/>
        <w:rPr>
          <w:rFonts w:ascii="Aptos" w:hAnsi="Aptos"/>
          <w:b/>
          <w:bCs/>
          <w:i/>
          <w:iCs/>
          <w:sz w:val="22"/>
          <w:szCs w:val="22"/>
        </w:rPr>
      </w:pPr>
      <w:r w:rsidRPr="000F3CC8">
        <w:rPr>
          <w:rFonts w:ascii="Aptos" w:hAnsi="Aptos"/>
          <w:b/>
          <w:bCs/>
          <w:i/>
          <w:iCs/>
          <w:sz w:val="22"/>
          <w:szCs w:val="22"/>
        </w:rPr>
        <w:t>Pro více informací kontaktujte:</w:t>
      </w:r>
    </w:p>
    <w:p w14:paraId="6ECCA592" w14:textId="18A9E25A" w:rsidR="000F3CC8" w:rsidRDefault="000F3CC8" w:rsidP="00EB6FBD">
      <w:pPr>
        <w:jc w:val="both"/>
        <w:rPr>
          <w:rFonts w:ascii="Aptos" w:hAnsi="Aptos"/>
          <w:i/>
          <w:iCs/>
          <w:sz w:val="22"/>
          <w:szCs w:val="22"/>
        </w:rPr>
      </w:pPr>
      <w:r w:rsidRPr="000F3CC8">
        <w:rPr>
          <w:rFonts w:ascii="Aptos" w:hAnsi="Aptos"/>
          <w:i/>
          <w:iCs/>
          <w:sz w:val="22"/>
          <w:szCs w:val="22"/>
        </w:rPr>
        <w:t>Eva Kašparová</w:t>
      </w:r>
    </w:p>
    <w:p w14:paraId="5D15BE60" w14:textId="6DC52848" w:rsidR="00EA4A2A" w:rsidRDefault="00EA4A2A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Senior PR konzultant</w:t>
      </w:r>
    </w:p>
    <w:p w14:paraId="2245B90F" w14:textId="459F657A" w:rsidR="00F77C9F" w:rsidRDefault="00F77C9F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 xml:space="preserve">E: </w:t>
      </w:r>
      <w:hyperlink r:id="rId12" w:history="1">
        <w:r w:rsidRPr="002C6543">
          <w:rPr>
            <w:rStyle w:val="Hypertextovodkaz"/>
            <w:rFonts w:ascii="Aptos" w:hAnsi="Aptos"/>
            <w:i/>
            <w:iCs/>
            <w:sz w:val="22"/>
            <w:szCs w:val="22"/>
          </w:rPr>
          <w:t>eva@phoenixcom.cz</w:t>
        </w:r>
      </w:hyperlink>
    </w:p>
    <w:p w14:paraId="06F7CCF8" w14:textId="0D814739" w:rsidR="00F77C9F" w:rsidRPr="000F3CC8" w:rsidRDefault="00F77C9F" w:rsidP="00EB6FBD">
      <w:pPr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T: +420 608 678 581</w:t>
      </w:r>
    </w:p>
    <w:p w14:paraId="350B9481" w14:textId="07104585" w:rsidR="000F3CC8" w:rsidRPr="000F3CC8" w:rsidRDefault="000F3CC8" w:rsidP="00EB6FBD">
      <w:pPr>
        <w:jc w:val="both"/>
        <w:rPr>
          <w:rFonts w:ascii="Aptos" w:hAnsi="Aptos"/>
          <w:i/>
          <w:iCs/>
          <w:sz w:val="22"/>
          <w:szCs w:val="22"/>
        </w:rPr>
      </w:pPr>
      <w:r w:rsidRPr="000F3CC8">
        <w:rPr>
          <w:rFonts w:ascii="Aptos" w:hAnsi="Aptos"/>
          <w:i/>
          <w:iCs/>
          <w:sz w:val="22"/>
          <w:szCs w:val="22"/>
        </w:rPr>
        <w:t>Phoenix Communication, a.s.</w:t>
      </w:r>
    </w:p>
    <w:p w14:paraId="18C6D125" w14:textId="56118C3C" w:rsidR="000F3CC8" w:rsidRPr="00F91D55" w:rsidRDefault="000F3CC8" w:rsidP="002147A6">
      <w:pPr>
        <w:jc w:val="both"/>
        <w:rPr>
          <w:rFonts w:ascii="Aptos" w:hAnsi="Aptos" w:cstheme="minorHAnsi"/>
        </w:rPr>
      </w:pPr>
      <w:r w:rsidRPr="000F3CC8">
        <w:rPr>
          <w:rFonts w:ascii="Aptos" w:hAnsi="Aptos"/>
          <w:i/>
          <w:iCs/>
          <w:sz w:val="22"/>
          <w:szCs w:val="22"/>
        </w:rPr>
        <w:t xml:space="preserve">Opletalova </w:t>
      </w:r>
      <w:r w:rsidR="00F77C9F">
        <w:rPr>
          <w:rFonts w:ascii="Aptos" w:hAnsi="Aptos"/>
          <w:i/>
          <w:iCs/>
          <w:sz w:val="22"/>
          <w:szCs w:val="22"/>
        </w:rPr>
        <w:t>918/7</w:t>
      </w:r>
      <w:r w:rsidRPr="000F3CC8">
        <w:rPr>
          <w:rFonts w:ascii="Aptos" w:hAnsi="Aptos"/>
          <w:i/>
          <w:iCs/>
          <w:sz w:val="22"/>
          <w:szCs w:val="22"/>
        </w:rPr>
        <w:t>, Praha 1</w:t>
      </w:r>
    </w:p>
    <w:sectPr w:rsidR="000F3CC8" w:rsidRPr="00F91D55" w:rsidSect="00B762BA">
      <w:headerReference w:type="default" r:id="rId13"/>
      <w:pgSz w:w="11906" w:h="16838"/>
      <w:pgMar w:top="1134" w:right="992" w:bottom="1134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65A5" w14:textId="77777777" w:rsidR="00355D72" w:rsidRDefault="00355D72" w:rsidP="00857FC4">
      <w:r>
        <w:separator/>
      </w:r>
    </w:p>
  </w:endnote>
  <w:endnote w:type="continuationSeparator" w:id="0">
    <w:p w14:paraId="7A27C940" w14:textId="77777777" w:rsidR="00355D72" w:rsidRDefault="00355D72" w:rsidP="00857FC4">
      <w:r>
        <w:continuationSeparator/>
      </w:r>
    </w:p>
  </w:endnote>
  <w:endnote w:type="continuationNotice" w:id="1">
    <w:p w14:paraId="09D81D10" w14:textId="77777777" w:rsidR="00355D72" w:rsidRDefault="00355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192D" w14:textId="77777777" w:rsidR="00355D72" w:rsidRDefault="00355D72" w:rsidP="00857FC4">
      <w:r>
        <w:separator/>
      </w:r>
    </w:p>
  </w:footnote>
  <w:footnote w:type="continuationSeparator" w:id="0">
    <w:p w14:paraId="0CA26E29" w14:textId="77777777" w:rsidR="00355D72" w:rsidRDefault="00355D72" w:rsidP="00857FC4">
      <w:r>
        <w:continuationSeparator/>
      </w:r>
    </w:p>
  </w:footnote>
  <w:footnote w:type="continuationNotice" w:id="1">
    <w:p w14:paraId="28FADF12" w14:textId="77777777" w:rsidR="00355D72" w:rsidRDefault="00355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F259" w14:textId="2DD01F70" w:rsidR="00857FC4" w:rsidRDefault="00857FC4" w:rsidP="00857FC4">
    <w:pPr>
      <w:pStyle w:val="Zhlav"/>
      <w:tabs>
        <w:tab w:val="clear" w:pos="4536"/>
        <w:tab w:val="clear" w:pos="9072"/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B43DB"/>
    <w:multiLevelType w:val="multilevel"/>
    <w:tmpl w:val="F34C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6EA"/>
    <w:multiLevelType w:val="multilevel"/>
    <w:tmpl w:val="9D3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86487"/>
    <w:multiLevelType w:val="multilevel"/>
    <w:tmpl w:val="C65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51625"/>
    <w:multiLevelType w:val="hybridMultilevel"/>
    <w:tmpl w:val="DB3624F2"/>
    <w:lvl w:ilvl="0" w:tplc="9F88A1B2">
      <w:start w:val="51"/>
      <w:numFmt w:val="bullet"/>
      <w:lvlText w:val="-"/>
      <w:lvlJc w:val="left"/>
      <w:pPr>
        <w:ind w:left="720" w:hanging="360"/>
      </w:pPr>
      <w:rPr>
        <w:rFonts w:ascii="Aptos" w:eastAsia="MS ??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050C1"/>
    <w:multiLevelType w:val="multilevel"/>
    <w:tmpl w:val="9CFACF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A434B"/>
    <w:multiLevelType w:val="multilevel"/>
    <w:tmpl w:val="97FA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164967">
    <w:abstractNumId w:val="1"/>
  </w:num>
  <w:num w:numId="2" w16cid:durableId="293609137">
    <w:abstractNumId w:val="0"/>
  </w:num>
  <w:num w:numId="3" w16cid:durableId="1487630311">
    <w:abstractNumId w:val="2"/>
  </w:num>
  <w:num w:numId="4" w16cid:durableId="1202984118">
    <w:abstractNumId w:val="4"/>
  </w:num>
  <w:num w:numId="5" w16cid:durableId="94253831">
    <w:abstractNumId w:val="3"/>
  </w:num>
  <w:num w:numId="6" w16cid:durableId="189996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3E"/>
    <w:rsid w:val="00000EC3"/>
    <w:rsid w:val="00004913"/>
    <w:rsid w:val="00012153"/>
    <w:rsid w:val="00012754"/>
    <w:rsid w:val="00013AE4"/>
    <w:rsid w:val="00016B42"/>
    <w:rsid w:val="00023A20"/>
    <w:rsid w:val="000240D2"/>
    <w:rsid w:val="00027216"/>
    <w:rsid w:val="00031027"/>
    <w:rsid w:val="000374A1"/>
    <w:rsid w:val="00041538"/>
    <w:rsid w:val="00044DC8"/>
    <w:rsid w:val="00046181"/>
    <w:rsid w:val="00052C39"/>
    <w:rsid w:val="00054C3F"/>
    <w:rsid w:val="00056E8A"/>
    <w:rsid w:val="000608BD"/>
    <w:rsid w:val="00063C36"/>
    <w:rsid w:val="000651CA"/>
    <w:rsid w:val="00066479"/>
    <w:rsid w:val="0007352F"/>
    <w:rsid w:val="000740BC"/>
    <w:rsid w:val="00076DB9"/>
    <w:rsid w:val="00096217"/>
    <w:rsid w:val="00096863"/>
    <w:rsid w:val="00097289"/>
    <w:rsid w:val="000A07C5"/>
    <w:rsid w:val="000A1AEF"/>
    <w:rsid w:val="000A5D14"/>
    <w:rsid w:val="000A5E38"/>
    <w:rsid w:val="000B2C8C"/>
    <w:rsid w:val="000B319D"/>
    <w:rsid w:val="000B3910"/>
    <w:rsid w:val="000B6656"/>
    <w:rsid w:val="000C2846"/>
    <w:rsid w:val="000C5CFC"/>
    <w:rsid w:val="000C6A3F"/>
    <w:rsid w:val="000C7C5A"/>
    <w:rsid w:val="000D65BA"/>
    <w:rsid w:val="000E6B09"/>
    <w:rsid w:val="000F337B"/>
    <w:rsid w:val="000F3CC8"/>
    <w:rsid w:val="00100306"/>
    <w:rsid w:val="001033FA"/>
    <w:rsid w:val="00103594"/>
    <w:rsid w:val="00105514"/>
    <w:rsid w:val="00110BD7"/>
    <w:rsid w:val="0011147E"/>
    <w:rsid w:val="00111C62"/>
    <w:rsid w:val="00112D70"/>
    <w:rsid w:val="0011335D"/>
    <w:rsid w:val="001204A2"/>
    <w:rsid w:val="001217CF"/>
    <w:rsid w:val="00123749"/>
    <w:rsid w:val="00125B42"/>
    <w:rsid w:val="00125FD8"/>
    <w:rsid w:val="00130DEC"/>
    <w:rsid w:val="00132D86"/>
    <w:rsid w:val="0014407C"/>
    <w:rsid w:val="00150FC7"/>
    <w:rsid w:val="00156EC4"/>
    <w:rsid w:val="00157823"/>
    <w:rsid w:val="00163D95"/>
    <w:rsid w:val="00165E3F"/>
    <w:rsid w:val="00166EE6"/>
    <w:rsid w:val="0017201D"/>
    <w:rsid w:val="00172A0E"/>
    <w:rsid w:val="00176DCA"/>
    <w:rsid w:val="00177B6A"/>
    <w:rsid w:val="001867F6"/>
    <w:rsid w:val="00191CA5"/>
    <w:rsid w:val="001A4448"/>
    <w:rsid w:val="001A58E6"/>
    <w:rsid w:val="001A5FF2"/>
    <w:rsid w:val="001A7C9D"/>
    <w:rsid w:val="001B15E2"/>
    <w:rsid w:val="001B4FA3"/>
    <w:rsid w:val="001B7AC4"/>
    <w:rsid w:val="001C130A"/>
    <w:rsid w:val="001C2AE0"/>
    <w:rsid w:val="001C3AFB"/>
    <w:rsid w:val="001C55F0"/>
    <w:rsid w:val="001C6D49"/>
    <w:rsid w:val="001C7621"/>
    <w:rsid w:val="001E7CC0"/>
    <w:rsid w:val="001F2538"/>
    <w:rsid w:val="001F3A18"/>
    <w:rsid w:val="001F3DF6"/>
    <w:rsid w:val="0020240A"/>
    <w:rsid w:val="00202943"/>
    <w:rsid w:val="00205C54"/>
    <w:rsid w:val="002103C8"/>
    <w:rsid w:val="002104F4"/>
    <w:rsid w:val="00211FFF"/>
    <w:rsid w:val="0021259F"/>
    <w:rsid w:val="002147A6"/>
    <w:rsid w:val="002163DB"/>
    <w:rsid w:val="00221550"/>
    <w:rsid w:val="00223384"/>
    <w:rsid w:val="00223B0F"/>
    <w:rsid w:val="002260F6"/>
    <w:rsid w:val="00226664"/>
    <w:rsid w:val="00226B21"/>
    <w:rsid w:val="00227E94"/>
    <w:rsid w:val="00234967"/>
    <w:rsid w:val="002367D2"/>
    <w:rsid w:val="00237E93"/>
    <w:rsid w:val="00241830"/>
    <w:rsid w:val="00252AE8"/>
    <w:rsid w:val="00253D78"/>
    <w:rsid w:val="00256681"/>
    <w:rsid w:val="00256B1E"/>
    <w:rsid w:val="002578B2"/>
    <w:rsid w:val="00260DA3"/>
    <w:rsid w:val="00264332"/>
    <w:rsid w:val="00264E1C"/>
    <w:rsid w:val="00270FD0"/>
    <w:rsid w:val="002713A6"/>
    <w:rsid w:val="00273532"/>
    <w:rsid w:val="0027513E"/>
    <w:rsid w:val="00275A7C"/>
    <w:rsid w:val="002761DA"/>
    <w:rsid w:val="00276676"/>
    <w:rsid w:val="0028095C"/>
    <w:rsid w:val="00280CFB"/>
    <w:rsid w:val="00281CDC"/>
    <w:rsid w:val="00282E62"/>
    <w:rsid w:val="00290026"/>
    <w:rsid w:val="00294566"/>
    <w:rsid w:val="002A4683"/>
    <w:rsid w:val="002A6889"/>
    <w:rsid w:val="002A7D87"/>
    <w:rsid w:val="002B628E"/>
    <w:rsid w:val="002B71BD"/>
    <w:rsid w:val="002C0527"/>
    <w:rsid w:val="002C27F6"/>
    <w:rsid w:val="002C3B96"/>
    <w:rsid w:val="002C4B3C"/>
    <w:rsid w:val="002C7A42"/>
    <w:rsid w:val="002D4AD5"/>
    <w:rsid w:val="002D7171"/>
    <w:rsid w:val="002E06B4"/>
    <w:rsid w:val="002E0EE4"/>
    <w:rsid w:val="002E3048"/>
    <w:rsid w:val="002E3075"/>
    <w:rsid w:val="002E3949"/>
    <w:rsid w:val="002E58CB"/>
    <w:rsid w:val="002E6AA6"/>
    <w:rsid w:val="002F0CB1"/>
    <w:rsid w:val="002F13F7"/>
    <w:rsid w:val="002F2BF7"/>
    <w:rsid w:val="003006CA"/>
    <w:rsid w:val="00302A42"/>
    <w:rsid w:val="00306B50"/>
    <w:rsid w:val="00310A19"/>
    <w:rsid w:val="003120EF"/>
    <w:rsid w:val="00313D23"/>
    <w:rsid w:val="00313F55"/>
    <w:rsid w:val="0031545F"/>
    <w:rsid w:val="003158FD"/>
    <w:rsid w:val="003161E7"/>
    <w:rsid w:val="00317F2C"/>
    <w:rsid w:val="00321801"/>
    <w:rsid w:val="00322AC8"/>
    <w:rsid w:val="00325413"/>
    <w:rsid w:val="00327416"/>
    <w:rsid w:val="00336BE6"/>
    <w:rsid w:val="00340F2D"/>
    <w:rsid w:val="003432BF"/>
    <w:rsid w:val="0034549F"/>
    <w:rsid w:val="00350B16"/>
    <w:rsid w:val="00350F0B"/>
    <w:rsid w:val="00352712"/>
    <w:rsid w:val="00355D72"/>
    <w:rsid w:val="00355DC5"/>
    <w:rsid w:val="00360D36"/>
    <w:rsid w:val="00362B63"/>
    <w:rsid w:val="00374629"/>
    <w:rsid w:val="0038084D"/>
    <w:rsid w:val="003828F5"/>
    <w:rsid w:val="0038378C"/>
    <w:rsid w:val="00384309"/>
    <w:rsid w:val="00387A87"/>
    <w:rsid w:val="00390576"/>
    <w:rsid w:val="003905B5"/>
    <w:rsid w:val="003A01B8"/>
    <w:rsid w:val="003A72AC"/>
    <w:rsid w:val="003B0A72"/>
    <w:rsid w:val="003B42DA"/>
    <w:rsid w:val="003B5834"/>
    <w:rsid w:val="003B785E"/>
    <w:rsid w:val="003C2C9E"/>
    <w:rsid w:val="003D4B5E"/>
    <w:rsid w:val="003D4DD5"/>
    <w:rsid w:val="003D5568"/>
    <w:rsid w:val="003D6828"/>
    <w:rsid w:val="003D789C"/>
    <w:rsid w:val="003D7CF2"/>
    <w:rsid w:val="003E509E"/>
    <w:rsid w:val="003F0D71"/>
    <w:rsid w:val="003F1917"/>
    <w:rsid w:val="003F3943"/>
    <w:rsid w:val="003F6347"/>
    <w:rsid w:val="00401478"/>
    <w:rsid w:val="0040295F"/>
    <w:rsid w:val="00403BE7"/>
    <w:rsid w:val="0040479B"/>
    <w:rsid w:val="00407673"/>
    <w:rsid w:val="00407C60"/>
    <w:rsid w:val="00410805"/>
    <w:rsid w:val="00412591"/>
    <w:rsid w:val="00413B5A"/>
    <w:rsid w:val="004211A3"/>
    <w:rsid w:val="0042324E"/>
    <w:rsid w:val="00424422"/>
    <w:rsid w:val="00425AC3"/>
    <w:rsid w:val="00426750"/>
    <w:rsid w:val="00431048"/>
    <w:rsid w:val="00435F0D"/>
    <w:rsid w:val="00437CA9"/>
    <w:rsid w:val="0044676A"/>
    <w:rsid w:val="00446DCC"/>
    <w:rsid w:val="0044738F"/>
    <w:rsid w:val="00450B40"/>
    <w:rsid w:val="00454F4B"/>
    <w:rsid w:val="0045598D"/>
    <w:rsid w:val="00455F38"/>
    <w:rsid w:val="0046193E"/>
    <w:rsid w:val="00464E4C"/>
    <w:rsid w:val="0046640B"/>
    <w:rsid w:val="00471645"/>
    <w:rsid w:val="004718EA"/>
    <w:rsid w:val="0047257A"/>
    <w:rsid w:val="004756C5"/>
    <w:rsid w:val="0048096A"/>
    <w:rsid w:val="00481990"/>
    <w:rsid w:val="004823E3"/>
    <w:rsid w:val="00485534"/>
    <w:rsid w:val="0049305F"/>
    <w:rsid w:val="004A15D8"/>
    <w:rsid w:val="004A1E20"/>
    <w:rsid w:val="004A236C"/>
    <w:rsid w:val="004A5EC8"/>
    <w:rsid w:val="004A67C5"/>
    <w:rsid w:val="004B5F74"/>
    <w:rsid w:val="004C07AD"/>
    <w:rsid w:val="004D1C8A"/>
    <w:rsid w:val="004D2459"/>
    <w:rsid w:val="004D4F7F"/>
    <w:rsid w:val="004D5CE8"/>
    <w:rsid w:val="004E25BC"/>
    <w:rsid w:val="004E357B"/>
    <w:rsid w:val="004F2983"/>
    <w:rsid w:val="004F3828"/>
    <w:rsid w:val="004F4D56"/>
    <w:rsid w:val="005041C0"/>
    <w:rsid w:val="0051036F"/>
    <w:rsid w:val="00510949"/>
    <w:rsid w:val="0051361B"/>
    <w:rsid w:val="005164C3"/>
    <w:rsid w:val="00516B42"/>
    <w:rsid w:val="00522488"/>
    <w:rsid w:val="005237FE"/>
    <w:rsid w:val="005241B3"/>
    <w:rsid w:val="00534277"/>
    <w:rsid w:val="0053666B"/>
    <w:rsid w:val="00540554"/>
    <w:rsid w:val="00541D90"/>
    <w:rsid w:val="00544ED8"/>
    <w:rsid w:val="00545F74"/>
    <w:rsid w:val="00551034"/>
    <w:rsid w:val="0055479B"/>
    <w:rsid w:val="0055691D"/>
    <w:rsid w:val="00560F44"/>
    <w:rsid w:val="005631D5"/>
    <w:rsid w:val="005643E1"/>
    <w:rsid w:val="0056445B"/>
    <w:rsid w:val="00565E67"/>
    <w:rsid w:val="005665DA"/>
    <w:rsid w:val="005739E1"/>
    <w:rsid w:val="00575995"/>
    <w:rsid w:val="0057618B"/>
    <w:rsid w:val="00577A2A"/>
    <w:rsid w:val="005856DB"/>
    <w:rsid w:val="005857A4"/>
    <w:rsid w:val="00591289"/>
    <w:rsid w:val="00592268"/>
    <w:rsid w:val="00592A70"/>
    <w:rsid w:val="005938F5"/>
    <w:rsid w:val="005963DE"/>
    <w:rsid w:val="005A16C1"/>
    <w:rsid w:val="005A18A5"/>
    <w:rsid w:val="005A2719"/>
    <w:rsid w:val="005B1D60"/>
    <w:rsid w:val="005B2889"/>
    <w:rsid w:val="005B28BD"/>
    <w:rsid w:val="005B4399"/>
    <w:rsid w:val="005B49AC"/>
    <w:rsid w:val="005B50FE"/>
    <w:rsid w:val="005B7663"/>
    <w:rsid w:val="005C225A"/>
    <w:rsid w:val="005C52C1"/>
    <w:rsid w:val="005C6A2F"/>
    <w:rsid w:val="005D34A0"/>
    <w:rsid w:val="005D77D2"/>
    <w:rsid w:val="005E3ADA"/>
    <w:rsid w:val="005E523D"/>
    <w:rsid w:val="005F518A"/>
    <w:rsid w:val="005F70EB"/>
    <w:rsid w:val="005F74BC"/>
    <w:rsid w:val="0060000F"/>
    <w:rsid w:val="00600E3D"/>
    <w:rsid w:val="00600F39"/>
    <w:rsid w:val="006059BB"/>
    <w:rsid w:val="0060619A"/>
    <w:rsid w:val="00612314"/>
    <w:rsid w:val="00613B26"/>
    <w:rsid w:val="006166EF"/>
    <w:rsid w:val="006175F9"/>
    <w:rsid w:val="006207EB"/>
    <w:rsid w:val="006215D2"/>
    <w:rsid w:val="0062303D"/>
    <w:rsid w:val="00624DA4"/>
    <w:rsid w:val="00625263"/>
    <w:rsid w:val="00626A16"/>
    <w:rsid w:val="006304B6"/>
    <w:rsid w:val="00636394"/>
    <w:rsid w:val="006378FC"/>
    <w:rsid w:val="00644BF0"/>
    <w:rsid w:val="00645B94"/>
    <w:rsid w:val="006508FA"/>
    <w:rsid w:val="00655747"/>
    <w:rsid w:val="00660666"/>
    <w:rsid w:val="006610AA"/>
    <w:rsid w:val="00662B74"/>
    <w:rsid w:val="00666D0A"/>
    <w:rsid w:val="00667609"/>
    <w:rsid w:val="00667774"/>
    <w:rsid w:val="00670577"/>
    <w:rsid w:val="00670CF6"/>
    <w:rsid w:val="0067295E"/>
    <w:rsid w:val="006750AB"/>
    <w:rsid w:val="00680CAD"/>
    <w:rsid w:val="006846DE"/>
    <w:rsid w:val="00684956"/>
    <w:rsid w:val="00685E6E"/>
    <w:rsid w:val="00686F4D"/>
    <w:rsid w:val="00696216"/>
    <w:rsid w:val="006A7B5F"/>
    <w:rsid w:val="006B21AE"/>
    <w:rsid w:val="006B3490"/>
    <w:rsid w:val="006B3C5D"/>
    <w:rsid w:val="006B53BB"/>
    <w:rsid w:val="006C192A"/>
    <w:rsid w:val="006C2336"/>
    <w:rsid w:val="006D3F44"/>
    <w:rsid w:val="006D5271"/>
    <w:rsid w:val="006E5799"/>
    <w:rsid w:val="006E6E25"/>
    <w:rsid w:val="006F1044"/>
    <w:rsid w:val="006F3F8D"/>
    <w:rsid w:val="006F59A0"/>
    <w:rsid w:val="007016F7"/>
    <w:rsid w:val="00701AA0"/>
    <w:rsid w:val="00701D64"/>
    <w:rsid w:val="007042FF"/>
    <w:rsid w:val="007132B9"/>
    <w:rsid w:val="007137C9"/>
    <w:rsid w:val="0072044B"/>
    <w:rsid w:val="00722378"/>
    <w:rsid w:val="00724292"/>
    <w:rsid w:val="00724C0F"/>
    <w:rsid w:val="00725C89"/>
    <w:rsid w:val="007322CA"/>
    <w:rsid w:val="007329AA"/>
    <w:rsid w:val="00733673"/>
    <w:rsid w:val="007423AC"/>
    <w:rsid w:val="00747ECA"/>
    <w:rsid w:val="007530C4"/>
    <w:rsid w:val="00754077"/>
    <w:rsid w:val="00756D26"/>
    <w:rsid w:val="00763F9C"/>
    <w:rsid w:val="007703EF"/>
    <w:rsid w:val="00770598"/>
    <w:rsid w:val="007712F2"/>
    <w:rsid w:val="007716D1"/>
    <w:rsid w:val="00777FFC"/>
    <w:rsid w:val="0078244E"/>
    <w:rsid w:val="00782994"/>
    <w:rsid w:val="007830B7"/>
    <w:rsid w:val="00783AC0"/>
    <w:rsid w:val="00785F3C"/>
    <w:rsid w:val="007870C0"/>
    <w:rsid w:val="0078767F"/>
    <w:rsid w:val="00791BEA"/>
    <w:rsid w:val="007A10B7"/>
    <w:rsid w:val="007A10B9"/>
    <w:rsid w:val="007A428B"/>
    <w:rsid w:val="007A47F9"/>
    <w:rsid w:val="007B7B11"/>
    <w:rsid w:val="007C05FA"/>
    <w:rsid w:val="007C5974"/>
    <w:rsid w:val="007C5B1D"/>
    <w:rsid w:val="007D2D93"/>
    <w:rsid w:val="007D59A9"/>
    <w:rsid w:val="007D6759"/>
    <w:rsid w:val="007E3B62"/>
    <w:rsid w:val="007F2CAE"/>
    <w:rsid w:val="007F48AC"/>
    <w:rsid w:val="007F4EB8"/>
    <w:rsid w:val="007F5FC2"/>
    <w:rsid w:val="008065A5"/>
    <w:rsid w:val="008074A6"/>
    <w:rsid w:val="00815850"/>
    <w:rsid w:val="008158FA"/>
    <w:rsid w:val="008161FF"/>
    <w:rsid w:val="00820825"/>
    <w:rsid w:val="00821273"/>
    <w:rsid w:val="008213F3"/>
    <w:rsid w:val="008241D3"/>
    <w:rsid w:val="008271CD"/>
    <w:rsid w:val="008302D9"/>
    <w:rsid w:val="00832AE9"/>
    <w:rsid w:val="00835083"/>
    <w:rsid w:val="008350F6"/>
    <w:rsid w:val="00835BC2"/>
    <w:rsid w:val="008427F1"/>
    <w:rsid w:val="00845374"/>
    <w:rsid w:val="00851900"/>
    <w:rsid w:val="00854D0A"/>
    <w:rsid w:val="00857FC4"/>
    <w:rsid w:val="00862B58"/>
    <w:rsid w:val="00863A28"/>
    <w:rsid w:val="00864E9E"/>
    <w:rsid w:val="008662B4"/>
    <w:rsid w:val="00866575"/>
    <w:rsid w:val="00866DCC"/>
    <w:rsid w:val="00876EB5"/>
    <w:rsid w:val="0088276A"/>
    <w:rsid w:val="008841F3"/>
    <w:rsid w:val="00887960"/>
    <w:rsid w:val="00890D6E"/>
    <w:rsid w:val="00891ABC"/>
    <w:rsid w:val="00895314"/>
    <w:rsid w:val="008967AD"/>
    <w:rsid w:val="00897DCF"/>
    <w:rsid w:val="008A453D"/>
    <w:rsid w:val="008A4BC0"/>
    <w:rsid w:val="008A6EE7"/>
    <w:rsid w:val="008B043B"/>
    <w:rsid w:val="008B17E1"/>
    <w:rsid w:val="008B1F52"/>
    <w:rsid w:val="008B797E"/>
    <w:rsid w:val="008C1AFF"/>
    <w:rsid w:val="008C1D02"/>
    <w:rsid w:val="008C7EF2"/>
    <w:rsid w:val="008D067D"/>
    <w:rsid w:val="008D1ABC"/>
    <w:rsid w:val="008D2CBA"/>
    <w:rsid w:val="008D342F"/>
    <w:rsid w:val="008D5630"/>
    <w:rsid w:val="008D761A"/>
    <w:rsid w:val="008E1E68"/>
    <w:rsid w:val="008E2649"/>
    <w:rsid w:val="008E7138"/>
    <w:rsid w:val="008E7636"/>
    <w:rsid w:val="008E7959"/>
    <w:rsid w:val="008F04C4"/>
    <w:rsid w:val="008F26E1"/>
    <w:rsid w:val="00902157"/>
    <w:rsid w:val="0090489A"/>
    <w:rsid w:val="009206E1"/>
    <w:rsid w:val="0092165D"/>
    <w:rsid w:val="009251B6"/>
    <w:rsid w:val="00932E0B"/>
    <w:rsid w:val="009439B8"/>
    <w:rsid w:val="00944E41"/>
    <w:rsid w:val="009455DB"/>
    <w:rsid w:val="009455F9"/>
    <w:rsid w:val="009501F2"/>
    <w:rsid w:val="009526EF"/>
    <w:rsid w:val="00956F81"/>
    <w:rsid w:val="009632E3"/>
    <w:rsid w:val="00967476"/>
    <w:rsid w:val="009725E2"/>
    <w:rsid w:val="00973A81"/>
    <w:rsid w:val="00974547"/>
    <w:rsid w:val="00975262"/>
    <w:rsid w:val="00976913"/>
    <w:rsid w:val="00977E87"/>
    <w:rsid w:val="00991C71"/>
    <w:rsid w:val="00992B16"/>
    <w:rsid w:val="0099394A"/>
    <w:rsid w:val="009A1B59"/>
    <w:rsid w:val="009A2470"/>
    <w:rsid w:val="009A26FC"/>
    <w:rsid w:val="009A6ED8"/>
    <w:rsid w:val="009A75EC"/>
    <w:rsid w:val="009B275F"/>
    <w:rsid w:val="009B3228"/>
    <w:rsid w:val="009C071D"/>
    <w:rsid w:val="009D0CC7"/>
    <w:rsid w:val="009D1ECB"/>
    <w:rsid w:val="009D2888"/>
    <w:rsid w:val="009D4E90"/>
    <w:rsid w:val="009D7A09"/>
    <w:rsid w:val="009E0D05"/>
    <w:rsid w:val="009E2A9F"/>
    <w:rsid w:val="009E6ED6"/>
    <w:rsid w:val="009F662E"/>
    <w:rsid w:val="009F740B"/>
    <w:rsid w:val="00A002DC"/>
    <w:rsid w:val="00A16104"/>
    <w:rsid w:val="00A167BF"/>
    <w:rsid w:val="00A2173A"/>
    <w:rsid w:val="00A24068"/>
    <w:rsid w:val="00A24CDF"/>
    <w:rsid w:val="00A2634D"/>
    <w:rsid w:val="00A27EA6"/>
    <w:rsid w:val="00A34913"/>
    <w:rsid w:val="00A35169"/>
    <w:rsid w:val="00A3667B"/>
    <w:rsid w:val="00A3715A"/>
    <w:rsid w:val="00A379F7"/>
    <w:rsid w:val="00A43828"/>
    <w:rsid w:val="00A44426"/>
    <w:rsid w:val="00A447F5"/>
    <w:rsid w:val="00A44919"/>
    <w:rsid w:val="00A509B0"/>
    <w:rsid w:val="00A53CF1"/>
    <w:rsid w:val="00A577C4"/>
    <w:rsid w:val="00A6051B"/>
    <w:rsid w:val="00A639D4"/>
    <w:rsid w:val="00A7517C"/>
    <w:rsid w:val="00A75472"/>
    <w:rsid w:val="00A77BAC"/>
    <w:rsid w:val="00A8018B"/>
    <w:rsid w:val="00A8066A"/>
    <w:rsid w:val="00A8428E"/>
    <w:rsid w:val="00A90C5C"/>
    <w:rsid w:val="00A91893"/>
    <w:rsid w:val="00A96E40"/>
    <w:rsid w:val="00A9728B"/>
    <w:rsid w:val="00AA33F5"/>
    <w:rsid w:val="00AA4CE2"/>
    <w:rsid w:val="00AA68E9"/>
    <w:rsid w:val="00AB27C9"/>
    <w:rsid w:val="00AB717B"/>
    <w:rsid w:val="00AC07CD"/>
    <w:rsid w:val="00AC0934"/>
    <w:rsid w:val="00AC3500"/>
    <w:rsid w:val="00AC4047"/>
    <w:rsid w:val="00AC7A14"/>
    <w:rsid w:val="00AD1648"/>
    <w:rsid w:val="00AD2763"/>
    <w:rsid w:val="00AD40A9"/>
    <w:rsid w:val="00AE0FF3"/>
    <w:rsid w:val="00AE2EA8"/>
    <w:rsid w:val="00AE34C7"/>
    <w:rsid w:val="00AE48FD"/>
    <w:rsid w:val="00AE5CC3"/>
    <w:rsid w:val="00AE77A6"/>
    <w:rsid w:val="00AE7F63"/>
    <w:rsid w:val="00AF1F74"/>
    <w:rsid w:val="00AF28C8"/>
    <w:rsid w:val="00AF3B20"/>
    <w:rsid w:val="00B00DE2"/>
    <w:rsid w:val="00B044B7"/>
    <w:rsid w:val="00B05993"/>
    <w:rsid w:val="00B07FD3"/>
    <w:rsid w:val="00B105D2"/>
    <w:rsid w:val="00B12E10"/>
    <w:rsid w:val="00B13F6B"/>
    <w:rsid w:val="00B25147"/>
    <w:rsid w:val="00B25382"/>
    <w:rsid w:val="00B27DBF"/>
    <w:rsid w:val="00B344EA"/>
    <w:rsid w:val="00B35134"/>
    <w:rsid w:val="00B41256"/>
    <w:rsid w:val="00B41CD1"/>
    <w:rsid w:val="00B46D2A"/>
    <w:rsid w:val="00B533F5"/>
    <w:rsid w:val="00B57C70"/>
    <w:rsid w:val="00B62B94"/>
    <w:rsid w:val="00B70791"/>
    <w:rsid w:val="00B746B4"/>
    <w:rsid w:val="00B762BA"/>
    <w:rsid w:val="00B80EB4"/>
    <w:rsid w:val="00B838E1"/>
    <w:rsid w:val="00B868AF"/>
    <w:rsid w:val="00B8761F"/>
    <w:rsid w:val="00B92CCD"/>
    <w:rsid w:val="00BA0BA6"/>
    <w:rsid w:val="00BA2F28"/>
    <w:rsid w:val="00BB15B6"/>
    <w:rsid w:val="00BB41A1"/>
    <w:rsid w:val="00BB43B9"/>
    <w:rsid w:val="00BC1D1F"/>
    <w:rsid w:val="00BC337A"/>
    <w:rsid w:val="00BC4CF9"/>
    <w:rsid w:val="00BC5D81"/>
    <w:rsid w:val="00BC6A26"/>
    <w:rsid w:val="00BD01F6"/>
    <w:rsid w:val="00BD077E"/>
    <w:rsid w:val="00BD5039"/>
    <w:rsid w:val="00BD7AC1"/>
    <w:rsid w:val="00BE0E27"/>
    <w:rsid w:val="00BF528B"/>
    <w:rsid w:val="00BF5820"/>
    <w:rsid w:val="00BF6397"/>
    <w:rsid w:val="00C069ED"/>
    <w:rsid w:val="00C074DB"/>
    <w:rsid w:val="00C130A6"/>
    <w:rsid w:val="00C15F2F"/>
    <w:rsid w:val="00C16C37"/>
    <w:rsid w:val="00C20CD7"/>
    <w:rsid w:val="00C210C6"/>
    <w:rsid w:val="00C23AA8"/>
    <w:rsid w:val="00C26F90"/>
    <w:rsid w:val="00C30EA7"/>
    <w:rsid w:val="00C3330E"/>
    <w:rsid w:val="00C416EE"/>
    <w:rsid w:val="00C42882"/>
    <w:rsid w:val="00C42EEA"/>
    <w:rsid w:val="00C430A5"/>
    <w:rsid w:val="00C442D7"/>
    <w:rsid w:val="00C4584B"/>
    <w:rsid w:val="00C46237"/>
    <w:rsid w:val="00C47803"/>
    <w:rsid w:val="00C5759E"/>
    <w:rsid w:val="00C64821"/>
    <w:rsid w:val="00C6561B"/>
    <w:rsid w:val="00C66239"/>
    <w:rsid w:val="00C70AB8"/>
    <w:rsid w:val="00C73226"/>
    <w:rsid w:val="00C73BC2"/>
    <w:rsid w:val="00C74B36"/>
    <w:rsid w:val="00C74CC2"/>
    <w:rsid w:val="00C75D32"/>
    <w:rsid w:val="00C76088"/>
    <w:rsid w:val="00C802FE"/>
    <w:rsid w:val="00C80721"/>
    <w:rsid w:val="00C81AB1"/>
    <w:rsid w:val="00C81DCC"/>
    <w:rsid w:val="00C8401F"/>
    <w:rsid w:val="00C8469D"/>
    <w:rsid w:val="00C861B7"/>
    <w:rsid w:val="00C87ABD"/>
    <w:rsid w:val="00C91BBE"/>
    <w:rsid w:val="00C937F1"/>
    <w:rsid w:val="00C95DDF"/>
    <w:rsid w:val="00C97273"/>
    <w:rsid w:val="00CB0040"/>
    <w:rsid w:val="00CB0C1A"/>
    <w:rsid w:val="00CB36EE"/>
    <w:rsid w:val="00CB4E5D"/>
    <w:rsid w:val="00CC14D7"/>
    <w:rsid w:val="00CC6764"/>
    <w:rsid w:val="00CC6857"/>
    <w:rsid w:val="00CD0740"/>
    <w:rsid w:val="00CE01E3"/>
    <w:rsid w:val="00CE3799"/>
    <w:rsid w:val="00CE392D"/>
    <w:rsid w:val="00CF4A90"/>
    <w:rsid w:val="00CF6C58"/>
    <w:rsid w:val="00D02017"/>
    <w:rsid w:val="00D02E28"/>
    <w:rsid w:val="00D03450"/>
    <w:rsid w:val="00D03E5F"/>
    <w:rsid w:val="00D05478"/>
    <w:rsid w:val="00D06278"/>
    <w:rsid w:val="00D0628C"/>
    <w:rsid w:val="00D070AF"/>
    <w:rsid w:val="00D1670D"/>
    <w:rsid w:val="00D17722"/>
    <w:rsid w:val="00D2197F"/>
    <w:rsid w:val="00D243BE"/>
    <w:rsid w:val="00D25D59"/>
    <w:rsid w:val="00D31338"/>
    <w:rsid w:val="00D32038"/>
    <w:rsid w:val="00D32526"/>
    <w:rsid w:val="00D33F62"/>
    <w:rsid w:val="00D41679"/>
    <w:rsid w:val="00D4327A"/>
    <w:rsid w:val="00D46FAF"/>
    <w:rsid w:val="00D4737B"/>
    <w:rsid w:val="00D477A7"/>
    <w:rsid w:val="00D512E2"/>
    <w:rsid w:val="00D51E5E"/>
    <w:rsid w:val="00D53694"/>
    <w:rsid w:val="00D568FF"/>
    <w:rsid w:val="00D57A20"/>
    <w:rsid w:val="00D633D9"/>
    <w:rsid w:val="00D63BE0"/>
    <w:rsid w:val="00D64203"/>
    <w:rsid w:val="00D7146C"/>
    <w:rsid w:val="00D73E27"/>
    <w:rsid w:val="00D77B03"/>
    <w:rsid w:val="00D77BBF"/>
    <w:rsid w:val="00D87308"/>
    <w:rsid w:val="00D91287"/>
    <w:rsid w:val="00D941C8"/>
    <w:rsid w:val="00D951B2"/>
    <w:rsid w:val="00D96171"/>
    <w:rsid w:val="00D97A99"/>
    <w:rsid w:val="00DA088C"/>
    <w:rsid w:val="00DA4FBF"/>
    <w:rsid w:val="00DA56C5"/>
    <w:rsid w:val="00DA630B"/>
    <w:rsid w:val="00DB1146"/>
    <w:rsid w:val="00DB2C68"/>
    <w:rsid w:val="00DC43BA"/>
    <w:rsid w:val="00DC60C5"/>
    <w:rsid w:val="00DD4AC9"/>
    <w:rsid w:val="00DD6347"/>
    <w:rsid w:val="00DE0FF3"/>
    <w:rsid w:val="00DE3467"/>
    <w:rsid w:val="00DE3514"/>
    <w:rsid w:val="00DE3FB8"/>
    <w:rsid w:val="00DF0F95"/>
    <w:rsid w:val="00DF21E9"/>
    <w:rsid w:val="00DF3883"/>
    <w:rsid w:val="00E00D30"/>
    <w:rsid w:val="00E1562F"/>
    <w:rsid w:val="00E22CC5"/>
    <w:rsid w:val="00E2408C"/>
    <w:rsid w:val="00E2545A"/>
    <w:rsid w:val="00E267FA"/>
    <w:rsid w:val="00E30F80"/>
    <w:rsid w:val="00E321AA"/>
    <w:rsid w:val="00E329AA"/>
    <w:rsid w:val="00E408C7"/>
    <w:rsid w:val="00E5005E"/>
    <w:rsid w:val="00E50932"/>
    <w:rsid w:val="00E53300"/>
    <w:rsid w:val="00E53537"/>
    <w:rsid w:val="00E5508B"/>
    <w:rsid w:val="00E6587E"/>
    <w:rsid w:val="00E77E37"/>
    <w:rsid w:val="00E80142"/>
    <w:rsid w:val="00E806D7"/>
    <w:rsid w:val="00E869D4"/>
    <w:rsid w:val="00E92BF9"/>
    <w:rsid w:val="00E964B3"/>
    <w:rsid w:val="00EA21D1"/>
    <w:rsid w:val="00EA2FE8"/>
    <w:rsid w:val="00EA3160"/>
    <w:rsid w:val="00EA4A2A"/>
    <w:rsid w:val="00EB3FBF"/>
    <w:rsid w:val="00EB4340"/>
    <w:rsid w:val="00EB6BFC"/>
    <w:rsid w:val="00EB6FBD"/>
    <w:rsid w:val="00EB7DF1"/>
    <w:rsid w:val="00EC60D7"/>
    <w:rsid w:val="00ED17C8"/>
    <w:rsid w:val="00ED1BAD"/>
    <w:rsid w:val="00ED1F4E"/>
    <w:rsid w:val="00ED2E94"/>
    <w:rsid w:val="00ED7FB7"/>
    <w:rsid w:val="00EE0695"/>
    <w:rsid w:val="00EE5D43"/>
    <w:rsid w:val="00EE6108"/>
    <w:rsid w:val="00EE639E"/>
    <w:rsid w:val="00EE6EC5"/>
    <w:rsid w:val="00F06666"/>
    <w:rsid w:val="00F06A9C"/>
    <w:rsid w:val="00F10CCC"/>
    <w:rsid w:val="00F11073"/>
    <w:rsid w:val="00F117DB"/>
    <w:rsid w:val="00F12512"/>
    <w:rsid w:val="00F12B9F"/>
    <w:rsid w:val="00F20E62"/>
    <w:rsid w:val="00F224DC"/>
    <w:rsid w:val="00F259FF"/>
    <w:rsid w:val="00F26690"/>
    <w:rsid w:val="00F3133D"/>
    <w:rsid w:val="00F314D6"/>
    <w:rsid w:val="00F34F39"/>
    <w:rsid w:val="00F35CF2"/>
    <w:rsid w:val="00F36A3D"/>
    <w:rsid w:val="00F4217A"/>
    <w:rsid w:val="00F45D85"/>
    <w:rsid w:val="00F47BF8"/>
    <w:rsid w:val="00F47D7D"/>
    <w:rsid w:val="00F5174E"/>
    <w:rsid w:val="00F52E1E"/>
    <w:rsid w:val="00F56EC9"/>
    <w:rsid w:val="00F609F2"/>
    <w:rsid w:val="00F62086"/>
    <w:rsid w:val="00F622DF"/>
    <w:rsid w:val="00F6242B"/>
    <w:rsid w:val="00F627BF"/>
    <w:rsid w:val="00F74403"/>
    <w:rsid w:val="00F764AE"/>
    <w:rsid w:val="00F77697"/>
    <w:rsid w:val="00F77C9F"/>
    <w:rsid w:val="00F83DE6"/>
    <w:rsid w:val="00F87D59"/>
    <w:rsid w:val="00F90455"/>
    <w:rsid w:val="00F91D55"/>
    <w:rsid w:val="00F94D76"/>
    <w:rsid w:val="00F97A8F"/>
    <w:rsid w:val="00FA2187"/>
    <w:rsid w:val="00FA362B"/>
    <w:rsid w:val="00FA61C0"/>
    <w:rsid w:val="00FB3B5F"/>
    <w:rsid w:val="00FB48C0"/>
    <w:rsid w:val="00FB6D40"/>
    <w:rsid w:val="00FC1950"/>
    <w:rsid w:val="00FC1CC7"/>
    <w:rsid w:val="00FC4AB2"/>
    <w:rsid w:val="00FC6109"/>
    <w:rsid w:val="00FD2EC7"/>
    <w:rsid w:val="00FD39BF"/>
    <w:rsid w:val="00FD5355"/>
    <w:rsid w:val="00FD6E6D"/>
    <w:rsid w:val="00FE5EE9"/>
    <w:rsid w:val="00FF0502"/>
    <w:rsid w:val="00FF0B42"/>
    <w:rsid w:val="00FF188C"/>
    <w:rsid w:val="00FF6227"/>
    <w:rsid w:val="00FF7B48"/>
    <w:rsid w:val="0899836A"/>
    <w:rsid w:val="0BBDD7C7"/>
    <w:rsid w:val="0D27BB9A"/>
    <w:rsid w:val="0D9EF46C"/>
    <w:rsid w:val="1407ADFA"/>
    <w:rsid w:val="18F4529C"/>
    <w:rsid w:val="223B3337"/>
    <w:rsid w:val="2346ED6F"/>
    <w:rsid w:val="23B3C5F5"/>
    <w:rsid w:val="2F2E6263"/>
    <w:rsid w:val="2FF8F75F"/>
    <w:rsid w:val="31F02EE2"/>
    <w:rsid w:val="32F7C76E"/>
    <w:rsid w:val="37DCA088"/>
    <w:rsid w:val="3EE2A5AF"/>
    <w:rsid w:val="47B96278"/>
    <w:rsid w:val="4AA12332"/>
    <w:rsid w:val="4ADE8310"/>
    <w:rsid w:val="4ED2E88A"/>
    <w:rsid w:val="5115AB6B"/>
    <w:rsid w:val="514EEAA0"/>
    <w:rsid w:val="5338BF73"/>
    <w:rsid w:val="597B02DF"/>
    <w:rsid w:val="5E278099"/>
    <w:rsid w:val="68A9198C"/>
    <w:rsid w:val="71DCCFCF"/>
    <w:rsid w:val="7260D834"/>
    <w:rsid w:val="728578C0"/>
    <w:rsid w:val="767140A0"/>
    <w:rsid w:val="7D6E81F8"/>
    <w:rsid w:val="7EB8A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0354D"/>
  <w15:docId w15:val="{DE30B437-CC59-4B51-941C-6FDBA09B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13E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7016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3C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51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58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84B"/>
    <w:rPr>
      <w:rFonts w:ascii="Tahoma" w:eastAsia="MS ??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223384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036F"/>
    <w:rPr>
      <w:color w:val="605E5C"/>
      <w:shd w:val="clear" w:color="auto" w:fill="E1DFDD"/>
    </w:rPr>
  </w:style>
  <w:style w:type="character" w:customStyle="1" w:styleId="st">
    <w:name w:val="st"/>
    <w:basedOn w:val="Standardnpsmoodstavce"/>
    <w:rsid w:val="003F6347"/>
  </w:style>
  <w:style w:type="character" w:styleId="Zdraznn">
    <w:name w:val="Emphasis"/>
    <w:basedOn w:val="Standardnpsmoodstavce"/>
    <w:uiPriority w:val="20"/>
    <w:qFormat/>
    <w:rsid w:val="003F6347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45F74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1F253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F2538"/>
    <w:rPr>
      <w:rFonts w:eastAsiaTheme="minorEastAsia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7599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519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519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51900"/>
    <w:rPr>
      <w:rFonts w:ascii="Cambria" w:eastAsia="MS ??" w:hAnsi="Cambria" w:cs="Cambri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19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1900"/>
    <w:rPr>
      <w:rFonts w:ascii="Cambria" w:eastAsia="MS ??" w:hAnsi="Cambria" w:cs="Cambria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0CD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B4FA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666D0A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4716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016F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F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FC4"/>
    <w:rPr>
      <w:rFonts w:ascii="Cambria" w:eastAsia="MS ??" w:hAnsi="Cambria" w:cs="Cambr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57F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FC4"/>
    <w:rPr>
      <w:rFonts w:ascii="Cambria" w:eastAsia="MS ??" w:hAnsi="Cambria" w:cs="Cambria"/>
      <w:sz w:val="24"/>
      <w:szCs w:val="24"/>
    </w:rPr>
  </w:style>
  <w:style w:type="table" w:styleId="Mkatabulky">
    <w:name w:val="Table Grid"/>
    <w:basedOn w:val="Normlntabulka"/>
    <w:uiPriority w:val="39"/>
    <w:rsid w:val="00F91D5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4738F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3C5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eldmann.cz/elektricka-sekacka-fzr-2023-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va@phoenixco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eldmann.cz/vertikutator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ieldmann.cz/benzinova-sekacka-s-pojezdem-fzr-5113-170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eldmann.cz/benzinova-sekacka-fzr-4003-79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746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Kašparová | PHOENIXCOM</dc:creator>
  <cp:lastModifiedBy>Eva Kašparová | PHOENIXCOM</cp:lastModifiedBy>
  <cp:revision>3</cp:revision>
  <dcterms:created xsi:type="dcterms:W3CDTF">2026-06-15T10:51:00Z</dcterms:created>
  <dcterms:modified xsi:type="dcterms:W3CDTF">2026-06-15T12:06:00Z</dcterms:modified>
</cp:coreProperties>
</file>