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1DB77A2C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2EEED5BB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EFB3F1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DAA7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59856E3B" w14:textId="19ED9183" w:rsidR="00CB0BAD" w:rsidRPr="00CB0BAD" w:rsidRDefault="00CB0BAD" w:rsidP="00CB0BAD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r w:rsidRPr="00CB0BAD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Vybavte se na </w:t>
      </w:r>
      <w:r w:rsidR="00A75459">
        <w:rPr>
          <w:rFonts w:ascii="Aptos" w:hAnsi="Aptos" w:cs="Calibri"/>
          <w:b/>
          <w:bCs/>
          <w:noProof/>
          <w:color w:val="006600"/>
          <w:sz w:val="32"/>
          <w:szCs w:val="32"/>
        </w:rPr>
        <w:t>podzimní projekty</w:t>
      </w:r>
    </w:p>
    <w:p w14:paraId="6EE2BC8D" w14:textId="77777777" w:rsidR="00CB0BAD" w:rsidRPr="00CB0BAD" w:rsidRDefault="00CB0BAD" w:rsidP="00CB0BAD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</w:p>
    <w:p w14:paraId="1C2DB886" w14:textId="5CE0EB9F" w:rsidR="00CB0BAD" w:rsidRPr="00CB0BAD" w:rsidRDefault="00CB0BAD" w:rsidP="00CB0BAD">
      <w:pPr>
        <w:rPr>
          <w:rFonts w:ascii="Aptos" w:hAnsi="Aptos" w:cs="Calibri"/>
          <w:b/>
          <w:bCs/>
          <w:noProof/>
          <w:sz w:val="22"/>
          <w:szCs w:val="22"/>
        </w:rPr>
      </w:pPr>
      <w:r w:rsidRPr="00CB0BAD">
        <w:rPr>
          <w:rFonts w:ascii="Aptos" w:hAnsi="Aptos" w:cs="Calibri"/>
          <w:b/>
          <w:bCs/>
          <w:noProof/>
          <w:sz w:val="22"/>
          <w:szCs w:val="22"/>
        </w:rPr>
        <w:t xml:space="preserve">S koncem léta se pomalu mění i potřeby domu, chalupy nebo zahrady. Blížící se podzim přináší ideální čas na nezbytné opravy, úpravy nebo větší rekonstrukce před zimní sezónou. Aby šla práce od ruky a vše </w:t>
      </w:r>
      <w:r w:rsidR="00A75459">
        <w:rPr>
          <w:rFonts w:ascii="Aptos" w:hAnsi="Aptos" w:cs="Calibri"/>
          <w:b/>
          <w:bCs/>
          <w:noProof/>
          <w:sz w:val="22"/>
          <w:szCs w:val="22"/>
        </w:rPr>
        <w:t xml:space="preserve">se zvládlo </w:t>
      </w:r>
      <w:r w:rsidRPr="00CB0BAD">
        <w:rPr>
          <w:rFonts w:ascii="Aptos" w:hAnsi="Aptos" w:cs="Calibri"/>
          <w:b/>
          <w:bCs/>
          <w:noProof/>
          <w:sz w:val="22"/>
          <w:szCs w:val="22"/>
        </w:rPr>
        <w:t>rychle a efektivně, je klíčové mít po ruce spolehlivé nářadí.</w:t>
      </w:r>
    </w:p>
    <w:p w14:paraId="210CB43D" w14:textId="5AD9A2B7" w:rsidR="00CB0BAD" w:rsidRPr="00CB0BAD" w:rsidRDefault="00CB0BAD" w:rsidP="00CB0BAD">
      <w:pPr>
        <w:rPr>
          <w:rFonts w:ascii="Aptos" w:hAnsi="Aptos" w:cs="Calibri"/>
          <w:b/>
          <w:bCs/>
          <w:noProof/>
          <w:sz w:val="22"/>
          <w:szCs w:val="22"/>
        </w:rPr>
      </w:pPr>
      <w:r w:rsidRPr="00CB0BAD">
        <w:rPr>
          <w:rFonts w:ascii="Aptos" w:hAnsi="Aptos" w:cs="Calibri"/>
          <w:b/>
          <w:bCs/>
          <w:noProof/>
          <w:sz w:val="22"/>
          <w:szCs w:val="22"/>
        </w:rPr>
        <w:t xml:space="preserve">Česká značka Fieldmann nabízí široké spektrum elektrického nářadí, které spojuje vysoký výkon, přesnost a uživatelský komfort. Díky ergonomickému zpracování se nástroje pohodlně drží, umožňují přesné pracovní výsledky a nezklamou ani při náročnějším nasazení. </w:t>
      </w:r>
    </w:p>
    <w:p w14:paraId="523B45D0" w14:textId="77777777" w:rsid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622EB5AB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34FC4201" w14:textId="77777777" w:rsidR="00CB0BAD" w:rsidRPr="00A75459" w:rsidRDefault="00CB0BAD" w:rsidP="00CB0BA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7545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SADA NÁŘADÍ + VRTAČKA FDG 5025-58R (58 kusů)</w:t>
      </w:r>
    </w:p>
    <w:p w14:paraId="4C7CF4E2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  <w:r w:rsidRPr="00CB0BAD">
        <w:rPr>
          <w:rFonts w:ascii="Aptos" w:hAnsi="Aptos" w:cs="Calibri"/>
          <w:noProof/>
          <w:sz w:val="22"/>
          <w:szCs w:val="22"/>
        </w:rPr>
        <w:t xml:space="preserve">Co je základem každé hobby dílny? Spolehlivá vrtačka, nejlépe v aku provedení, aby vám nikde nepřekážely kabely. Ideálně pak taková, se kterou se dá i šroubovat. V sadě nářadí Fieldmann FDG 5025-58R pak přesně takovou univerzální akuvrtačku najdete a spolu s ní v jednom kufříku i vrtáky do dřeva (3, 4, 5, 6, 8 mm) i do zdiva (4, 5, 6, 8 mm), 8" nastavitelný klíč a 11 kusů imbusových klíčů od 1,5 do 6 mm. Pro dokonalé měření nabízí 9“ vodováhu a svinovací 3m metr. Součástí Fieldmann sady je i praktické kladivo s vytahovačem hřebíků a digitální zkoušečka napětí. Nechybí ani kleště nebo zalamovací nůž, který je ideální k řezání koberců, fólií nebo polystyrenových panelů. S touto sadou se pak nemusíte bát žádného projektu – vyvrtáte s ní otvory do dřeva i zdi, pohodlně sestavíte nábytek nebo si vyrobíte třeba vyvýšený záhon. </w:t>
      </w:r>
    </w:p>
    <w:p w14:paraId="70CB57BE" w14:textId="12135A9E" w:rsidR="00CB0BAD" w:rsidRPr="00A75459" w:rsidRDefault="00CB0BAD" w:rsidP="00CB0BAD">
      <w:pPr>
        <w:rPr>
          <w:rFonts w:ascii="Aptos" w:hAnsi="Aptos" w:cs="Calibri"/>
          <w:b/>
          <w:bCs/>
          <w:noProof/>
          <w:sz w:val="22"/>
          <w:szCs w:val="22"/>
        </w:rPr>
      </w:pPr>
      <w:r w:rsidRPr="00A75459">
        <w:rPr>
          <w:rFonts w:ascii="Aptos" w:hAnsi="Aptos" w:cs="Calibri"/>
          <w:b/>
          <w:bCs/>
          <w:noProof/>
          <w:sz w:val="22"/>
          <w:szCs w:val="22"/>
        </w:rPr>
        <w:t>Cena akuvrtačky se sadou nářadí a kufříkem v růžovém provedení je 1359 Kč</w:t>
      </w:r>
      <w:r w:rsidR="00A75459">
        <w:rPr>
          <w:rFonts w:ascii="Aptos" w:hAnsi="Aptos" w:cs="Calibri"/>
          <w:b/>
          <w:bCs/>
          <w:noProof/>
          <w:sz w:val="22"/>
          <w:szCs w:val="22"/>
        </w:rPr>
        <w:t>, www,fieldmann.cz</w:t>
      </w:r>
    </w:p>
    <w:p w14:paraId="43F20577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36C8805F" w14:textId="77777777" w:rsidR="00CB0BAD" w:rsidRPr="00A75459" w:rsidRDefault="00CB0BAD" w:rsidP="00CB0BA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7545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MODELÁŘSKÁ BRUSKA FIELDMANN FDMB 200172-E</w:t>
      </w:r>
    </w:p>
    <w:p w14:paraId="44F183B2" w14:textId="27661272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  <w:r w:rsidRPr="00CB0BAD">
        <w:rPr>
          <w:rFonts w:ascii="Aptos" w:hAnsi="Aptos" w:cs="Calibri"/>
          <w:noProof/>
          <w:sz w:val="22"/>
          <w:szCs w:val="22"/>
        </w:rPr>
        <w:t>Na tu nejjemnější práci je určena modelářská bruska Fieldmann FDMB 200172-E. Příslušenství obsahuje až 440 nejrůznějších nástavců a kusů příslušenství, se kterými je možné detailně opracovat i ten nejmenší kousek materiálu. S výkonem 170 W, kvalitním ergonomickým úchopem a s velikostí sklíčidla v rozsahu 0,8 - 3,2 mm vystačí modelářská bruska Fieldmann na všechny běžné situace v modelářském světě.</w:t>
      </w:r>
    </w:p>
    <w:p w14:paraId="00560C93" w14:textId="1AA78355" w:rsidR="00CB0BAD" w:rsidRPr="00A75459" w:rsidRDefault="00CB0BAD" w:rsidP="00CB0BAD">
      <w:pPr>
        <w:rPr>
          <w:rFonts w:ascii="Aptos" w:hAnsi="Aptos" w:cs="Calibri"/>
          <w:b/>
          <w:bCs/>
          <w:noProof/>
          <w:sz w:val="22"/>
          <w:szCs w:val="22"/>
        </w:rPr>
      </w:pPr>
      <w:r w:rsidRPr="00A75459">
        <w:rPr>
          <w:rFonts w:ascii="Aptos" w:hAnsi="Aptos" w:cs="Calibri"/>
          <w:b/>
          <w:bCs/>
          <w:noProof/>
          <w:sz w:val="22"/>
          <w:szCs w:val="22"/>
        </w:rPr>
        <w:t>Cena modelářské brusky Fieldmann FDMB 200172-E na online eshopu činí 1 299 Kč</w:t>
      </w:r>
      <w:r w:rsidR="00A75459">
        <w:rPr>
          <w:rFonts w:ascii="Aptos" w:hAnsi="Aptos" w:cs="Calibri"/>
          <w:b/>
          <w:bCs/>
          <w:noProof/>
          <w:sz w:val="22"/>
          <w:szCs w:val="22"/>
        </w:rPr>
        <w:t>, www.fieldmann.cz</w:t>
      </w:r>
    </w:p>
    <w:p w14:paraId="002D0CC4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5B4F78DF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12DCD7AC" w14:textId="77777777" w:rsidR="00CB0BAD" w:rsidRPr="00A75459" w:rsidRDefault="00CB0BAD" w:rsidP="00CB0BA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7545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PŘÍKLEPOVÁ VRTAČKA SDS – FIELDMANN FDV 211050-E</w:t>
      </w:r>
    </w:p>
    <w:p w14:paraId="3D4A9915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  <w:r w:rsidRPr="00CB0BAD">
        <w:rPr>
          <w:rFonts w:ascii="Aptos" w:hAnsi="Aptos" w:cs="Calibri"/>
          <w:noProof/>
          <w:sz w:val="22"/>
          <w:szCs w:val="22"/>
        </w:rPr>
        <w:t>Motor příklepové vrtačky o výkonu 1 050 W najde uplatnění všude tam, kde obyčejná vrtačka nestačí. Vrtání betonu do hloubky 26 mm, kovu do hloubky 13 mm a dřeva až do 42 mm zvládne příklepová vrtačka značky Fieldmann s požadovanou přesností. Součástí výbavy kompaktního kufříku jsou 3 základní vrtáky a 2 ks majzlíku, které pohodlně uchytíte pomocí rychloupínacího sklíčidla typu SDS PLUS. S napájecím kabelem o délce 2 m je na domácí práce v dílně či v domácnosti tato příklepová vrtačka perfektně vybavená. S rychlostí otáčení až 1 050 ot. /min dokáže působit silou 2,8 J při rychlosti úderů příklepu až 5 200 úderu / min.</w:t>
      </w:r>
    </w:p>
    <w:p w14:paraId="71DF8BEC" w14:textId="4DA10242" w:rsidR="00CB0BAD" w:rsidRPr="00A75459" w:rsidRDefault="00CB0BAD" w:rsidP="00CB0BAD">
      <w:pPr>
        <w:rPr>
          <w:rFonts w:ascii="Aptos" w:hAnsi="Aptos" w:cs="Calibri"/>
          <w:b/>
          <w:bCs/>
          <w:noProof/>
          <w:sz w:val="22"/>
          <w:szCs w:val="22"/>
        </w:rPr>
      </w:pPr>
      <w:r w:rsidRPr="00A75459">
        <w:rPr>
          <w:rFonts w:ascii="Aptos" w:hAnsi="Aptos" w:cs="Calibri"/>
          <w:b/>
          <w:bCs/>
          <w:noProof/>
          <w:sz w:val="22"/>
          <w:szCs w:val="22"/>
        </w:rPr>
        <w:t>Cena příklepové vrtačky Fieldmann SDS – Fieldmann FDV 211050-E na online eshopu činí 1 699 Kč</w:t>
      </w:r>
      <w:r w:rsidR="00A75459">
        <w:rPr>
          <w:rFonts w:ascii="Aptos" w:hAnsi="Aptos" w:cs="Calibri"/>
          <w:b/>
          <w:bCs/>
          <w:noProof/>
          <w:sz w:val="22"/>
          <w:szCs w:val="22"/>
        </w:rPr>
        <w:t>, www.fieldmann.cz</w:t>
      </w:r>
    </w:p>
    <w:p w14:paraId="2807E003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</w:p>
    <w:p w14:paraId="51298F8E" w14:textId="77777777" w:rsidR="00CB0BAD" w:rsidRPr="00A75459" w:rsidRDefault="00CB0BAD" w:rsidP="00CB0BAD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7545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PŘÍMOČARÁ PILA FIELDMANN FDP 200805-E</w:t>
      </w:r>
    </w:p>
    <w:p w14:paraId="42752AD4" w14:textId="77777777" w:rsidR="00CB0BAD" w:rsidRPr="00CB0BAD" w:rsidRDefault="00CB0BAD" w:rsidP="00CB0BAD">
      <w:pPr>
        <w:rPr>
          <w:rFonts w:ascii="Aptos" w:hAnsi="Aptos" w:cs="Calibri"/>
          <w:noProof/>
          <w:sz w:val="22"/>
          <w:szCs w:val="22"/>
        </w:rPr>
      </w:pPr>
      <w:r w:rsidRPr="00CB0BAD">
        <w:rPr>
          <w:rFonts w:ascii="Aptos" w:hAnsi="Aptos" w:cs="Calibri"/>
          <w:noProof/>
          <w:sz w:val="22"/>
          <w:szCs w:val="22"/>
        </w:rPr>
        <w:t xml:space="preserve">S výkonem motoru 800 W je přímočará pila značky Fieldmann dokonale přesným pomocníkem pro práci v dílně. Přesnost zajišťuje dokonale přesné uložení pilových listů, zabudovaný AC laser, LED svítilna pro práci ve zhoršených světelných podmínkách a 4 polohy pro nastavení úhlu řezu. Plynulá regulace otáček </w:t>
      </w:r>
      <w:r w:rsidRPr="00CB0BAD">
        <w:rPr>
          <w:rFonts w:ascii="Aptos" w:hAnsi="Aptos" w:cs="Calibri"/>
          <w:noProof/>
          <w:sz w:val="22"/>
          <w:szCs w:val="22"/>
        </w:rPr>
        <w:lastRenderedPageBreak/>
        <w:t>motoru se stará o čisté řezy bez nežádoucího štěpení materiálu. Celková kvalita zpracování zajistí, že pila nebude při přímém řezu nikam ujíždět a povede čistý a dokonale rovný řez. Balení obsahuje 2 ks pilových listů.</w:t>
      </w:r>
    </w:p>
    <w:p w14:paraId="5F26BC0A" w14:textId="33631C5D" w:rsidR="000B2444" w:rsidRPr="00A75459" w:rsidRDefault="00CB0BAD" w:rsidP="00CB0BAD">
      <w:pPr>
        <w:rPr>
          <w:b/>
          <w:bCs/>
          <w:noProof/>
          <w:sz w:val="18"/>
          <w:szCs w:val="18"/>
        </w:rPr>
      </w:pPr>
      <w:r w:rsidRPr="00A75459">
        <w:rPr>
          <w:rFonts w:ascii="Aptos" w:hAnsi="Aptos" w:cs="Calibri"/>
          <w:b/>
          <w:bCs/>
          <w:noProof/>
          <w:sz w:val="22"/>
          <w:szCs w:val="22"/>
        </w:rPr>
        <w:t>Cena přímočaré pily Fieldmann FDP 200805-E na online eshopu činí 1 099 Kč</w:t>
      </w:r>
      <w:r w:rsidR="00A75459">
        <w:rPr>
          <w:rFonts w:ascii="Aptos" w:hAnsi="Aptos" w:cs="Calibri"/>
          <w:b/>
          <w:bCs/>
          <w:noProof/>
          <w:sz w:val="22"/>
          <w:szCs w:val="22"/>
        </w:rPr>
        <w:t>, www.fieldmann.cz</w:t>
      </w:r>
    </w:p>
    <w:p w14:paraId="50D80A7C" w14:textId="55EF3177" w:rsidR="00041242" w:rsidRPr="00620833" w:rsidRDefault="00041242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7AC95CA0" w14:textId="07D0BDF9" w:rsidR="00D7146C" w:rsidRPr="00620833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  <w:r w:rsidRPr="00620833">
        <w:rPr>
          <w:rFonts w:ascii="Aptos" w:eastAsia="Aptos" w:hAnsi="Aptos" w:cs="Arial"/>
          <w:kern w:val="2"/>
          <w14:ligatures w14:val="standardContextual"/>
        </w:rPr>
        <w:t xml:space="preserve">   </w:t>
      </w:r>
    </w:p>
    <w:p w14:paraId="2E5B6C07" w14:textId="77777777" w:rsidR="00FD3E90" w:rsidRDefault="00FD3E90" w:rsidP="00EB6FBD">
      <w:pPr>
        <w:jc w:val="both"/>
        <w:rPr>
          <w:noProof/>
        </w:rPr>
      </w:pPr>
    </w:p>
    <w:p w14:paraId="4C354A88" w14:textId="1CA5A341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689D8C14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0747F593" w:rsidR="000F3CC8" w:rsidRPr="00620833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620833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21D2D53C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47942DD2" w:rsidR="00EA4A2A" w:rsidRPr="00620833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697A51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E: </w:t>
      </w:r>
      <w:hyperlink r:id="rId11" w:history="1">
        <w:r w:rsidRPr="0062083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4737D3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7CF3541B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620833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620833">
        <w:rPr>
          <w:rFonts w:ascii="Aptos" w:hAnsi="Aptos"/>
          <w:i/>
          <w:iCs/>
          <w:sz w:val="22"/>
          <w:szCs w:val="22"/>
        </w:rPr>
        <w:t>, a.s.</w:t>
      </w:r>
    </w:p>
    <w:p w14:paraId="18C6D125" w14:textId="76676500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2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C188" w14:textId="77777777" w:rsidR="00B24DCE" w:rsidRDefault="00B24DCE" w:rsidP="00857FC4">
      <w:r>
        <w:separator/>
      </w:r>
    </w:p>
  </w:endnote>
  <w:endnote w:type="continuationSeparator" w:id="0">
    <w:p w14:paraId="622CCA98" w14:textId="77777777" w:rsidR="00B24DCE" w:rsidRDefault="00B24DCE" w:rsidP="00857FC4">
      <w:r>
        <w:continuationSeparator/>
      </w:r>
    </w:p>
  </w:endnote>
  <w:endnote w:type="continuationNotice" w:id="1">
    <w:p w14:paraId="1EFF136E" w14:textId="77777777" w:rsidR="00B24DCE" w:rsidRDefault="00B24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B02F" w14:textId="77777777" w:rsidR="00B24DCE" w:rsidRDefault="00B24DCE" w:rsidP="00857FC4">
      <w:r>
        <w:separator/>
      </w:r>
    </w:p>
  </w:footnote>
  <w:footnote w:type="continuationSeparator" w:id="0">
    <w:p w14:paraId="47D744F1" w14:textId="77777777" w:rsidR="00B24DCE" w:rsidRDefault="00B24DCE" w:rsidP="00857FC4">
      <w:r>
        <w:continuationSeparator/>
      </w:r>
    </w:p>
  </w:footnote>
  <w:footnote w:type="continuationNotice" w:id="1">
    <w:p w14:paraId="527FE4B9" w14:textId="77777777" w:rsidR="00B24DCE" w:rsidRDefault="00B24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2048"/>
    <w:multiLevelType w:val="multilevel"/>
    <w:tmpl w:val="417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6"/>
  </w:num>
  <w:num w:numId="7" w16cid:durableId="123420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0BE"/>
    <w:rsid w:val="00016B42"/>
    <w:rsid w:val="00023A20"/>
    <w:rsid w:val="000240D2"/>
    <w:rsid w:val="00027216"/>
    <w:rsid w:val="00031027"/>
    <w:rsid w:val="000374A1"/>
    <w:rsid w:val="00041242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444"/>
    <w:rsid w:val="000B2C8C"/>
    <w:rsid w:val="000B319D"/>
    <w:rsid w:val="000B3910"/>
    <w:rsid w:val="000B6656"/>
    <w:rsid w:val="000B6C76"/>
    <w:rsid w:val="000C2846"/>
    <w:rsid w:val="000C7C5A"/>
    <w:rsid w:val="000D65BA"/>
    <w:rsid w:val="000E5EF5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13454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867F6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D040B"/>
    <w:rsid w:val="001E7CC0"/>
    <w:rsid w:val="001F2538"/>
    <w:rsid w:val="001F3A18"/>
    <w:rsid w:val="001F3DF6"/>
    <w:rsid w:val="00200BB4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835FE"/>
    <w:rsid w:val="00286E8F"/>
    <w:rsid w:val="00290026"/>
    <w:rsid w:val="00292F6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198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3524"/>
    <w:rsid w:val="0048096A"/>
    <w:rsid w:val="00481990"/>
    <w:rsid w:val="004823E3"/>
    <w:rsid w:val="0049305F"/>
    <w:rsid w:val="004A15D8"/>
    <w:rsid w:val="004A1E20"/>
    <w:rsid w:val="004A5EC8"/>
    <w:rsid w:val="004A67C5"/>
    <w:rsid w:val="004B3477"/>
    <w:rsid w:val="004B5F74"/>
    <w:rsid w:val="004C07AD"/>
    <w:rsid w:val="004E25BC"/>
    <w:rsid w:val="004F2983"/>
    <w:rsid w:val="004F3906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5D70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48BC"/>
    <w:rsid w:val="0060619A"/>
    <w:rsid w:val="00612314"/>
    <w:rsid w:val="00613B26"/>
    <w:rsid w:val="006175F9"/>
    <w:rsid w:val="006207EB"/>
    <w:rsid w:val="00620833"/>
    <w:rsid w:val="006215D2"/>
    <w:rsid w:val="00626A16"/>
    <w:rsid w:val="006304B6"/>
    <w:rsid w:val="00636394"/>
    <w:rsid w:val="006378FC"/>
    <w:rsid w:val="00644BF0"/>
    <w:rsid w:val="00645524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0A93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2FB7"/>
    <w:rsid w:val="007830B7"/>
    <w:rsid w:val="00783D49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27C1"/>
    <w:rsid w:val="00835BC2"/>
    <w:rsid w:val="00835BCF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97EC4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59"/>
    <w:rsid w:val="00A75472"/>
    <w:rsid w:val="00A758F9"/>
    <w:rsid w:val="00A77BAC"/>
    <w:rsid w:val="00A8018B"/>
    <w:rsid w:val="00A8066A"/>
    <w:rsid w:val="00A8428E"/>
    <w:rsid w:val="00A87C93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4DCE"/>
    <w:rsid w:val="00B25147"/>
    <w:rsid w:val="00B25382"/>
    <w:rsid w:val="00B27DBF"/>
    <w:rsid w:val="00B344EA"/>
    <w:rsid w:val="00B35134"/>
    <w:rsid w:val="00B354DB"/>
    <w:rsid w:val="00B41256"/>
    <w:rsid w:val="00B41CD1"/>
    <w:rsid w:val="00B46D2A"/>
    <w:rsid w:val="00B62B94"/>
    <w:rsid w:val="00B70791"/>
    <w:rsid w:val="00B762BA"/>
    <w:rsid w:val="00B80EB4"/>
    <w:rsid w:val="00B868AF"/>
    <w:rsid w:val="00B8761F"/>
    <w:rsid w:val="00B92CCD"/>
    <w:rsid w:val="00B96526"/>
    <w:rsid w:val="00BA0BA6"/>
    <w:rsid w:val="00BA2F28"/>
    <w:rsid w:val="00BB15B6"/>
    <w:rsid w:val="00BB41A1"/>
    <w:rsid w:val="00BB43B9"/>
    <w:rsid w:val="00BC1D1F"/>
    <w:rsid w:val="00BC337A"/>
    <w:rsid w:val="00BC3BD2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1766F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0C3E"/>
    <w:rsid w:val="00C81AB1"/>
    <w:rsid w:val="00C81DCC"/>
    <w:rsid w:val="00C8469D"/>
    <w:rsid w:val="00C861B7"/>
    <w:rsid w:val="00C87ABD"/>
    <w:rsid w:val="00C937F1"/>
    <w:rsid w:val="00C95DDF"/>
    <w:rsid w:val="00C97273"/>
    <w:rsid w:val="00CB0BAD"/>
    <w:rsid w:val="00CB0C1A"/>
    <w:rsid w:val="00CB36EE"/>
    <w:rsid w:val="00CB4E5D"/>
    <w:rsid w:val="00CC6857"/>
    <w:rsid w:val="00CD4634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4E63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30C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3E90"/>
    <w:rsid w:val="00FD59A4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A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phoenixcom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cp:lastPrinted>2022-04-10T14:08:00Z</cp:lastPrinted>
  <dcterms:created xsi:type="dcterms:W3CDTF">2025-08-08T08:01:00Z</dcterms:created>
  <dcterms:modified xsi:type="dcterms:W3CDTF">2025-08-08T08:01:00Z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