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77CA" w14:textId="525C2826" w:rsidR="001217CF" w:rsidRPr="00C57C5A" w:rsidRDefault="001217CF" w:rsidP="0027513E">
      <w:pPr>
        <w:spacing w:line="276" w:lineRule="auto"/>
        <w:jc w:val="both"/>
        <w:rPr>
          <w:rFonts w:ascii="Aptos" w:hAnsi="Aptos" w:cs="Calibri"/>
          <w:b/>
          <w:bCs/>
          <w:color w:val="008000"/>
        </w:rPr>
      </w:pPr>
      <w:r w:rsidRPr="00C57C5A">
        <w:rPr>
          <w:rFonts w:ascii="Aptos" w:hAnsi="Aptos"/>
          <w:noProof/>
          <w:lang w:eastAsia="cs-CZ"/>
        </w:rPr>
        <w:drawing>
          <wp:anchor distT="0" distB="0" distL="114300" distR="114300" simplePos="0" relativeHeight="251653632" behindDoc="1" locked="0" layoutInCell="1" allowOverlap="1" wp14:anchorId="3BA56D87" wp14:editId="10F95B7B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7E7EE" w14:textId="659F81C2" w:rsidR="001217CF" w:rsidRPr="00C57C5A" w:rsidRDefault="001217CF" w:rsidP="0027513E">
      <w:pPr>
        <w:spacing w:line="276" w:lineRule="auto"/>
        <w:jc w:val="both"/>
        <w:rPr>
          <w:rFonts w:ascii="Aptos" w:hAnsi="Aptos" w:cs="Calibri"/>
          <w:b/>
          <w:bCs/>
          <w:color w:val="008000"/>
        </w:rPr>
      </w:pPr>
    </w:p>
    <w:p w14:paraId="5CBD0105" w14:textId="51638D76" w:rsidR="0027513E" w:rsidRPr="00C57C5A" w:rsidRDefault="0027513E" w:rsidP="0027513E">
      <w:pPr>
        <w:spacing w:line="276" w:lineRule="auto"/>
        <w:jc w:val="both"/>
        <w:rPr>
          <w:rFonts w:ascii="Aptos" w:hAnsi="Aptos" w:cs="Calibri"/>
          <w:b/>
          <w:bCs/>
          <w:color w:val="008000"/>
        </w:rPr>
      </w:pPr>
      <w:r w:rsidRPr="00C57C5A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25B5093C" wp14:editId="74AE98A7">
                <wp:simplePos x="0" y="0"/>
                <wp:positionH relativeFrom="column">
                  <wp:posOffset>0</wp:posOffset>
                </wp:positionH>
                <wp:positionV relativeFrom="paragraph">
                  <wp:posOffset>43814</wp:posOffset>
                </wp:positionV>
                <wp:extent cx="5715000" cy="0"/>
                <wp:effectExtent l="0" t="0" r="19050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07F9C" id="Přímá spojnice 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5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" strokecolor="#9c0">
                <o:lock v:ext="edit" shapetype="f"/>
              </v:line>
            </w:pict>
          </mc:Fallback>
        </mc:AlternateContent>
      </w:r>
    </w:p>
    <w:p w14:paraId="5210338B" w14:textId="77777777" w:rsidR="007F5C1E" w:rsidRPr="003A36FD" w:rsidRDefault="007F5C1E" w:rsidP="00C57C5A">
      <w:pPr>
        <w:rPr>
          <w:rFonts w:ascii="Aptos" w:hAnsi="Aptos" w:cs="Calibri"/>
          <w:b/>
          <w:bCs/>
          <w:color w:val="006600"/>
          <w:sz w:val="36"/>
          <w:szCs w:val="36"/>
        </w:rPr>
      </w:pPr>
      <w:r w:rsidRPr="003A36FD">
        <w:rPr>
          <w:rFonts w:ascii="Aptos" w:hAnsi="Aptos" w:cs="Calibri"/>
          <w:b/>
          <w:bCs/>
          <w:color w:val="006600"/>
          <w:sz w:val="36"/>
          <w:szCs w:val="36"/>
        </w:rPr>
        <w:t>Novinky pro vaši terasu</w:t>
      </w:r>
    </w:p>
    <w:p w14:paraId="0ABFDFCF" w14:textId="77777777" w:rsidR="00C57C5A" w:rsidRPr="00C57C5A" w:rsidRDefault="00C57C5A" w:rsidP="007F5C1E">
      <w:pPr>
        <w:pStyle w:val="Standard"/>
        <w:spacing w:after="283"/>
        <w:rPr>
          <w:rFonts w:ascii="Aptos" w:hAnsi="Aptos"/>
        </w:rPr>
      </w:pPr>
    </w:p>
    <w:p w14:paraId="52962BBE" w14:textId="65D52377" w:rsidR="007F5C1E" w:rsidRPr="00C57C5A" w:rsidRDefault="007F5C1E" w:rsidP="007F5C1E">
      <w:pPr>
        <w:pStyle w:val="Standard"/>
        <w:spacing w:after="283"/>
        <w:rPr>
          <w:rFonts w:ascii="Aptos" w:hAnsi="Aptos"/>
          <w:b/>
          <w:bCs/>
        </w:rPr>
      </w:pPr>
      <w:r w:rsidRPr="00C57C5A">
        <w:rPr>
          <w:rFonts w:ascii="Aptos" w:hAnsi="Aptos"/>
        </w:rPr>
        <w:t xml:space="preserve">Praha </w:t>
      </w:r>
      <w:r w:rsidR="00956AD7">
        <w:rPr>
          <w:rFonts w:ascii="Aptos" w:hAnsi="Aptos"/>
        </w:rPr>
        <w:t>29</w:t>
      </w:r>
      <w:r w:rsidRPr="00C57C5A">
        <w:rPr>
          <w:rFonts w:ascii="Aptos" w:hAnsi="Aptos"/>
        </w:rPr>
        <w:t>. 4. 2025</w:t>
      </w:r>
      <w:r w:rsidR="00C57C5A" w:rsidRPr="00C57C5A">
        <w:rPr>
          <w:rFonts w:ascii="Aptos" w:hAnsi="Aptos"/>
        </w:rPr>
        <w:t xml:space="preserve"> - </w:t>
      </w:r>
      <w:r w:rsidRPr="00C57C5A">
        <w:rPr>
          <w:rFonts w:ascii="Aptos" w:hAnsi="Aptos"/>
          <w:b/>
          <w:bCs/>
        </w:rPr>
        <w:t>Taky už se nemůž</w:t>
      </w:r>
      <w:r w:rsidR="00C57C5A" w:rsidRPr="00C57C5A">
        <w:rPr>
          <w:rFonts w:ascii="Aptos" w:hAnsi="Aptos"/>
          <w:b/>
          <w:bCs/>
        </w:rPr>
        <w:t>e</w:t>
      </w:r>
      <w:r w:rsidRPr="00C57C5A">
        <w:rPr>
          <w:rFonts w:ascii="Aptos" w:hAnsi="Aptos"/>
          <w:b/>
          <w:bCs/>
        </w:rPr>
        <w:t>te dočkat, až se posadíte s ranní kávou nebo večerní sklenkou na terasu a budete si užívat slunce, tepla a hezkého výhledu? Základem pro takové uvolněné chvíle bude dobrý zahradní nábytek</w:t>
      </w:r>
      <w:r w:rsidR="007E2341">
        <w:rPr>
          <w:rFonts w:ascii="Aptos" w:hAnsi="Aptos"/>
          <w:b/>
          <w:bCs/>
        </w:rPr>
        <w:t>.</w:t>
      </w:r>
      <w:r w:rsidRPr="00C57C5A">
        <w:rPr>
          <w:rFonts w:ascii="Aptos" w:hAnsi="Aptos"/>
          <w:b/>
          <w:bCs/>
        </w:rPr>
        <w:t xml:space="preserve"> Na co je dobré pomyslet, když si nábytek na terasu, balkon či zahradu vybíráte? Vezměte v úvahu nejen finance, ale také vzhled, možnost nábytek složit a pohodlně uložit nebo třeba stabilitu a vysoký komfort. Třešinkou na dortu jsou pak závěsná křesílka, se kterými si užijete </w:t>
      </w:r>
      <w:proofErr w:type="spellStart"/>
      <w:r w:rsidRPr="00C57C5A">
        <w:rPr>
          <w:rFonts w:ascii="Aptos" w:hAnsi="Aptos"/>
          <w:b/>
          <w:bCs/>
        </w:rPr>
        <w:t>relax</w:t>
      </w:r>
      <w:proofErr w:type="spellEnd"/>
      <w:r w:rsidRPr="00C57C5A">
        <w:rPr>
          <w:rFonts w:ascii="Aptos" w:hAnsi="Aptos"/>
          <w:b/>
          <w:bCs/>
        </w:rPr>
        <w:t xml:space="preserve"> na maximum.</w:t>
      </w:r>
    </w:p>
    <w:p w14:paraId="62C0AEC5" w14:textId="77777777" w:rsidR="00956AD7" w:rsidRDefault="00D576BB" w:rsidP="00956AD7">
      <w:pPr>
        <w:pStyle w:val="Standard"/>
        <w:rPr>
          <w:rFonts w:ascii="Aptos" w:hAnsi="Aptos"/>
        </w:rPr>
      </w:pPr>
      <w:r>
        <w:rPr>
          <w:rFonts w:ascii="Aptos" w:hAnsi="Aptos"/>
          <w:b/>
          <w:bCs/>
        </w:rPr>
        <w:t xml:space="preserve">Z jakého materiálu můžete </w:t>
      </w:r>
      <w:r w:rsidR="007F5C1E" w:rsidRPr="00C57C5A">
        <w:rPr>
          <w:rFonts w:ascii="Aptos" w:hAnsi="Aptos"/>
          <w:b/>
          <w:bCs/>
        </w:rPr>
        <w:t>vyb</w:t>
      </w:r>
      <w:r>
        <w:rPr>
          <w:rFonts w:ascii="Aptos" w:hAnsi="Aptos"/>
          <w:b/>
          <w:bCs/>
        </w:rPr>
        <w:t>í</w:t>
      </w:r>
      <w:r w:rsidR="007F5C1E" w:rsidRPr="00C57C5A">
        <w:rPr>
          <w:rFonts w:ascii="Aptos" w:hAnsi="Aptos"/>
          <w:b/>
          <w:bCs/>
        </w:rPr>
        <w:t>rat</w:t>
      </w:r>
      <w:r>
        <w:rPr>
          <w:rFonts w:ascii="Aptos" w:hAnsi="Aptos"/>
          <w:b/>
          <w:bCs/>
        </w:rPr>
        <w:t>?</w:t>
      </w:r>
      <w:r w:rsidR="007F5C1E" w:rsidRPr="00C57C5A">
        <w:rPr>
          <w:rFonts w:ascii="Aptos" w:hAnsi="Aptos"/>
        </w:rPr>
        <w:br/>
        <w:t xml:space="preserve">Určitě si přejete, </w:t>
      </w:r>
      <w:r w:rsidR="007F5C1E" w:rsidRPr="003D0933">
        <w:rPr>
          <w:rFonts w:ascii="Aptos" w:hAnsi="Aptos"/>
        </w:rPr>
        <w:t>aby vá</w:t>
      </w:r>
      <w:r w:rsidR="00570290" w:rsidRPr="003D0933">
        <w:rPr>
          <w:rFonts w:ascii="Aptos" w:hAnsi="Aptos"/>
        </w:rPr>
        <w:t>m</w:t>
      </w:r>
      <w:r w:rsidR="007F5C1E" w:rsidRPr="003D0933">
        <w:rPr>
          <w:rFonts w:ascii="Aptos" w:hAnsi="Aptos"/>
        </w:rPr>
        <w:t xml:space="preserve"> zahradní nábytek </w:t>
      </w:r>
      <w:r w:rsidR="007F5C1E" w:rsidRPr="00C57C5A">
        <w:rPr>
          <w:rFonts w:ascii="Aptos" w:hAnsi="Aptos"/>
        </w:rPr>
        <w:t>vydržel co nejdéle a abyste se o něj v ideálním případě nemuseli starat. Jaké výhody mají</w:t>
      </w:r>
      <w:r w:rsidR="00956AD7">
        <w:rPr>
          <w:rFonts w:ascii="Aptos" w:hAnsi="Aptos"/>
        </w:rPr>
        <w:t xml:space="preserve"> takové „bezúdržbové“ materiály</w:t>
      </w:r>
      <w:r w:rsidR="007F5C1E" w:rsidRPr="00C57C5A">
        <w:rPr>
          <w:rFonts w:ascii="Aptos" w:hAnsi="Aptos"/>
        </w:rPr>
        <w:t xml:space="preserve">, ze kterých může být </w:t>
      </w:r>
      <w:r w:rsidR="006501DD">
        <w:rPr>
          <w:rFonts w:ascii="Aptos" w:hAnsi="Aptos"/>
        </w:rPr>
        <w:t xml:space="preserve">celý nebo jeho části </w:t>
      </w:r>
      <w:r w:rsidR="007F5C1E" w:rsidRPr="00C57C5A">
        <w:rPr>
          <w:rFonts w:ascii="Aptos" w:hAnsi="Aptos"/>
        </w:rPr>
        <w:t>vyroben</w:t>
      </w:r>
      <w:r w:rsidR="006501DD">
        <w:rPr>
          <w:rFonts w:ascii="Aptos" w:hAnsi="Aptos"/>
        </w:rPr>
        <w:t>y</w:t>
      </w:r>
      <w:r w:rsidR="007F5C1E" w:rsidRPr="00C57C5A">
        <w:rPr>
          <w:rFonts w:ascii="Aptos" w:hAnsi="Aptos"/>
        </w:rPr>
        <w:t>?</w:t>
      </w:r>
      <w:r w:rsidR="007F5C1E" w:rsidRPr="00C57C5A">
        <w:rPr>
          <w:rFonts w:ascii="Aptos" w:hAnsi="Aptos"/>
        </w:rPr>
        <w:br/>
      </w:r>
      <w:r w:rsidR="007F5C1E" w:rsidRPr="00C57C5A">
        <w:rPr>
          <w:rFonts w:ascii="Aptos" w:hAnsi="Aptos"/>
          <w:b/>
          <w:bCs/>
        </w:rPr>
        <w:t>-</w:t>
      </w:r>
      <w:r w:rsidR="007F5C1E" w:rsidRPr="00C57C5A">
        <w:rPr>
          <w:rFonts w:ascii="Aptos" w:hAnsi="Aptos"/>
          <w:b/>
          <w:bCs/>
          <w:i/>
          <w:iCs/>
        </w:rPr>
        <w:t xml:space="preserve"> umělý ratan </w:t>
      </w:r>
      <w:r w:rsidR="007F5C1E" w:rsidRPr="00C57C5A">
        <w:rPr>
          <w:rFonts w:ascii="Aptos" w:hAnsi="Aptos"/>
          <w:b/>
          <w:bCs/>
        </w:rPr>
        <w:t xml:space="preserve">– </w:t>
      </w:r>
      <w:r w:rsidR="007F5C1E" w:rsidRPr="00C57C5A">
        <w:rPr>
          <w:rFonts w:ascii="Aptos" w:hAnsi="Aptos"/>
        </w:rPr>
        <w:t>je odolný, stačí ho opláchnout hadicí či utřít hadříkem, je lehký, skladný, pro větší pohodlí je dobré ho doplnit o  polštáře a sedáky</w:t>
      </w:r>
      <w:r w:rsidR="007F5C1E" w:rsidRPr="00C57C5A">
        <w:rPr>
          <w:rFonts w:ascii="Aptos" w:hAnsi="Aptos"/>
        </w:rPr>
        <w:br/>
      </w:r>
      <w:r w:rsidR="007F5C1E" w:rsidRPr="00C57C5A">
        <w:rPr>
          <w:rFonts w:ascii="Aptos" w:hAnsi="Aptos"/>
          <w:b/>
          <w:bCs/>
        </w:rPr>
        <w:t xml:space="preserve">- </w:t>
      </w:r>
      <w:r w:rsidR="007F5C1E" w:rsidRPr="00C57C5A">
        <w:rPr>
          <w:rFonts w:ascii="Aptos" w:hAnsi="Aptos"/>
          <w:b/>
          <w:bCs/>
          <w:i/>
          <w:iCs/>
        </w:rPr>
        <w:t>kov</w:t>
      </w:r>
      <w:r w:rsidR="007F5C1E" w:rsidRPr="00C57C5A">
        <w:rPr>
          <w:rFonts w:ascii="Aptos" w:hAnsi="Aptos"/>
          <w:b/>
          <w:bCs/>
        </w:rPr>
        <w:t xml:space="preserve"> –</w:t>
      </w:r>
      <w:r w:rsidR="007F5C1E" w:rsidRPr="00C57C5A">
        <w:rPr>
          <w:rFonts w:ascii="Aptos" w:hAnsi="Aptos"/>
        </w:rPr>
        <w:t xml:space="preserve"> je stabilní, pevný, většinou má jednoduchý design, někdy se kombinuje se dřevem</w:t>
      </w:r>
      <w:r w:rsidR="00956AD7">
        <w:rPr>
          <w:rFonts w:ascii="Aptos" w:hAnsi="Aptos"/>
        </w:rPr>
        <w:t xml:space="preserve">, </w:t>
      </w:r>
      <w:proofErr w:type="spellStart"/>
      <w:r w:rsidR="00956AD7">
        <w:rPr>
          <w:rFonts w:ascii="Aptos" w:hAnsi="Aptos"/>
        </w:rPr>
        <w:t>dřevoplastem</w:t>
      </w:r>
      <w:proofErr w:type="spellEnd"/>
      <w:r w:rsidR="007F5C1E" w:rsidRPr="00C57C5A">
        <w:rPr>
          <w:rFonts w:ascii="Aptos" w:hAnsi="Aptos"/>
        </w:rPr>
        <w:t xml:space="preserve"> či umělým kamenem; </w:t>
      </w:r>
      <w:r w:rsidR="007F5C1E" w:rsidRPr="00956AD7">
        <w:rPr>
          <w:rFonts w:ascii="Aptos" w:hAnsi="Aptos"/>
          <w:b/>
          <w:bCs/>
        </w:rPr>
        <w:t>hliník</w:t>
      </w:r>
      <w:r w:rsidR="007F5C1E" w:rsidRPr="00C57C5A">
        <w:rPr>
          <w:rFonts w:ascii="Aptos" w:hAnsi="Aptos"/>
        </w:rPr>
        <w:t xml:space="preserve"> nerezaví, ošetřovaná </w:t>
      </w:r>
      <w:r w:rsidR="007F5C1E" w:rsidRPr="00956AD7">
        <w:rPr>
          <w:rFonts w:ascii="Aptos" w:hAnsi="Aptos"/>
          <w:b/>
          <w:bCs/>
        </w:rPr>
        <w:t>nerezová ocel</w:t>
      </w:r>
      <w:r w:rsidR="007F5C1E" w:rsidRPr="00C57C5A">
        <w:rPr>
          <w:rFonts w:ascii="Aptos" w:hAnsi="Aptos"/>
        </w:rPr>
        <w:t xml:space="preserve"> vydrží roky</w:t>
      </w:r>
      <w:r w:rsidR="00956AD7">
        <w:rPr>
          <w:rFonts w:ascii="Aptos" w:hAnsi="Aptos"/>
        </w:rPr>
        <w:t xml:space="preserve">, ale ta se využívá jen sporadicky. </w:t>
      </w:r>
      <w:r w:rsidR="007F5C1E" w:rsidRPr="00C57C5A">
        <w:rPr>
          <w:rFonts w:ascii="Aptos" w:hAnsi="Aptos"/>
        </w:rPr>
        <w:t xml:space="preserve"> </w:t>
      </w:r>
    </w:p>
    <w:p w14:paraId="66190677" w14:textId="4FCF6774" w:rsidR="007F5C1E" w:rsidRPr="00C57C5A" w:rsidRDefault="007F5C1E" w:rsidP="007F5C1E">
      <w:pPr>
        <w:pStyle w:val="Standard"/>
        <w:spacing w:after="283"/>
        <w:rPr>
          <w:rFonts w:ascii="Aptos" w:hAnsi="Aptos"/>
        </w:rPr>
      </w:pPr>
      <w:r w:rsidRPr="00C57C5A">
        <w:rPr>
          <w:rFonts w:ascii="Aptos" w:hAnsi="Aptos"/>
          <w:b/>
          <w:bCs/>
        </w:rPr>
        <w:t xml:space="preserve">- </w:t>
      </w:r>
      <w:r w:rsidRPr="00C57C5A">
        <w:rPr>
          <w:rFonts w:ascii="Aptos" w:hAnsi="Aptos"/>
          <w:b/>
          <w:bCs/>
          <w:i/>
          <w:iCs/>
        </w:rPr>
        <w:t xml:space="preserve">umělý kámen </w:t>
      </w:r>
      <w:r w:rsidRPr="00C57C5A">
        <w:rPr>
          <w:rFonts w:ascii="Aptos" w:hAnsi="Aptos"/>
          <w:b/>
          <w:bCs/>
        </w:rPr>
        <w:t>–</w:t>
      </w:r>
      <w:r w:rsidRPr="00C57C5A">
        <w:rPr>
          <w:rFonts w:ascii="Aptos" w:hAnsi="Aptos"/>
        </w:rPr>
        <w:t xml:space="preserve"> vypadá elegantně, nadčasově, můžete si vybrat imitaci betonu či kamene, je extrémně odolný vůči slunci, vodě či odření, čistí se hadříkem nebo proudem vody</w:t>
      </w:r>
      <w:r w:rsidR="006501DD">
        <w:rPr>
          <w:rFonts w:ascii="Aptos" w:hAnsi="Aptos"/>
        </w:rPr>
        <w:t>. Využívá se například jako deska</w:t>
      </w:r>
      <w:r w:rsidR="00D576BB">
        <w:rPr>
          <w:rFonts w:ascii="Aptos" w:hAnsi="Aptos"/>
        </w:rPr>
        <w:t xml:space="preserve"> stolů</w:t>
      </w:r>
      <w:r w:rsidR="006501DD">
        <w:rPr>
          <w:rFonts w:ascii="Aptos" w:hAnsi="Aptos"/>
        </w:rPr>
        <w:t>.</w:t>
      </w:r>
    </w:p>
    <w:p w14:paraId="6919F964" w14:textId="0C8BD67F" w:rsidR="007F5C1E" w:rsidRPr="00C57C5A" w:rsidRDefault="00EE4AD6" w:rsidP="007F5C1E">
      <w:pPr>
        <w:pStyle w:val="Standard"/>
        <w:spacing w:after="283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6E2F7" wp14:editId="748D0EFB">
            <wp:simplePos x="0" y="0"/>
            <wp:positionH relativeFrom="margin">
              <wp:posOffset>4122420</wp:posOffset>
            </wp:positionH>
            <wp:positionV relativeFrom="paragraph">
              <wp:posOffset>17780</wp:posOffset>
            </wp:positionV>
            <wp:extent cx="2348865" cy="1813560"/>
            <wp:effectExtent l="0" t="0" r="0" b="0"/>
            <wp:wrapSquare wrapText="bothSides"/>
            <wp:docPr id="104044488" name="Obrázek 2" descr="Obsah obrázku nábytek, stůl, Venkovní stůl, židl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4488" name="Obrázek 2" descr="Obsah obrázku nábytek, stůl, Venkovní stůl, židl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9" r="794" b="12434"/>
                    <a:stretch/>
                  </pic:blipFill>
                  <pic:spPr bwMode="auto">
                    <a:xfrm>
                      <a:off x="0" y="0"/>
                      <a:ext cx="234886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C1E" w:rsidRPr="00C57C5A">
        <w:rPr>
          <w:rFonts w:ascii="Aptos" w:eastAsia="Times New Roman" w:hAnsi="Aptos"/>
          <w:b/>
          <w:bCs/>
          <w:caps/>
          <w:color w:val="5C8100"/>
          <w:kern w:val="36"/>
          <w:lang w:eastAsia="cs-CZ" w:bidi="ar-SA"/>
        </w:rPr>
        <w:t>Sestava zahradního nábytku Grace 4</w:t>
      </w:r>
      <w:r w:rsidRPr="00EE4AD6">
        <w:t xml:space="preserve"> </w:t>
      </w:r>
      <w:r w:rsidR="007F5C1E" w:rsidRPr="00C57C5A">
        <w:rPr>
          <w:rFonts w:ascii="Aptos" w:hAnsi="Aptos"/>
        </w:rPr>
        <w:br/>
        <w:t xml:space="preserve">V jednoduchosti je krása – venkovní nábytek v </w:t>
      </w:r>
      <w:r w:rsidR="007F5C1E" w:rsidRPr="003D0933">
        <w:rPr>
          <w:rFonts w:ascii="Aptos" w:hAnsi="Aptos"/>
        </w:rPr>
        <w:t xml:space="preserve">drátěném designu </w:t>
      </w:r>
      <w:r w:rsidR="003F21D3" w:rsidRPr="003D0933">
        <w:rPr>
          <w:rFonts w:ascii="Aptos" w:hAnsi="Aptos"/>
        </w:rPr>
        <w:t xml:space="preserve">(jde o </w:t>
      </w:r>
      <w:proofErr w:type="spellStart"/>
      <w:r w:rsidR="003F21D3" w:rsidRPr="003D0933">
        <w:rPr>
          <w:rFonts w:ascii="Aptos" w:hAnsi="Aptos"/>
        </w:rPr>
        <w:t>tahokov</w:t>
      </w:r>
      <w:proofErr w:type="spellEnd"/>
      <w:r w:rsidR="003F21D3" w:rsidRPr="003D0933">
        <w:rPr>
          <w:rFonts w:ascii="Aptos" w:hAnsi="Aptos"/>
        </w:rPr>
        <w:t xml:space="preserve">) </w:t>
      </w:r>
      <w:r w:rsidR="007F5C1E" w:rsidRPr="003D0933">
        <w:rPr>
          <w:rFonts w:ascii="Aptos" w:hAnsi="Aptos"/>
        </w:rPr>
        <w:t xml:space="preserve">zachovává minimalistické linky, </w:t>
      </w:r>
      <w:r w:rsidR="00956AD7" w:rsidRPr="003D0933">
        <w:rPr>
          <w:rFonts w:ascii="Aptos" w:hAnsi="Aptos"/>
        </w:rPr>
        <w:t>nevyžaduje žádnou údržbu</w:t>
      </w:r>
      <w:r w:rsidR="003F21D3" w:rsidRPr="003D0933">
        <w:rPr>
          <w:rFonts w:ascii="Aptos" w:hAnsi="Aptos"/>
        </w:rPr>
        <w:t xml:space="preserve"> </w:t>
      </w:r>
      <w:r w:rsidR="007F5C1E" w:rsidRPr="003D0933">
        <w:rPr>
          <w:rFonts w:ascii="Aptos" w:hAnsi="Aptos"/>
        </w:rPr>
        <w:t xml:space="preserve">a když budete chtít, můžete si k němu přikoupit i slunečník. Souprava Grace 4 zahrnuje 4 židle a jeden kulatý stůl, vše vyrobené z kvalitního </w:t>
      </w:r>
      <w:proofErr w:type="spellStart"/>
      <w:r w:rsidR="007F5C1E" w:rsidRPr="003D0933">
        <w:rPr>
          <w:rFonts w:ascii="Aptos" w:hAnsi="Aptos"/>
        </w:rPr>
        <w:t>tahokovu</w:t>
      </w:r>
      <w:proofErr w:type="spellEnd"/>
      <w:r w:rsidR="007F5C1E" w:rsidRPr="003D0933">
        <w:rPr>
          <w:rFonts w:ascii="Aptos" w:hAnsi="Aptos"/>
        </w:rPr>
        <w:t xml:space="preserve"> </w:t>
      </w:r>
      <w:r w:rsidR="007E2341">
        <w:rPr>
          <w:rFonts w:ascii="Aptos" w:hAnsi="Aptos"/>
        </w:rPr>
        <w:t>s kvalitní povrchovou úpravou.</w:t>
      </w:r>
      <w:r w:rsidR="007F5C1E" w:rsidRPr="00C57C5A">
        <w:rPr>
          <w:rFonts w:ascii="Aptos" w:hAnsi="Aptos"/>
        </w:rPr>
        <w:t xml:space="preserve"> T</w:t>
      </w:r>
      <w:r w:rsidR="007E2341">
        <w:rPr>
          <w:rFonts w:ascii="Aptos" w:hAnsi="Aptos"/>
        </w:rPr>
        <w:t xml:space="preserve">a </w:t>
      </w:r>
      <w:r w:rsidR="007F5C1E" w:rsidRPr="00C57C5A">
        <w:rPr>
          <w:rFonts w:ascii="Aptos" w:hAnsi="Aptos"/>
        </w:rPr>
        <w:t>propůjčuje nábytku odolnost – jak proti vlivům počasí, tak proti mechanickému poškození. K dostání v antracitové barvě.</w:t>
      </w:r>
      <w:r w:rsidR="007F5C1E" w:rsidRPr="00C57C5A">
        <w:rPr>
          <w:rFonts w:ascii="Aptos" w:hAnsi="Aptos"/>
        </w:rPr>
        <w:br/>
      </w:r>
      <w:hyperlink r:id="rId9" w:history="1">
        <w:r w:rsidR="007F5C1E" w:rsidRPr="003D0933">
          <w:rPr>
            <w:rFonts w:ascii="Aptos" w:hAnsi="Aptos"/>
            <w:i/>
            <w:iCs/>
          </w:rPr>
          <w:t>https://www.fieldmann.cz/sestava-zahradniho-nabytku/grace</w:t>
        </w:r>
      </w:hyperlink>
    </w:p>
    <w:p w14:paraId="24815C54" w14:textId="21670767" w:rsidR="007F5C1E" w:rsidRPr="003D0933" w:rsidRDefault="007F5C1E" w:rsidP="007F5C1E">
      <w:pPr>
        <w:pStyle w:val="Standard"/>
        <w:spacing w:after="283"/>
        <w:rPr>
          <w:rFonts w:ascii="Aptos" w:hAnsi="Aptos"/>
          <w:i/>
          <w:iCs/>
        </w:rPr>
      </w:pPr>
      <w:r w:rsidRPr="00C57C5A">
        <w:rPr>
          <w:rFonts w:ascii="Aptos" w:eastAsia="Times New Roman" w:hAnsi="Aptos"/>
          <w:b/>
          <w:bCs/>
          <w:caps/>
          <w:color w:val="5C8100"/>
          <w:kern w:val="36"/>
          <w:lang w:eastAsia="cs-CZ" w:bidi="ar-SA"/>
        </w:rPr>
        <w:t>Sestava nábytku NINA FDZN 590</w:t>
      </w:r>
      <w:r w:rsidRPr="00C57C5A">
        <w:rPr>
          <w:rFonts w:ascii="Aptos" w:eastAsia="Times New Roman" w:hAnsi="Aptos"/>
          <w:b/>
          <w:bCs/>
          <w:caps/>
          <w:color w:val="5C8100"/>
          <w:kern w:val="36"/>
          <w:lang w:eastAsia="cs-CZ" w:bidi="ar-SA"/>
        </w:rPr>
        <w:br/>
      </w:r>
      <w:r w:rsidRPr="00C57C5A">
        <w:rPr>
          <w:rFonts w:ascii="Aptos" w:hAnsi="Aptos"/>
        </w:rPr>
        <w:t>Pro pohodlné posezení v luxusní lenošce je tu rohová sestava. Patří do ní rohová pohovka, stolek a lavice, které svým designem nadchnou milovníky minimalismu. Stolek o rozměrech 120</w:t>
      </w:r>
      <w:r w:rsidR="00C57C5A">
        <w:rPr>
          <w:rFonts w:ascii="Aptos" w:hAnsi="Aptos"/>
        </w:rPr>
        <w:t xml:space="preserve"> </w:t>
      </w:r>
      <w:r w:rsidRPr="00C57C5A">
        <w:rPr>
          <w:rFonts w:ascii="Aptos" w:hAnsi="Aptos"/>
        </w:rPr>
        <w:t>x 70</w:t>
      </w:r>
      <w:r w:rsidR="0023489E">
        <w:rPr>
          <w:rFonts w:ascii="Aptos" w:hAnsi="Aptos"/>
        </w:rPr>
        <w:t xml:space="preserve"> x 68 </w:t>
      </w:r>
      <w:r w:rsidRPr="00C57C5A">
        <w:rPr>
          <w:rFonts w:ascii="Aptos" w:hAnsi="Aptos"/>
        </w:rPr>
        <w:t xml:space="preserve">cm je vyroben z odolného umělého kamene, konstrukce </w:t>
      </w:r>
      <w:r w:rsidR="00C57C5A" w:rsidRPr="00C57C5A">
        <w:rPr>
          <w:rFonts w:ascii="Aptos" w:hAnsi="Aptos"/>
        </w:rPr>
        <w:lastRenderedPageBreak/>
        <w:t>stolku</w:t>
      </w:r>
      <w:r w:rsidRPr="00C57C5A">
        <w:rPr>
          <w:rFonts w:ascii="Aptos" w:hAnsi="Aptos"/>
        </w:rPr>
        <w:t xml:space="preserve"> a </w:t>
      </w:r>
      <w:r w:rsidR="00EE4AD6">
        <w:rPr>
          <w:noProof/>
        </w:rPr>
        <w:drawing>
          <wp:anchor distT="0" distB="0" distL="114300" distR="114300" simplePos="0" relativeHeight="251660288" behindDoc="0" locked="0" layoutInCell="1" allowOverlap="1" wp14:anchorId="58C659F7" wp14:editId="35A17CD1">
            <wp:simplePos x="0" y="0"/>
            <wp:positionH relativeFrom="margin">
              <wp:posOffset>-404495</wp:posOffset>
            </wp:positionH>
            <wp:positionV relativeFrom="paragraph">
              <wp:posOffset>83820</wp:posOffset>
            </wp:positionV>
            <wp:extent cx="2956560" cy="1553210"/>
            <wp:effectExtent l="0" t="0" r="0" b="8890"/>
            <wp:wrapSquare wrapText="bothSides"/>
            <wp:docPr id="1654132814" name="Obrázek 3" descr="Obsah obrázku nábytek, pohovka, konferenční stolek, Gauč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32814" name="Obrázek 3" descr="Obsah obrázku nábytek, pohovka, konferenční stolek, Gauč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93" r="1323" b="26455"/>
                    <a:stretch/>
                  </pic:blipFill>
                  <pic:spPr bwMode="auto">
                    <a:xfrm>
                      <a:off x="0" y="0"/>
                      <a:ext cx="295656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C5A">
        <w:rPr>
          <w:rFonts w:ascii="Aptos" w:hAnsi="Aptos"/>
        </w:rPr>
        <w:t xml:space="preserve">sedacích částí je z pevné oceli. </w:t>
      </w:r>
      <w:r w:rsidR="003D0933">
        <w:rPr>
          <w:rFonts w:ascii="Aptos" w:hAnsi="Aptos"/>
        </w:rPr>
        <w:t xml:space="preserve">Díky jeho výšce </w:t>
      </w:r>
      <w:r w:rsidR="003D0933" w:rsidRPr="0023489E">
        <w:rPr>
          <w:rFonts w:ascii="Aptos" w:hAnsi="Aptos"/>
        </w:rPr>
        <w:t>je stůl</w:t>
      </w:r>
      <w:r w:rsidR="003D0933" w:rsidRPr="003D0933">
        <w:rPr>
          <w:rFonts w:ascii="Aptos" w:hAnsi="Aptos"/>
        </w:rPr>
        <w:t xml:space="preserve"> vhodný i k pohodlnému stolování.</w:t>
      </w:r>
      <w:r w:rsidR="003D0933">
        <w:rPr>
          <w:rFonts w:ascii="Aptos" w:hAnsi="Aptos"/>
          <w:b/>
          <w:bCs/>
        </w:rPr>
        <w:t xml:space="preserve"> </w:t>
      </w:r>
      <w:r w:rsidRPr="00C57C5A">
        <w:rPr>
          <w:rFonts w:ascii="Aptos" w:hAnsi="Aptos"/>
        </w:rPr>
        <w:t xml:space="preserve">Součástí je i </w:t>
      </w:r>
      <w:r w:rsidR="003D0933">
        <w:rPr>
          <w:rFonts w:ascii="Aptos" w:hAnsi="Aptos"/>
        </w:rPr>
        <w:t>p</w:t>
      </w:r>
      <w:r w:rsidRPr="00C57C5A">
        <w:rPr>
          <w:rFonts w:ascii="Aptos" w:hAnsi="Aptos"/>
        </w:rPr>
        <w:t>olstrování</w:t>
      </w:r>
      <w:r w:rsidR="003D0933">
        <w:rPr>
          <w:rFonts w:ascii="Aptos" w:hAnsi="Aptos"/>
        </w:rPr>
        <w:t xml:space="preserve"> </w:t>
      </w:r>
      <w:hyperlink r:id="rId11" w:history="1">
        <w:r w:rsidR="003D0933" w:rsidRPr="00AD6C4B">
          <w:rPr>
            <w:rStyle w:val="Hypertextovodkaz"/>
            <w:rFonts w:ascii="Aptos" w:hAnsi="Aptos"/>
            <w:i/>
            <w:iCs/>
          </w:rPr>
          <w:t>https://www.fieldmann.cz/sestava-zahradniho-nabytku/nina</w:t>
        </w:r>
      </w:hyperlink>
    </w:p>
    <w:p w14:paraId="45CFDB78" w14:textId="4E22B93B" w:rsidR="00EE4AD6" w:rsidRDefault="003D0933" w:rsidP="007F5C1E">
      <w:pPr>
        <w:widowControl w:val="0"/>
        <w:autoSpaceDE w:val="0"/>
        <w:autoSpaceDN w:val="0"/>
        <w:adjustRightInd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8A1FD6" wp14:editId="3937BAED">
            <wp:simplePos x="0" y="0"/>
            <wp:positionH relativeFrom="column">
              <wp:posOffset>5247640</wp:posOffset>
            </wp:positionH>
            <wp:positionV relativeFrom="paragraph">
              <wp:posOffset>159385</wp:posOffset>
            </wp:positionV>
            <wp:extent cx="1174750" cy="2400300"/>
            <wp:effectExtent l="0" t="0" r="6350" b="0"/>
            <wp:wrapSquare wrapText="bothSides"/>
            <wp:docPr id="421727908" name="Obrázek 4" descr="Obsah obrázku židle, umění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27908" name="Obrázek 4" descr="Obsah obrázku židle, umění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2" r="28307" b="4894"/>
                    <a:stretch/>
                  </pic:blipFill>
                  <pic:spPr bwMode="auto">
                    <a:xfrm>
                      <a:off x="0" y="0"/>
                      <a:ext cx="1174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CF9E8" w14:textId="77777777" w:rsidR="00EE4AD6" w:rsidRDefault="00EE4AD6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</w:p>
    <w:p w14:paraId="22D44710" w14:textId="294D7AA4" w:rsidR="00EE4AD6" w:rsidRDefault="00EE4AD6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</w:p>
    <w:p w14:paraId="080BBEAF" w14:textId="77777777" w:rsidR="00EE4AD6" w:rsidRDefault="00EE4AD6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</w:p>
    <w:p w14:paraId="7B815D85" w14:textId="559935B5" w:rsidR="003A36FD" w:rsidRDefault="007F5C1E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/>
        </w:rPr>
      </w:pPr>
      <w:r w:rsidRPr="00C57C5A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Závěsné houpací křeslo FDZN 5225</w:t>
      </w:r>
      <w:r w:rsidR="00EE4AD6" w:rsidRPr="00EE4AD6">
        <w:t xml:space="preserve"> </w:t>
      </w:r>
      <w:r w:rsidRPr="00C57C5A">
        <w:rPr>
          <w:rFonts w:eastAsia="Times New Roman" w:cs="Arial"/>
          <w:caps/>
          <w:color w:val="5C8100"/>
          <w:kern w:val="36"/>
          <w:lang w:eastAsia="cs-CZ"/>
        </w:rPr>
        <w:br/>
      </w:r>
      <w:r w:rsidRPr="00C57C5A">
        <w:rPr>
          <w:rStyle w:val="StrongEmphasis"/>
          <w:rFonts w:ascii="Aptos" w:hAnsi="Aptos"/>
          <w:b w:val="0"/>
          <w:bCs w:val="0"/>
        </w:rPr>
        <w:t>Vraťte se do dětství a usaďte se do závěsného křesla! S</w:t>
      </w:r>
      <w:r w:rsidRPr="00C57C5A">
        <w:rPr>
          <w:rFonts w:ascii="Aptos" w:hAnsi="Aptos"/>
        </w:rPr>
        <w:t>edací koš s ocelovým rámem je vypletený umělým ratanem a má nosnost až 100 kilogramů. Není třeba ho nijak speciálně ošetřovat, stačí hadřík nebo proud vody z hadice či v</w:t>
      </w:r>
      <w:r w:rsidR="007E2341">
        <w:rPr>
          <w:rFonts w:ascii="Aptos" w:hAnsi="Aptos"/>
        </w:rPr>
        <w:t>ysokotlaká myčka</w:t>
      </w:r>
      <w:r w:rsidRPr="00C57C5A">
        <w:rPr>
          <w:rFonts w:ascii="Aptos" w:hAnsi="Aptos"/>
        </w:rPr>
        <w:t xml:space="preserve">. Je velmi odolný vůči vodě i slunci. </w:t>
      </w:r>
      <w:r w:rsidRPr="00C57C5A">
        <w:rPr>
          <w:rFonts w:ascii="Aptos" w:hAnsi="Aptos"/>
        </w:rPr>
        <w:br/>
      </w:r>
      <w:hyperlink r:id="rId13" w:history="1">
        <w:r w:rsidRPr="003D0933">
          <w:rPr>
            <w:rFonts w:ascii="Aptos" w:hAnsi="Aptos"/>
            <w:i/>
            <w:iCs/>
          </w:rPr>
          <w:t>https://www.fieldmann.cz/zavesne-kreslo/fdzn-5225</w:t>
        </w:r>
      </w:hyperlink>
      <w:r w:rsidRPr="00C57C5A">
        <w:rPr>
          <w:rFonts w:ascii="Aptos" w:hAnsi="Aptos"/>
        </w:rPr>
        <w:br/>
      </w:r>
    </w:p>
    <w:p w14:paraId="506EA53C" w14:textId="79230633" w:rsidR="00C57C5A" w:rsidRDefault="003A36FD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D8E023" wp14:editId="27503D80">
            <wp:simplePos x="0" y="0"/>
            <wp:positionH relativeFrom="page">
              <wp:posOffset>6408420</wp:posOffset>
            </wp:positionH>
            <wp:positionV relativeFrom="paragraph">
              <wp:posOffset>3016885</wp:posOffset>
            </wp:positionV>
            <wp:extent cx="891540" cy="1515745"/>
            <wp:effectExtent l="0" t="0" r="3810" b="8255"/>
            <wp:wrapSquare wrapText="bothSides"/>
            <wp:docPr id="1756478426" name="Obrázek 5" descr="Obsah obrázku vakuum, spotřebič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78426" name="Obrázek 5" descr="Obsah obrázku vakuum, spotřebič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7" r="21825" b="2513"/>
                    <a:stretch/>
                  </pic:blipFill>
                  <pic:spPr bwMode="auto">
                    <a:xfrm>
                      <a:off x="0" y="0"/>
                      <a:ext cx="89154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C1E" w:rsidRPr="00C57C5A">
        <w:rPr>
          <w:rFonts w:ascii="Aptos" w:hAnsi="Aptos"/>
        </w:rPr>
        <w:br/>
      </w:r>
      <w:r w:rsidR="007F5C1E" w:rsidRPr="003A36FD">
        <w:rPr>
          <w:rFonts w:ascii="Aptos" w:hAnsi="Aptos" w:cs="Calibri"/>
          <w:b/>
          <w:bCs/>
          <w:color w:val="006600"/>
          <w:sz w:val="28"/>
          <w:szCs w:val="28"/>
        </w:rPr>
        <w:t xml:space="preserve">Na zažranou špínu pomůže </w:t>
      </w:r>
      <w:r w:rsidR="007E2341">
        <w:rPr>
          <w:rFonts w:ascii="Aptos" w:hAnsi="Aptos" w:cs="Calibri"/>
          <w:b/>
          <w:bCs/>
          <w:color w:val="006600"/>
          <w:sz w:val="28"/>
          <w:szCs w:val="28"/>
        </w:rPr>
        <w:t>vysokotlaká myčka</w:t>
      </w:r>
      <w:r w:rsidR="007F5C1E" w:rsidRPr="003A36FD">
        <w:rPr>
          <w:rFonts w:ascii="Aptos" w:hAnsi="Aptos" w:cs="Calibri"/>
          <w:b/>
          <w:bCs/>
          <w:color w:val="006600"/>
          <w:sz w:val="28"/>
          <w:szCs w:val="28"/>
        </w:rPr>
        <w:br/>
      </w:r>
      <w:r w:rsidR="007F5C1E" w:rsidRPr="00C57C5A">
        <w:rPr>
          <w:rFonts w:ascii="Aptos" w:hAnsi="Aptos"/>
        </w:rPr>
        <w:t xml:space="preserve">Chystáte se užívat si zas po zimě terasu? A nechce se vám trávit hodiny dřinou na jejím čištění? Sáhněte po </w:t>
      </w:r>
      <w:proofErr w:type="spellStart"/>
      <w:r w:rsidR="007F5C1E" w:rsidRPr="00C57C5A">
        <w:rPr>
          <w:rFonts w:ascii="Aptos" w:hAnsi="Aptos"/>
        </w:rPr>
        <w:t>vapce</w:t>
      </w:r>
      <w:proofErr w:type="spellEnd"/>
      <w:r w:rsidR="007F5C1E" w:rsidRPr="00C57C5A">
        <w:rPr>
          <w:rFonts w:ascii="Aptos" w:hAnsi="Aptos"/>
        </w:rPr>
        <w:t xml:space="preserve"> neboli vysokotlaké myčce. Nejenom že dokáže vaši dlažbu, plastový nábytek nebo obložení vyčistit opravdu dokonale, ale navíc rychle a pohodlně. Vysokotlaká myčka si snadno poradí se špínou, mechem i prachem na dlaždicích, betonu nebo dřevěné terase. Díky silnému proudu vody odstraní nečistoty během chvilky – bez zbytečného drhnutí nebo použití chemie. Zvládne očistit nejen podlahu, ale i zahradní nábytek, zábradlí, stěny nebo parapety. S vhodným nástavcem dosáhnete i na těžko přístupná místa a docílíte rovnoměrného a šetrného čištění. Oproti klasickému mytí hadicí je navíc úspornější – spotřebuje méně vody a ušetří vám čas i energii. A když si k ní pořídíte ještě různé nástavce, pomůže vám s očistou auta nebo dalších objektů a ploch.</w:t>
      </w:r>
      <w:r w:rsidR="007F5C1E" w:rsidRPr="00C57C5A">
        <w:rPr>
          <w:rFonts w:ascii="Aptos" w:hAnsi="Aptos"/>
        </w:rPr>
        <w:br/>
      </w:r>
      <w:r w:rsidR="007F5C1E" w:rsidRPr="00C57C5A">
        <w:rPr>
          <w:rFonts w:ascii="Aptos" w:hAnsi="Aptos"/>
        </w:rPr>
        <w:br/>
      </w:r>
      <w:r w:rsidR="007F5C1E" w:rsidRPr="00C57C5A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Vysokotlaká myčka FDW 201650-E</w:t>
      </w:r>
      <w:r w:rsidR="007F5C1E" w:rsidRPr="00C57C5A">
        <w:rPr>
          <w:rFonts w:ascii="Aptos" w:hAnsi="Aptos"/>
        </w:rPr>
        <w:br/>
        <w:t>Má slušný tlak 135 barů</w:t>
      </w:r>
      <w:r w:rsidR="00C57C5A">
        <w:rPr>
          <w:rFonts w:ascii="Aptos" w:hAnsi="Aptos"/>
        </w:rPr>
        <w:t xml:space="preserve"> a průtok až 420 l/h</w:t>
      </w:r>
      <w:r w:rsidR="007F5C1E" w:rsidRPr="00C57C5A">
        <w:rPr>
          <w:rFonts w:ascii="Aptos" w:hAnsi="Aptos"/>
        </w:rPr>
        <w:t xml:space="preserve">, který si poradí s podlahou i nábytkem na balkoně </w:t>
      </w:r>
      <w:r w:rsidR="00C57C5A">
        <w:rPr>
          <w:rFonts w:ascii="Aptos" w:hAnsi="Aptos"/>
        </w:rPr>
        <w:t>či</w:t>
      </w:r>
      <w:r w:rsidR="007F5C1E" w:rsidRPr="00C57C5A">
        <w:rPr>
          <w:rFonts w:ascii="Aptos" w:hAnsi="Aptos"/>
        </w:rPr>
        <w:t xml:space="preserve"> terase. S pětimetrovým přívodním kabelem a pětimetrovou hadicí se s ní dostanete opravdu daleko. Má přípojnou nádobku na šampon, </w:t>
      </w:r>
      <w:r w:rsidR="006501DD">
        <w:rPr>
          <w:rFonts w:ascii="Aptos" w:hAnsi="Aptos"/>
        </w:rPr>
        <w:t xml:space="preserve">stříkací pistoli s </w:t>
      </w:r>
      <w:r w:rsidR="007F5C1E" w:rsidRPr="00C57C5A">
        <w:rPr>
          <w:rFonts w:ascii="Aptos" w:hAnsi="Aptos"/>
        </w:rPr>
        <w:t xml:space="preserve">variabilní </w:t>
      </w:r>
      <w:r w:rsidR="006501DD">
        <w:rPr>
          <w:rFonts w:ascii="Aptos" w:hAnsi="Aptos"/>
        </w:rPr>
        <w:t xml:space="preserve">tryskou, </w:t>
      </w:r>
      <w:r w:rsidR="007F5C1E" w:rsidRPr="00C57C5A">
        <w:rPr>
          <w:rFonts w:ascii="Aptos" w:hAnsi="Aptos"/>
        </w:rPr>
        <w:t>turbo trysku</w:t>
      </w:r>
      <w:r w:rsidR="006501DD">
        <w:rPr>
          <w:rFonts w:ascii="Aptos" w:hAnsi="Aptos"/>
        </w:rPr>
        <w:t xml:space="preserve">, čistič ploch i </w:t>
      </w:r>
      <w:r w:rsidR="007F5C1E" w:rsidRPr="00C57C5A">
        <w:rPr>
          <w:rFonts w:ascii="Aptos" w:hAnsi="Aptos"/>
        </w:rPr>
        <w:t>kartáč</w:t>
      </w:r>
      <w:r w:rsidR="007E2341">
        <w:rPr>
          <w:rFonts w:ascii="Aptos" w:hAnsi="Aptos"/>
        </w:rPr>
        <w:t xml:space="preserve"> </w:t>
      </w:r>
      <w:r w:rsidR="007F5C1E" w:rsidRPr="00C57C5A">
        <w:rPr>
          <w:rFonts w:ascii="Aptos" w:hAnsi="Aptos"/>
        </w:rPr>
        <w:t>na auto.</w:t>
      </w:r>
      <w:r w:rsidR="00EE4AD6" w:rsidRPr="00EE4AD6">
        <w:t xml:space="preserve"> </w:t>
      </w:r>
      <w:r w:rsidR="007F5C1E" w:rsidRPr="00C57C5A">
        <w:rPr>
          <w:rFonts w:ascii="Aptos" w:hAnsi="Aptos"/>
        </w:rPr>
        <w:br/>
      </w:r>
      <w:hyperlink r:id="rId15" w:history="1">
        <w:r w:rsidR="007F5C1E" w:rsidRPr="003D0933">
          <w:rPr>
            <w:rFonts w:ascii="Aptos" w:hAnsi="Aptos"/>
            <w:i/>
            <w:iCs/>
          </w:rPr>
          <w:t>https://www.fieldmann.cz/vysokotlaka-mycka/fdw-201650</w:t>
        </w:r>
      </w:hyperlink>
      <w:r w:rsidR="007F5C1E" w:rsidRPr="003D0933">
        <w:rPr>
          <w:rFonts w:ascii="Aptos" w:hAnsi="Aptos"/>
          <w:i/>
          <w:iCs/>
        </w:rPr>
        <w:br/>
      </w:r>
    </w:p>
    <w:p w14:paraId="5F4BBAEB" w14:textId="15ED2ED3" w:rsidR="003A36FD" w:rsidRDefault="007F5C1E" w:rsidP="007F5C1E">
      <w:pPr>
        <w:widowControl w:val="0"/>
        <w:autoSpaceDE w:val="0"/>
        <w:autoSpaceDN w:val="0"/>
        <w:adjustRightInd w:val="0"/>
        <w:spacing w:line="276" w:lineRule="auto"/>
        <w:rPr>
          <w:noProof/>
        </w:rPr>
      </w:pPr>
      <w:r w:rsidRPr="00C57C5A">
        <w:rPr>
          <w:rFonts w:ascii="Aptos" w:hAnsi="Aptos"/>
          <w:b/>
          <w:bCs/>
        </w:rPr>
        <w:br/>
      </w:r>
      <w:r w:rsidRPr="00C57C5A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Vysokotlaká myčka FDW 202205-E</w:t>
      </w:r>
      <w:r w:rsidRPr="00C57C5A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br/>
      </w:r>
      <w:r w:rsidRPr="00C57C5A">
        <w:rPr>
          <w:rFonts w:ascii="Aptos" w:hAnsi="Aptos"/>
        </w:rPr>
        <w:t>Velmi výkonný model, který je se svým tlakem 165 barů</w:t>
      </w:r>
      <w:r w:rsidR="00C57C5A">
        <w:rPr>
          <w:rFonts w:ascii="Aptos" w:hAnsi="Aptos"/>
        </w:rPr>
        <w:t xml:space="preserve"> a průtokem až 450 l/h</w:t>
      </w:r>
      <w:r w:rsidRPr="00C57C5A">
        <w:rPr>
          <w:rFonts w:ascii="Aptos" w:hAnsi="Aptos"/>
        </w:rPr>
        <w:t xml:space="preserve"> srovnatelný s profesionálními přístroji. Má kovové samonasávací čerpadlo, jehož </w:t>
      </w:r>
      <w:r w:rsidR="003A36F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E038199" wp14:editId="35DF5D7A">
            <wp:simplePos x="0" y="0"/>
            <wp:positionH relativeFrom="column">
              <wp:posOffset>-427355</wp:posOffset>
            </wp:positionH>
            <wp:positionV relativeFrom="paragraph">
              <wp:posOffset>0</wp:posOffset>
            </wp:positionV>
            <wp:extent cx="1401445" cy="1767840"/>
            <wp:effectExtent l="0" t="0" r="8255" b="3810"/>
            <wp:wrapSquare wrapText="bothSides"/>
            <wp:docPr id="1186307471" name="Obrázek 6" descr="Obsah obrázku vakuum, spotřebič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07471" name="Obrázek 6" descr="Obsah obrázku vakuum, spotřebič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7" t="1455" r="9789" b="662"/>
                    <a:stretch/>
                  </pic:blipFill>
                  <pic:spPr bwMode="auto">
                    <a:xfrm>
                      <a:off x="0" y="0"/>
                      <a:ext cx="140144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C5A">
        <w:rPr>
          <w:rFonts w:ascii="Aptos" w:hAnsi="Aptos"/>
        </w:rPr>
        <w:t>výhodou je nezávislost na vodovodním ř</w:t>
      </w:r>
      <w:r w:rsidR="006501DD">
        <w:rPr>
          <w:rFonts w:ascii="Aptos" w:hAnsi="Aptos"/>
        </w:rPr>
        <w:t>a</w:t>
      </w:r>
      <w:r w:rsidRPr="00C57C5A">
        <w:rPr>
          <w:rFonts w:ascii="Aptos" w:hAnsi="Aptos"/>
        </w:rPr>
        <w:t>du. Je tedy skvělá na chatu, kde máte k dispozici třeba jen vodu ze studny, která nedisponuje čerpadlem.</w:t>
      </w:r>
      <w:r w:rsidR="006501DD">
        <w:rPr>
          <w:rFonts w:ascii="Aptos" w:hAnsi="Aptos"/>
        </w:rPr>
        <w:t xml:space="preserve"> V základním balení obsahuje i </w:t>
      </w:r>
      <w:r w:rsidR="006501DD" w:rsidRPr="00C57C5A">
        <w:rPr>
          <w:rFonts w:ascii="Aptos" w:hAnsi="Aptos"/>
        </w:rPr>
        <w:t xml:space="preserve">přípojnou nádobku na šampon, </w:t>
      </w:r>
      <w:r w:rsidR="006501DD">
        <w:rPr>
          <w:rFonts w:ascii="Aptos" w:hAnsi="Aptos"/>
        </w:rPr>
        <w:t xml:space="preserve">stříkací pistoli s </w:t>
      </w:r>
      <w:r w:rsidR="006501DD" w:rsidRPr="00C57C5A">
        <w:rPr>
          <w:rFonts w:ascii="Aptos" w:hAnsi="Aptos"/>
        </w:rPr>
        <w:t xml:space="preserve">variabilní </w:t>
      </w:r>
      <w:r w:rsidR="006501DD">
        <w:rPr>
          <w:rFonts w:ascii="Aptos" w:hAnsi="Aptos"/>
        </w:rPr>
        <w:t xml:space="preserve">tryskou, </w:t>
      </w:r>
      <w:r w:rsidR="006501DD" w:rsidRPr="00C57C5A">
        <w:rPr>
          <w:rFonts w:ascii="Aptos" w:hAnsi="Aptos"/>
        </w:rPr>
        <w:t>turbo trysku</w:t>
      </w:r>
      <w:r w:rsidR="006501DD">
        <w:rPr>
          <w:rFonts w:ascii="Aptos" w:hAnsi="Aptos"/>
        </w:rPr>
        <w:t xml:space="preserve">, čistič ploch i </w:t>
      </w:r>
      <w:r w:rsidR="006501DD" w:rsidRPr="00C57C5A">
        <w:rPr>
          <w:rFonts w:ascii="Aptos" w:hAnsi="Aptos"/>
        </w:rPr>
        <w:t>kartáč</w:t>
      </w:r>
      <w:r w:rsidR="006501DD">
        <w:rPr>
          <w:rFonts w:ascii="Aptos" w:hAnsi="Aptos"/>
        </w:rPr>
        <w:t xml:space="preserve"> </w:t>
      </w:r>
      <w:r w:rsidR="006501DD" w:rsidRPr="00C57C5A">
        <w:rPr>
          <w:rFonts w:ascii="Aptos" w:hAnsi="Aptos"/>
        </w:rPr>
        <w:t>na auto.</w:t>
      </w:r>
      <w:r w:rsidRPr="00C57C5A">
        <w:rPr>
          <w:rFonts w:ascii="Aptos" w:hAnsi="Aptos"/>
        </w:rPr>
        <w:br/>
      </w:r>
      <w:hyperlink r:id="rId17" w:history="1">
        <w:r w:rsidRPr="003D0933">
          <w:rPr>
            <w:rFonts w:ascii="Aptos" w:hAnsi="Aptos"/>
            <w:i/>
            <w:iCs/>
          </w:rPr>
          <w:t>https://www.fieldmann.cz/vysokotlaka-mycka/fdw-202205</w:t>
        </w:r>
      </w:hyperlink>
      <w:r w:rsidR="003A36FD" w:rsidRPr="003D0933">
        <w:rPr>
          <w:i/>
          <w:iCs/>
        </w:rPr>
        <w:t xml:space="preserve"> </w:t>
      </w:r>
      <w:r w:rsidRPr="00C57C5A">
        <w:rPr>
          <w:rFonts w:ascii="Aptos" w:hAnsi="Aptos"/>
        </w:rPr>
        <w:br/>
      </w:r>
    </w:p>
    <w:p w14:paraId="15F4C02D" w14:textId="5EBF9DA3" w:rsidR="00C57C5A" w:rsidRDefault="00C57C5A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/>
        </w:rPr>
      </w:pPr>
    </w:p>
    <w:p w14:paraId="0E2D5444" w14:textId="6A4F72D4" w:rsidR="006D5271" w:rsidRPr="00C57C5A" w:rsidRDefault="006D5271" w:rsidP="007F5C1E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</w:p>
    <w:p w14:paraId="13F44C75" w14:textId="6E15E41F" w:rsidR="000F3CC8" w:rsidRDefault="000F3CC8" w:rsidP="00F35CF2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</w:p>
    <w:p w14:paraId="0170670D" w14:textId="77777777" w:rsidR="003A36FD" w:rsidRDefault="003A36FD" w:rsidP="00F35CF2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</w:p>
    <w:p w14:paraId="11E6883F" w14:textId="77777777" w:rsidR="003A36FD" w:rsidRPr="00C57C5A" w:rsidRDefault="003A36FD" w:rsidP="00F35CF2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</w:p>
    <w:p w14:paraId="5BBD735E" w14:textId="7F72CACE" w:rsidR="000F3CC8" w:rsidRPr="00C57C5A" w:rsidRDefault="000F3CC8" w:rsidP="00F35CF2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  <w:r w:rsidRPr="00C57C5A">
        <w:rPr>
          <w:rFonts w:ascii="Aptos" w:hAnsi="Aptos" w:cstheme="minorHAnsi"/>
        </w:rPr>
        <w:t xml:space="preserve">_ _ _ </w:t>
      </w:r>
    </w:p>
    <w:p w14:paraId="1E5241CC" w14:textId="2A453A6A" w:rsidR="000F3CC8" w:rsidRPr="00C57C5A" w:rsidRDefault="000F3CC8" w:rsidP="000F3CC8">
      <w:pPr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C57C5A">
        <w:rPr>
          <w:rFonts w:ascii="Aptos" w:hAnsi="Aptos"/>
          <w:b/>
          <w:bCs/>
          <w:sz w:val="22"/>
          <w:szCs w:val="22"/>
        </w:rPr>
        <w:t>O značce FIELDMANN</w:t>
      </w:r>
    </w:p>
    <w:p w14:paraId="54B30247" w14:textId="01D1BDC0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C57C5A">
        <w:rPr>
          <w:rFonts w:ascii="Aptos" w:hAnsi="Aptos"/>
          <w:sz w:val="22"/>
          <w:szCs w:val="22"/>
        </w:rPr>
        <w:t xml:space="preserve">Česká, kvalitní, spolehlivá a dnes již dobře zavedená a zákazníky vyhledávaná – to je značka FIELDMANN, která vznikla v roce 2010. I když název zní cizojazyčně, kořeny značky FIELDMANN jsou ryze české. Produkty napříč celou nabídkou spojuje snaha o porozumění zákazníkovi a tím pádem důraz na funkčnost, kvalitu, bezpečnost, ergonomii a snadné použití či ovládání, využití současných technologií, ale také hezký design. Jednou ze zásad značky, které se její tvůrci i vývojáři od počátku drží, je cenová dostupnost výrobků. Svým zákazníkům pak </w:t>
      </w:r>
      <w:proofErr w:type="spellStart"/>
      <w:r w:rsidRPr="00C57C5A">
        <w:rPr>
          <w:rFonts w:ascii="Aptos" w:hAnsi="Aptos"/>
          <w:sz w:val="22"/>
          <w:szCs w:val="22"/>
        </w:rPr>
        <w:t>Fieldmann</w:t>
      </w:r>
      <w:proofErr w:type="spellEnd"/>
      <w:r w:rsidRPr="00C57C5A">
        <w:rPr>
          <w:rFonts w:ascii="Aptos" w:hAnsi="Aptos"/>
          <w:sz w:val="22"/>
          <w:szCs w:val="22"/>
        </w:rPr>
        <w:t xml:space="preserve"> přirozeně nabízí i kvalitní, dobře dostupný zákaznický servis. </w:t>
      </w:r>
    </w:p>
    <w:p w14:paraId="726B4F75" w14:textId="007165E3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19D42A67" w14:textId="7AFC0FA1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C57C5A">
        <w:rPr>
          <w:rFonts w:ascii="Aptos" w:hAnsi="Aptos"/>
          <w:sz w:val="22"/>
          <w:szCs w:val="22"/>
        </w:rPr>
        <w:t>Svou nabídkou pokryje značka FIELDMANN většinu potřeb spojených s péčí o zahradu a okolí domu, ale také o byt, dílnu či garáž. Na výběr jsou jak základní modely jednotlivých typů výrobků, tak prémiové produkty, v obou případech vždy se skvělým poměrem ceny a výkonu. Výkonná benzinová sekačka, plotostřih, AKU šroubovák, teleskopický žebřík, svářečka nebo šavlová pila? To všechno u značky FIELDMANN najdete. Bohatá nabídka zahrnuje také například techniku pro čerpání vody, dřevěný i kovový zahradní nábytek, grily či autopříslušenství. V posledních letech se značně rozšířila i nabídka AKU přístrojů. Program AKU FAST POWER 20V dnes zahrnuje komplexní škálu pomocníků pro dílnu i zahradu.</w:t>
      </w:r>
    </w:p>
    <w:p w14:paraId="6B278329" w14:textId="7833A341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4C354A88" w14:textId="5C700BC3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47F3BC11" w14:textId="77777777" w:rsidR="000F3CC8" w:rsidRPr="00C57C5A" w:rsidRDefault="000F3CC8" w:rsidP="000F3CC8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4FFB6263" w14:textId="0D1A1BDB" w:rsidR="000F3CC8" w:rsidRPr="00C57C5A" w:rsidRDefault="000F3CC8" w:rsidP="000F3CC8">
      <w:pPr>
        <w:spacing w:line="276" w:lineRule="auto"/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57C5A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74903030" w:rsidR="000F3CC8" w:rsidRPr="00C57C5A" w:rsidRDefault="000F3CC8" w:rsidP="000F3CC8">
      <w:pPr>
        <w:spacing w:line="276" w:lineRule="auto"/>
        <w:jc w:val="both"/>
        <w:rPr>
          <w:rFonts w:ascii="Aptos" w:hAnsi="Aptos"/>
          <w:i/>
          <w:iCs/>
          <w:sz w:val="22"/>
          <w:szCs w:val="22"/>
        </w:rPr>
      </w:pPr>
      <w:r w:rsidRPr="00C57C5A">
        <w:rPr>
          <w:rFonts w:ascii="Aptos" w:hAnsi="Aptos"/>
          <w:i/>
          <w:iCs/>
          <w:sz w:val="22"/>
          <w:szCs w:val="22"/>
        </w:rPr>
        <w:t>Eva Kašparová</w:t>
      </w:r>
    </w:p>
    <w:p w14:paraId="49E20C8E" w14:textId="0ABC9DFC" w:rsidR="000F3CC8" w:rsidRPr="00C57C5A" w:rsidRDefault="000F3CC8" w:rsidP="000F3CC8">
      <w:pPr>
        <w:spacing w:line="276" w:lineRule="auto"/>
        <w:jc w:val="both"/>
        <w:rPr>
          <w:rFonts w:ascii="Aptos" w:hAnsi="Aptos"/>
          <w:i/>
          <w:iCs/>
          <w:sz w:val="22"/>
          <w:szCs w:val="22"/>
        </w:rPr>
      </w:pPr>
      <w:r w:rsidRPr="00C57C5A">
        <w:rPr>
          <w:rFonts w:ascii="Aptos" w:hAnsi="Aptos"/>
          <w:i/>
          <w:iCs/>
          <w:sz w:val="22"/>
          <w:szCs w:val="22"/>
        </w:rPr>
        <w:t>MT: 608 678 581</w:t>
      </w:r>
    </w:p>
    <w:p w14:paraId="350B9481" w14:textId="07104585" w:rsidR="000F3CC8" w:rsidRPr="00C57C5A" w:rsidRDefault="000F3CC8" w:rsidP="000F3CC8">
      <w:pPr>
        <w:spacing w:line="276" w:lineRule="auto"/>
        <w:jc w:val="both"/>
        <w:rPr>
          <w:rFonts w:ascii="Aptos" w:hAnsi="Aptos"/>
          <w:i/>
          <w:iCs/>
          <w:sz w:val="22"/>
          <w:szCs w:val="22"/>
        </w:rPr>
      </w:pPr>
      <w:r w:rsidRPr="00C57C5A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C57C5A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C57C5A">
        <w:rPr>
          <w:rFonts w:ascii="Aptos" w:hAnsi="Aptos"/>
          <w:i/>
          <w:iCs/>
          <w:sz w:val="22"/>
          <w:szCs w:val="22"/>
        </w:rPr>
        <w:t>, a.s.</w:t>
      </w:r>
    </w:p>
    <w:p w14:paraId="36C52A06" w14:textId="3DC153C0" w:rsidR="000F3CC8" w:rsidRPr="00C57C5A" w:rsidRDefault="000F3CC8" w:rsidP="000F3CC8">
      <w:pPr>
        <w:spacing w:line="276" w:lineRule="auto"/>
        <w:jc w:val="both"/>
        <w:rPr>
          <w:rFonts w:ascii="Aptos" w:hAnsi="Aptos"/>
          <w:i/>
          <w:iCs/>
          <w:sz w:val="22"/>
          <w:szCs w:val="22"/>
        </w:rPr>
      </w:pPr>
      <w:r w:rsidRPr="00C57C5A">
        <w:rPr>
          <w:rFonts w:ascii="Aptos" w:hAnsi="Aptos"/>
          <w:i/>
          <w:iCs/>
          <w:sz w:val="22"/>
          <w:szCs w:val="22"/>
        </w:rPr>
        <w:t>Opletalova 5, Praha 1</w:t>
      </w:r>
    </w:p>
    <w:p w14:paraId="18C6D125" w14:textId="77777777" w:rsidR="000F3CC8" w:rsidRPr="00C57C5A" w:rsidRDefault="000F3CC8" w:rsidP="00F35CF2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inorHAnsi"/>
        </w:rPr>
      </w:pPr>
    </w:p>
    <w:sectPr w:rsidR="000F3CC8" w:rsidRPr="00C57C5A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52F7" w14:textId="77777777" w:rsidR="00A55D53" w:rsidRDefault="00A55D53" w:rsidP="00857FC4">
      <w:r>
        <w:separator/>
      </w:r>
    </w:p>
  </w:endnote>
  <w:endnote w:type="continuationSeparator" w:id="0">
    <w:p w14:paraId="23766A2F" w14:textId="77777777" w:rsidR="00A55D53" w:rsidRDefault="00A55D53" w:rsidP="0085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D880" w14:textId="77777777" w:rsidR="00A55D53" w:rsidRDefault="00A55D53" w:rsidP="00857FC4">
      <w:r>
        <w:separator/>
      </w:r>
    </w:p>
  </w:footnote>
  <w:footnote w:type="continuationSeparator" w:id="0">
    <w:p w14:paraId="4C5A38F7" w14:textId="77777777" w:rsidR="00A55D53" w:rsidRDefault="00A55D53" w:rsidP="0085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2A8B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CFE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63DB"/>
    <w:rsid w:val="00221550"/>
    <w:rsid w:val="00223384"/>
    <w:rsid w:val="00223B0F"/>
    <w:rsid w:val="002260F6"/>
    <w:rsid w:val="00226664"/>
    <w:rsid w:val="00226B21"/>
    <w:rsid w:val="00227E94"/>
    <w:rsid w:val="0023489E"/>
    <w:rsid w:val="00256681"/>
    <w:rsid w:val="00256B1E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3B96"/>
    <w:rsid w:val="002C4B3C"/>
    <w:rsid w:val="002C7A42"/>
    <w:rsid w:val="002D4AD5"/>
    <w:rsid w:val="002D7171"/>
    <w:rsid w:val="002E0EE4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7F2C"/>
    <w:rsid w:val="00321801"/>
    <w:rsid w:val="00322AC8"/>
    <w:rsid w:val="00325413"/>
    <w:rsid w:val="00327416"/>
    <w:rsid w:val="00336BE6"/>
    <w:rsid w:val="003432B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3A91"/>
    <w:rsid w:val="00390576"/>
    <w:rsid w:val="003905B5"/>
    <w:rsid w:val="003A01B8"/>
    <w:rsid w:val="003A36FD"/>
    <w:rsid w:val="003A72AC"/>
    <w:rsid w:val="003B0A72"/>
    <w:rsid w:val="003B42DA"/>
    <w:rsid w:val="003B785E"/>
    <w:rsid w:val="003D0933"/>
    <w:rsid w:val="003D4B5E"/>
    <w:rsid w:val="003D4DD5"/>
    <w:rsid w:val="003D6828"/>
    <w:rsid w:val="003D789C"/>
    <w:rsid w:val="003D7CF2"/>
    <w:rsid w:val="003F0D71"/>
    <w:rsid w:val="003F21D3"/>
    <w:rsid w:val="003F6347"/>
    <w:rsid w:val="00401478"/>
    <w:rsid w:val="0040295F"/>
    <w:rsid w:val="00403BE7"/>
    <w:rsid w:val="0040479B"/>
    <w:rsid w:val="00407673"/>
    <w:rsid w:val="00407C60"/>
    <w:rsid w:val="00410805"/>
    <w:rsid w:val="004124DF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50B40"/>
    <w:rsid w:val="0045598D"/>
    <w:rsid w:val="00455F38"/>
    <w:rsid w:val="0046193E"/>
    <w:rsid w:val="00464E4C"/>
    <w:rsid w:val="00471645"/>
    <w:rsid w:val="004718EA"/>
    <w:rsid w:val="0048096A"/>
    <w:rsid w:val="00481990"/>
    <w:rsid w:val="004823E3"/>
    <w:rsid w:val="0049305F"/>
    <w:rsid w:val="004A15D8"/>
    <w:rsid w:val="004A5EC8"/>
    <w:rsid w:val="004C07AD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691D"/>
    <w:rsid w:val="00560F44"/>
    <w:rsid w:val="005631D5"/>
    <w:rsid w:val="0056445B"/>
    <w:rsid w:val="00565E67"/>
    <w:rsid w:val="00570290"/>
    <w:rsid w:val="005739E1"/>
    <w:rsid w:val="00575995"/>
    <w:rsid w:val="0057618B"/>
    <w:rsid w:val="00577A2A"/>
    <w:rsid w:val="005849B0"/>
    <w:rsid w:val="005856DB"/>
    <w:rsid w:val="00592268"/>
    <w:rsid w:val="00592A70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523D"/>
    <w:rsid w:val="005F70EB"/>
    <w:rsid w:val="005F74BC"/>
    <w:rsid w:val="0060000F"/>
    <w:rsid w:val="00600E3D"/>
    <w:rsid w:val="0060619A"/>
    <w:rsid w:val="00612314"/>
    <w:rsid w:val="00613B26"/>
    <w:rsid w:val="006175F9"/>
    <w:rsid w:val="006207EB"/>
    <w:rsid w:val="006215D2"/>
    <w:rsid w:val="006238DF"/>
    <w:rsid w:val="00626A16"/>
    <w:rsid w:val="006304B6"/>
    <w:rsid w:val="00636394"/>
    <w:rsid w:val="006378FC"/>
    <w:rsid w:val="00644BF0"/>
    <w:rsid w:val="006501DD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77685"/>
    <w:rsid w:val="006846DE"/>
    <w:rsid w:val="00684956"/>
    <w:rsid w:val="00685E6E"/>
    <w:rsid w:val="006A15BD"/>
    <w:rsid w:val="006A7B5F"/>
    <w:rsid w:val="006B21AE"/>
    <w:rsid w:val="006C192A"/>
    <w:rsid w:val="006C2336"/>
    <w:rsid w:val="006D3F44"/>
    <w:rsid w:val="006D5271"/>
    <w:rsid w:val="006E6E25"/>
    <w:rsid w:val="006F1044"/>
    <w:rsid w:val="007016F7"/>
    <w:rsid w:val="00701AA0"/>
    <w:rsid w:val="00701D64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5F3C"/>
    <w:rsid w:val="007870C0"/>
    <w:rsid w:val="0078767F"/>
    <w:rsid w:val="007A47F9"/>
    <w:rsid w:val="007C5B1D"/>
    <w:rsid w:val="007D2D93"/>
    <w:rsid w:val="007D59A9"/>
    <w:rsid w:val="007D6759"/>
    <w:rsid w:val="007E2341"/>
    <w:rsid w:val="007F4EB8"/>
    <w:rsid w:val="007F5C1E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165D"/>
    <w:rsid w:val="009251B6"/>
    <w:rsid w:val="009439B8"/>
    <w:rsid w:val="00944E41"/>
    <w:rsid w:val="009455DB"/>
    <w:rsid w:val="009455F9"/>
    <w:rsid w:val="00956AD7"/>
    <w:rsid w:val="00956F81"/>
    <w:rsid w:val="009632E3"/>
    <w:rsid w:val="00967476"/>
    <w:rsid w:val="009725E2"/>
    <w:rsid w:val="00974547"/>
    <w:rsid w:val="00975262"/>
    <w:rsid w:val="00976913"/>
    <w:rsid w:val="00991C71"/>
    <w:rsid w:val="0099394A"/>
    <w:rsid w:val="009A1B59"/>
    <w:rsid w:val="009A26FC"/>
    <w:rsid w:val="009A6ED8"/>
    <w:rsid w:val="009B275F"/>
    <w:rsid w:val="009B3228"/>
    <w:rsid w:val="009C2981"/>
    <w:rsid w:val="009D2888"/>
    <w:rsid w:val="009D4E90"/>
    <w:rsid w:val="009D7A09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47F5"/>
    <w:rsid w:val="00A44ACD"/>
    <w:rsid w:val="00A53CF1"/>
    <w:rsid w:val="00A55D53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177F"/>
    <w:rsid w:val="00B868AF"/>
    <w:rsid w:val="00B92CCD"/>
    <w:rsid w:val="00BA0BA6"/>
    <w:rsid w:val="00BA2F28"/>
    <w:rsid w:val="00BB15B6"/>
    <w:rsid w:val="00BB41A1"/>
    <w:rsid w:val="00BB43B9"/>
    <w:rsid w:val="00BC4CF9"/>
    <w:rsid w:val="00BC5D81"/>
    <w:rsid w:val="00BD01F6"/>
    <w:rsid w:val="00BD077E"/>
    <w:rsid w:val="00BD5039"/>
    <w:rsid w:val="00BE0E27"/>
    <w:rsid w:val="00BF3BE7"/>
    <w:rsid w:val="00BF6397"/>
    <w:rsid w:val="00C074DB"/>
    <w:rsid w:val="00C130A6"/>
    <w:rsid w:val="00C16C37"/>
    <w:rsid w:val="00C174CF"/>
    <w:rsid w:val="00C20CD7"/>
    <w:rsid w:val="00C30EA7"/>
    <w:rsid w:val="00C3330E"/>
    <w:rsid w:val="00C416EE"/>
    <w:rsid w:val="00C42EEA"/>
    <w:rsid w:val="00C442D7"/>
    <w:rsid w:val="00C4584B"/>
    <w:rsid w:val="00C46237"/>
    <w:rsid w:val="00C5759E"/>
    <w:rsid w:val="00C57C5A"/>
    <w:rsid w:val="00C64821"/>
    <w:rsid w:val="00C6561B"/>
    <w:rsid w:val="00C70AB8"/>
    <w:rsid w:val="00C73226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92D"/>
    <w:rsid w:val="00CE65DD"/>
    <w:rsid w:val="00CF4A90"/>
    <w:rsid w:val="00D02017"/>
    <w:rsid w:val="00D03450"/>
    <w:rsid w:val="00D03E5F"/>
    <w:rsid w:val="00D05478"/>
    <w:rsid w:val="00D070AF"/>
    <w:rsid w:val="00D17722"/>
    <w:rsid w:val="00D2197F"/>
    <w:rsid w:val="00D243BE"/>
    <w:rsid w:val="00D25D59"/>
    <w:rsid w:val="00D31338"/>
    <w:rsid w:val="00D32038"/>
    <w:rsid w:val="00D32526"/>
    <w:rsid w:val="00D33F62"/>
    <w:rsid w:val="00D4327A"/>
    <w:rsid w:val="00D46FAF"/>
    <w:rsid w:val="00D512E2"/>
    <w:rsid w:val="00D51E5E"/>
    <w:rsid w:val="00D568FF"/>
    <w:rsid w:val="00D576BB"/>
    <w:rsid w:val="00D57A20"/>
    <w:rsid w:val="00D633D9"/>
    <w:rsid w:val="00D63BE0"/>
    <w:rsid w:val="00D64203"/>
    <w:rsid w:val="00D73E27"/>
    <w:rsid w:val="00D75DED"/>
    <w:rsid w:val="00D77B03"/>
    <w:rsid w:val="00D77BBF"/>
    <w:rsid w:val="00D91287"/>
    <w:rsid w:val="00D941C8"/>
    <w:rsid w:val="00D951B2"/>
    <w:rsid w:val="00D97A99"/>
    <w:rsid w:val="00DA088C"/>
    <w:rsid w:val="00DA4FBF"/>
    <w:rsid w:val="00DA56C5"/>
    <w:rsid w:val="00DB2C68"/>
    <w:rsid w:val="00DC43BA"/>
    <w:rsid w:val="00DC60C5"/>
    <w:rsid w:val="00DD4AC9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B3FBF"/>
    <w:rsid w:val="00EB4340"/>
    <w:rsid w:val="00EB6BFC"/>
    <w:rsid w:val="00EB7DF1"/>
    <w:rsid w:val="00ED17C8"/>
    <w:rsid w:val="00ED2E94"/>
    <w:rsid w:val="00ED7FB7"/>
    <w:rsid w:val="00EE4AD6"/>
    <w:rsid w:val="00EE5D43"/>
    <w:rsid w:val="00EE6EC5"/>
    <w:rsid w:val="00F06666"/>
    <w:rsid w:val="00F06A9C"/>
    <w:rsid w:val="00F10CCC"/>
    <w:rsid w:val="00F11073"/>
    <w:rsid w:val="00F12512"/>
    <w:rsid w:val="00F20E62"/>
    <w:rsid w:val="00F259FF"/>
    <w:rsid w:val="00F26690"/>
    <w:rsid w:val="00F314D6"/>
    <w:rsid w:val="00F34F39"/>
    <w:rsid w:val="00F35CF2"/>
    <w:rsid w:val="00F36A3D"/>
    <w:rsid w:val="00F41806"/>
    <w:rsid w:val="00F4217A"/>
    <w:rsid w:val="00F45D85"/>
    <w:rsid w:val="00F47D7D"/>
    <w:rsid w:val="00F5174E"/>
    <w:rsid w:val="00F52E1E"/>
    <w:rsid w:val="00F56EC9"/>
    <w:rsid w:val="00F609F2"/>
    <w:rsid w:val="00F622DF"/>
    <w:rsid w:val="00F6242B"/>
    <w:rsid w:val="00F627BF"/>
    <w:rsid w:val="00F764AE"/>
    <w:rsid w:val="00F90455"/>
    <w:rsid w:val="00F91D55"/>
    <w:rsid w:val="00F97A8F"/>
    <w:rsid w:val="00FA2187"/>
    <w:rsid w:val="00FA362B"/>
    <w:rsid w:val="00FA61C0"/>
    <w:rsid w:val="00FB31F5"/>
    <w:rsid w:val="00FB3B5F"/>
    <w:rsid w:val="00FB48C0"/>
    <w:rsid w:val="00FC1950"/>
    <w:rsid w:val="00FC1CC7"/>
    <w:rsid w:val="00FC4AB2"/>
    <w:rsid w:val="00FD39BF"/>
    <w:rsid w:val="00FD6E6D"/>
    <w:rsid w:val="00FE5EE9"/>
    <w:rsid w:val="00FF0502"/>
    <w:rsid w:val="00FF0B42"/>
    <w:rsid w:val="00FF188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F5C1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F5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ieldmann.cz/zavesne-kreslo/fdzn-522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fieldmann.cz/vysokotlaka-mycka/fdw-20220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eldmann.cz/sestava-zahradniho-nabytku/ni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eldmann.cz/vysokotlaka-mycka/fdw-201650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eldmann.cz/sestava-zahradniho-nabytku/grac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2025-04-29T11:28:00Z</dcterms:created>
  <dcterms:modified xsi:type="dcterms:W3CDTF">2025-04-29T11:28:00Z</dcterms:modified>
</cp:coreProperties>
</file>