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8D86" w14:textId="77777777" w:rsidR="006E2C77" w:rsidRPr="00B97BCC" w:rsidRDefault="005C5BE2" w:rsidP="00E86899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center"/>
        <w:rPr>
          <w:rStyle w:val="dn"/>
          <w:rFonts w:ascii="Calibri" w:hAnsi="Calibri" w:cs="Calibri"/>
          <w:b/>
          <w:bCs/>
          <w:color w:val="06887F"/>
          <w:sz w:val="28"/>
          <w:szCs w:val="28"/>
        </w:rPr>
      </w:pPr>
      <w:r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I</w:t>
      </w:r>
      <w:r w:rsidR="00DB158D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 xml:space="preserve"> problematická pleť m</w:t>
      </w:r>
      <w:r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ů</w:t>
      </w:r>
      <w:r w:rsidR="00DB158D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že b</w:t>
      </w:r>
      <w:r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ýt</w:t>
      </w:r>
      <w:r w:rsidR="00DB158D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 xml:space="preserve"> krásn</w:t>
      </w:r>
      <w:r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á</w:t>
      </w:r>
      <w:r w:rsidR="006F547E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.</w:t>
      </w:r>
      <w:r w:rsidR="00DB158D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 xml:space="preserve"> Poradíme, </w:t>
      </w:r>
      <w:r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>jak</w:t>
      </w:r>
      <w:r w:rsidR="00DB158D" w:rsidRPr="00B97BCC">
        <w:rPr>
          <w:rStyle w:val="dn"/>
          <w:rFonts w:ascii="Calibri" w:hAnsi="Calibri" w:cs="Calibri"/>
          <w:b/>
          <w:bCs/>
          <w:color w:val="06887F"/>
          <w:sz w:val="28"/>
          <w:szCs w:val="28"/>
        </w:rPr>
        <w:t xml:space="preserve"> na to.</w:t>
      </w:r>
    </w:p>
    <w:p w14:paraId="69E93707" w14:textId="77777777" w:rsidR="005157AD" w:rsidRPr="00B97BCC" w:rsidRDefault="007A77A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color w:val="auto"/>
          <w:sz w:val="22"/>
          <w:szCs w:val="22"/>
        </w:rPr>
      </w:pPr>
      <w:r w:rsidRPr="00B97BC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A72CEE" wp14:editId="4F7380F9">
            <wp:simplePos x="0" y="0"/>
            <wp:positionH relativeFrom="column">
              <wp:posOffset>4164330</wp:posOffset>
            </wp:positionH>
            <wp:positionV relativeFrom="paragraph">
              <wp:posOffset>76200</wp:posOffset>
            </wp:positionV>
            <wp:extent cx="872490" cy="1308100"/>
            <wp:effectExtent l="0" t="0" r="3810" b="6350"/>
            <wp:wrapSquare wrapText="bothSides"/>
            <wp:docPr id="3" name="Obrázok 3" descr="Obrázok, na ktorom je stena, osoba, pózujúci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stena, osoba, pózujúci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7BCC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D27BA7C" wp14:editId="1829DB59">
            <wp:simplePos x="0" y="0"/>
            <wp:positionH relativeFrom="column">
              <wp:posOffset>5069840</wp:posOffset>
            </wp:positionH>
            <wp:positionV relativeFrom="paragraph">
              <wp:posOffset>76200</wp:posOffset>
            </wp:positionV>
            <wp:extent cx="872490" cy="1308100"/>
            <wp:effectExtent l="0" t="0" r="3810" b="6350"/>
            <wp:wrapSquare wrapText="bothSides"/>
            <wp:docPr id="5" name="Obrázok 5" descr="Obrázok, na ktorom je oblečenie, osoba, usmievajúci s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Obrázok, na ktorom je oblečenie, osoba, usmievajúci s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Tvr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z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en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í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, že </w:t>
      </w:r>
      <w:r w:rsidR="008F321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se 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vyrážka na tvá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ř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i 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obj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e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ví práv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ě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v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e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chvíli,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kdy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je to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nejméně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vhodné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, je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j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ako vyst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řižené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z Murphyho zákon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ů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.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Pokud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je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chcete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obejít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, pom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ů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že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j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en poctivá 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péče o pleť a 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pár dobrých spojenc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ů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, kt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eř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í p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ř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ípadné škody zakamufluj</w:t>
      </w:r>
      <w:r w:rsidR="004755DB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í</w:t>
      </w:r>
      <w:r w:rsidR="0008684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.</w:t>
      </w:r>
      <w:r w:rsidR="006E2C7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32F0F038" w14:textId="5EFC6C96" w:rsidR="007E492C" w:rsidRPr="00B97BCC" w:rsidRDefault="002C589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Problematická pleť v prv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ní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řadě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vyžaduje pravideln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péči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. Nam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st</w:t>
      </w:r>
      <w:r w:rsidR="00B97BCC">
        <w:rPr>
          <w:rStyle w:val="dn"/>
          <w:rFonts w:ascii="Calibri" w:hAnsi="Calibri" w:cs="Calibri"/>
          <w:color w:val="auto"/>
          <w:sz w:val="22"/>
          <w:szCs w:val="22"/>
        </w:rPr>
        <w:t>o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produkt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s obsah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m alkoholu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ale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o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te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také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ty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, kt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ré obsahuj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čajovníkov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ý olej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, zin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k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ebo vitamín A</w:t>
      </w:r>
      <w:r w:rsidR="00BA5516" w:rsidRPr="00B97BCC">
        <w:rPr>
          <w:rStyle w:val="dn"/>
          <w:rFonts w:ascii="Calibri" w:hAnsi="Calibri" w:cs="Calibri"/>
          <w:color w:val="auto"/>
          <w:sz w:val="22"/>
          <w:szCs w:val="22"/>
        </w:rPr>
        <w:t>.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 </w:t>
      </w:r>
      <w:r w:rsidR="00BA5516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y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to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ložky</w:t>
      </w:r>
      <w:r w:rsidR="00BA551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reguluj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tvorbu kožn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ho mazu, p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sob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protizá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nětlivě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 ur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y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ch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uj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hojen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Méně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známou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,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ale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ve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mi účinnou 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látkou 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je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také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Zincidone</w:t>
      </w:r>
      <w:proofErr w:type="spellEnd"/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®, kt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rý m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á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antiseptické účinky. 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P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i každodenn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rutin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db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jte 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na pravidelné či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š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ění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pleťovou vodou či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mycím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g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m. Aspoň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jednou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do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týdne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BA5516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BA551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„vyčist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>te“ pomoc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peelingu. 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Odst</w:t>
      </w:r>
      <w:r w:rsidR="00D6648C" w:rsidRPr="00B97BCC">
        <w:rPr>
          <w:rStyle w:val="dn"/>
          <w:rFonts w:ascii="Calibri" w:hAnsi="Calibri" w:cs="Calibri"/>
          <w:color w:val="auto"/>
          <w:sz w:val="22"/>
          <w:szCs w:val="22"/>
        </w:rPr>
        <w:t>r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aní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D6648C" w:rsidRPr="00B97BCC">
        <w:rPr>
          <w:rStyle w:val="dn"/>
          <w:rFonts w:ascii="Calibri" w:hAnsi="Calibri" w:cs="Calibri"/>
          <w:color w:val="auto"/>
          <w:sz w:val="22"/>
          <w:szCs w:val="22"/>
        </w:rPr>
        <w:t>z 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D6648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odum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řelé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kožn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bu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ň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ky, kt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ré zbyt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čn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ucpávají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póry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,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 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m dochá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zí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k 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zánětům a vzniku „č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>ern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ch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teček</w:t>
      </w:r>
      <w:r w:rsidR="00FD3BA8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“. 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>Samoz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>ejmos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tí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je 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hydrat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ace</w:t>
      </w:r>
      <w:r w:rsidR="00D6648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V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hodné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jsou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produkty s 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le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hkou text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u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rou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>, kt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>r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neza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tíží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pleť a neu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cp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ávaj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9808A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póry.</w:t>
      </w:r>
      <w:r w:rsidR="001C0AC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>Lokáln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,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ří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mo na vyrážku </w:t>
      </w:r>
      <w:r w:rsidR="008F3217" w:rsidRPr="00B97BCC">
        <w:rPr>
          <w:rStyle w:val="dn"/>
          <w:rFonts w:ascii="Calibri" w:hAnsi="Calibri" w:cs="Calibri"/>
          <w:color w:val="auto"/>
          <w:sz w:val="22"/>
          <w:szCs w:val="22"/>
        </w:rPr>
        <w:t>rovněž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>žete použ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ít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>peciáln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hyperlink r:id="rId10" w:history="1">
        <w:r w:rsidR="004755DB" w:rsidRPr="00B97BCC">
          <w:rPr>
            <w:rStyle w:val="Hypertextovodkaz"/>
            <w:rFonts w:ascii="Calibri" w:hAnsi="Calibri" w:cs="Calibri"/>
            <w:sz w:val="22"/>
            <w:szCs w:val="22"/>
          </w:rPr>
          <w:t>péči</w:t>
        </w:r>
      </w:hyperlink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>. Obsahuje vyšš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koncentr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aci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účinných lát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k, takže vyrážku dokáže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„vyl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éčit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“ r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y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chlej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7E492C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Do sv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pravideln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péče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za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aďte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pleťov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masku, aspoň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jednou týdně.</w:t>
      </w:r>
    </w:p>
    <w:p w14:paraId="603C64AA" w14:textId="3706BD45" w:rsidR="007A77AA" w:rsidRPr="00B97BCC" w:rsidRDefault="007E492C" w:rsidP="007A77A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sk-SK"/>
        </w:rPr>
      </w:pPr>
      <w:r w:rsidRPr="00B97BCC">
        <w:rPr>
          <w:rStyle w:val="dn"/>
          <w:rFonts w:ascii="Calibri" w:hAnsi="Calibri" w:cs="Calibri"/>
        </w:rPr>
        <w:t xml:space="preserve">Tip: </w:t>
      </w:r>
      <w:r w:rsidR="007A77AA" w:rsidRPr="00B97BCC">
        <w:rPr>
          <w:rStyle w:val="dn"/>
          <w:rFonts w:ascii="Calibri" w:hAnsi="Calibri" w:cs="Calibri"/>
        </w:rPr>
        <w:t>V</w:t>
      </w:r>
      <w:r w:rsidR="004755DB" w:rsidRPr="00B97BCC">
        <w:rPr>
          <w:rStyle w:val="dn"/>
          <w:rFonts w:ascii="Calibri" w:hAnsi="Calibri" w:cs="Calibri"/>
        </w:rPr>
        <w:t>e</w:t>
      </w:r>
      <w:r w:rsidR="007A77AA" w:rsidRPr="00B97BCC">
        <w:rPr>
          <w:rStyle w:val="dn"/>
          <w:rFonts w:ascii="Calibri" w:hAnsi="Calibri" w:cs="Calibri"/>
        </w:rPr>
        <w:t xml:space="preserve"> </w:t>
      </w:r>
      <w:r w:rsidR="004755DB" w:rsidRPr="00B97BCC">
        <w:rPr>
          <w:rFonts w:eastAsia="Times New Roman" w:cstheme="minorHAnsi"/>
          <w:lang w:eastAsia="sk-SK"/>
        </w:rPr>
        <w:t>s</w:t>
      </w:r>
      <w:r w:rsidR="007A77AA" w:rsidRPr="00B97BCC">
        <w:rPr>
          <w:rFonts w:eastAsia="Times New Roman" w:cstheme="minorHAnsi"/>
          <w:lang w:eastAsia="sk-SK"/>
        </w:rPr>
        <w:t>peciáln</w:t>
      </w:r>
      <w:r w:rsidR="004755DB" w:rsidRPr="00B97BCC">
        <w:rPr>
          <w:rFonts w:eastAsia="Times New Roman" w:cstheme="minorHAnsi"/>
          <w:lang w:eastAsia="sk-SK"/>
        </w:rPr>
        <w:t>í</w:t>
      </w:r>
      <w:r w:rsidR="007A77AA" w:rsidRPr="00B97BCC">
        <w:rPr>
          <w:rFonts w:eastAsia="Times New Roman" w:cstheme="minorHAnsi"/>
          <w:lang w:eastAsia="sk-SK"/>
        </w:rPr>
        <w:t xml:space="preserve"> </w:t>
      </w:r>
      <w:hyperlink r:id="rId11" w:history="1">
        <w:r w:rsidR="004755DB" w:rsidRPr="00B97BCC">
          <w:rPr>
            <w:rStyle w:val="Hypertextovodkaz"/>
            <w:rFonts w:ascii="Calibri" w:hAnsi="Calibri" w:cs="Calibri"/>
          </w:rPr>
          <w:t>řadě</w:t>
        </w:r>
      </w:hyperlink>
      <w:r w:rsidR="007A77AA" w:rsidRPr="00B97BCC">
        <w:rPr>
          <w:rFonts w:eastAsia="Times New Roman" w:cstheme="minorHAnsi"/>
          <w:lang w:eastAsia="sk-SK"/>
        </w:rPr>
        <w:t xml:space="preserve"> </w:t>
      </w:r>
      <w:proofErr w:type="spellStart"/>
      <w:r w:rsidR="007A77AA" w:rsidRPr="00B97BCC">
        <w:rPr>
          <w:rFonts w:eastAsia="Times New Roman" w:cstheme="minorHAnsi"/>
          <w:lang w:eastAsia="sk-SK"/>
        </w:rPr>
        <w:t>Dermacol</w:t>
      </w:r>
      <w:proofErr w:type="spellEnd"/>
      <w:r w:rsidR="007A77AA" w:rsidRPr="00B97BCC">
        <w:rPr>
          <w:rFonts w:eastAsia="Times New Roman" w:cstheme="minorHAnsi"/>
          <w:lang w:eastAsia="sk-SK"/>
        </w:rPr>
        <w:t xml:space="preserve"> </w:t>
      </w:r>
      <w:proofErr w:type="spellStart"/>
      <w:r w:rsidR="007A77AA" w:rsidRPr="00B97BCC">
        <w:rPr>
          <w:rFonts w:eastAsia="Times New Roman" w:cstheme="minorHAnsi"/>
          <w:b/>
          <w:bCs/>
          <w:lang w:eastAsia="sk-SK"/>
        </w:rPr>
        <w:t>AcneClear</w:t>
      </w:r>
      <w:proofErr w:type="spellEnd"/>
      <w:r w:rsidR="007A77AA" w:rsidRPr="00B97BCC">
        <w:rPr>
          <w:rFonts w:eastAsia="Times New Roman" w:cstheme="minorHAnsi"/>
          <w:b/>
          <w:bCs/>
          <w:lang w:eastAsia="sk-SK"/>
        </w:rPr>
        <w:t xml:space="preserve"> </w:t>
      </w:r>
      <w:r w:rsidR="007A77AA" w:rsidRPr="00B97BCC">
        <w:rPr>
          <w:rFonts w:eastAsia="Times New Roman" w:cstheme="minorHAnsi"/>
          <w:lang w:eastAsia="sk-SK"/>
        </w:rPr>
        <w:t>n</w:t>
      </w:r>
      <w:r w:rsidR="004755DB" w:rsidRPr="00B97BCC">
        <w:rPr>
          <w:rFonts w:eastAsia="Times New Roman" w:cstheme="minorHAnsi"/>
          <w:lang w:eastAsia="sk-SK"/>
        </w:rPr>
        <w:t>a</w:t>
      </w:r>
      <w:r w:rsidR="007A77AA" w:rsidRPr="00B97BCC">
        <w:rPr>
          <w:rFonts w:eastAsia="Times New Roman" w:cstheme="minorHAnsi"/>
          <w:lang w:eastAsia="sk-SK"/>
        </w:rPr>
        <w:t xml:space="preserve">jdete </w:t>
      </w:r>
      <w:r w:rsidR="004755DB" w:rsidRPr="00B97BCC">
        <w:rPr>
          <w:rFonts w:eastAsia="Times New Roman" w:cstheme="minorHAnsi"/>
          <w:lang w:eastAsia="sk-SK"/>
        </w:rPr>
        <w:t>i</w:t>
      </w:r>
      <w:r w:rsidR="007A77AA" w:rsidRPr="00B97BCC">
        <w:rPr>
          <w:rFonts w:eastAsia="Times New Roman" w:cstheme="minorHAnsi"/>
          <w:lang w:eastAsia="sk-SK"/>
        </w:rPr>
        <w:t xml:space="preserve"> </w:t>
      </w:r>
      <w:r w:rsidR="007A77AA" w:rsidRPr="00B97BCC">
        <w:rPr>
          <w:rFonts w:eastAsia="Times New Roman" w:cstheme="minorHAnsi"/>
          <w:b/>
          <w:bCs/>
          <w:lang w:eastAsia="sk-SK"/>
        </w:rPr>
        <w:t>odličovací a čist</w:t>
      </w:r>
      <w:r w:rsidR="008F3217" w:rsidRPr="00B97BCC">
        <w:rPr>
          <w:rFonts w:eastAsia="Times New Roman" w:cstheme="minorHAnsi"/>
          <w:b/>
          <w:bCs/>
          <w:lang w:eastAsia="sk-SK"/>
        </w:rPr>
        <w:t>i</w:t>
      </w:r>
      <w:r w:rsidR="004755DB" w:rsidRPr="00B97BCC">
        <w:rPr>
          <w:rFonts w:eastAsia="Times New Roman" w:cstheme="minorHAnsi"/>
          <w:b/>
          <w:bCs/>
          <w:lang w:eastAsia="sk-SK"/>
        </w:rPr>
        <w:t>cí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g</w:t>
      </w:r>
      <w:r w:rsidR="004755DB" w:rsidRPr="00B97BCC">
        <w:rPr>
          <w:rFonts w:eastAsia="Times New Roman" w:cstheme="minorHAnsi"/>
          <w:b/>
          <w:bCs/>
          <w:lang w:eastAsia="sk-SK"/>
        </w:rPr>
        <w:t>e</w:t>
      </w:r>
      <w:r w:rsidR="007A77AA" w:rsidRPr="00B97BCC">
        <w:rPr>
          <w:rFonts w:eastAsia="Times New Roman" w:cstheme="minorHAnsi"/>
          <w:b/>
          <w:bCs/>
          <w:lang w:eastAsia="sk-SK"/>
        </w:rPr>
        <w:t>l, pleťov</w:t>
      </w:r>
      <w:r w:rsidR="004755DB" w:rsidRPr="00B97BCC">
        <w:rPr>
          <w:rFonts w:eastAsia="Times New Roman" w:cstheme="minorHAnsi"/>
          <w:b/>
          <w:bCs/>
          <w:lang w:eastAsia="sk-SK"/>
        </w:rPr>
        <w:t>ou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vodu, peeling, hydratačn</w:t>
      </w:r>
      <w:r w:rsidR="004755DB" w:rsidRPr="00B97BCC">
        <w:rPr>
          <w:rFonts w:eastAsia="Times New Roman" w:cstheme="minorHAnsi"/>
          <w:b/>
          <w:bCs/>
          <w:lang w:eastAsia="sk-SK"/>
        </w:rPr>
        <w:t>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a antibakteriáln</w:t>
      </w:r>
      <w:r w:rsidR="004755DB" w:rsidRPr="00B97BCC">
        <w:rPr>
          <w:rFonts w:eastAsia="Times New Roman" w:cstheme="minorHAnsi"/>
          <w:b/>
          <w:bCs/>
          <w:lang w:eastAsia="sk-SK"/>
        </w:rPr>
        <w:t>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g</w:t>
      </w:r>
      <w:r w:rsidR="004755DB" w:rsidRPr="00B97BCC">
        <w:rPr>
          <w:rFonts w:eastAsia="Times New Roman" w:cstheme="minorHAnsi"/>
          <w:b/>
          <w:bCs/>
          <w:lang w:eastAsia="sk-SK"/>
        </w:rPr>
        <w:t>e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l či </w:t>
      </w:r>
      <w:r w:rsidR="004755DB" w:rsidRPr="00B97BCC">
        <w:rPr>
          <w:rFonts w:eastAsia="Times New Roman" w:cstheme="minorHAnsi"/>
          <w:b/>
          <w:bCs/>
          <w:lang w:eastAsia="sk-SK"/>
        </w:rPr>
        <w:t>s</w:t>
      </w:r>
      <w:r w:rsidR="007A77AA" w:rsidRPr="00B97BCC">
        <w:rPr>
          <w:rFonts w:eastAsia="Times New Roman" w:cstheme="minorHAnsi"/>
          <w:b/>
          <w:bCs/>
          <w:lang w:eastAsia="sk-SK"/>
        </w:rPr>
        <w:t>peciáln</w:t>
      </w:r>
      <w:r w:rsidR="004755DB" w:rsidRPr="00B97BCC">
        <w:rPr>
          <w:rFonts w:eastAsia="Times New Roman" w:cstheme="minorHAnsi"/>
          <w:b/>
          <w:bCs/>
          <w:lang w:eastAsia="sk-SK"/>
        </w:rPr>
        <w:t>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intenz</w:t>
      </w:r>
      <w:r w:rsidR="004755DB" w:rsidRPr="00B97BCC">
        <w:rPr>
          <w:rFonts w:eastAsia="Times New Roman" w:cstheme="minorHAnsi"/>
          <w:b/>
          <w:bCs/>
          <w:lang w:eastAsia="sk-SK"/>
        </w:rPr>
        <w:t>ivní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</w:t>
      </w:r>
      <w:r w:rsidR="004755DB" w:rsidRPr="00B97BCC">
        <w:rPr>
          <w:rFonts w:eastAsia="Times New Roman" w:cstheme="minorHAnsi"/>
          <w:b/>
          <w:bCs/>
          <w:lang w:eastAsia="sk-SK"/>
        </w:rPr>
        <w:t>péči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</w:t>
      </w:r>
      <w:r w:rsidR="004755DB" w:rsidRPr="00B97BCC">
        <w:rPr>
          <w:rFonts w:eastAsia="Times New Roman" w:cstheme="minorHAnsi"/>
          <w:b/>
          <w:bCs/>
          <w:lang w:eastAsia="sk-SK"/>
        </w:rPr>
        <w:t>pro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lokáln</w:t>
      </w:r>
      <w:r w:rsidR="004755DB" w:rsidRPr="00B97BCC">
        <w:rPr>
          <w:rFonts w:eastAsia="Times New Roman" w:cstheme="minorHAnsi"/>
          <w:b/>
          <w:bCs/>
          <w:lang w:eastAsia="sk-SK"/>
        </w:rPr>
        <w:t>í</w:t>
      </w:r>
      <w:r w:rsidR="007A77AA" w:rsidRPr="00B97BCC">
        <w:rPr>
          <w:rFonts w:eastAsia="Times New Roman" w:cstheme="minorHAnsi"/>
          <w:b/>
          <w:bCs/>
          <w:lang w:eastAsia="sk-SK"/>
        </w:rPr>
        <w:t xml:space="preserve"> použit</w:t>
      </w:r>
      <w:r w:rsidR="004755DB" w:rsidRPr="00B97BCC">
        <w:rPr>
          <w:rFonts w:eastAsia="Times New Roman" w:cstheme="minorHAnsi"/>
          <w:b/>
          <w:bCs/>
          <w:lang w:eastAsia="sk-SK"/>
        </w:rPr>
        <w:t>í</w:t>
      </w:r>
      <w:r w:rsidR="007A77AA" w:rsidRPr="00B97BCC">
        <w:rPr>
          <w:rFonts w:eastAsia="Times New Roman" w:cstheme="minorHAnsi"/>
          <w:lang w:eastAsia="sk-SK"/>
        </w:rPr>
        <w:t xml:space="preserve">. </w:t>
      </w:r>
    </w:p>
    <w:p w14:paraId="07EEC32D" w14:textId="77777777" w:rsidR="007A77AA" w:rsidRPr="00B97BCC" w:rsidRDefault="007A77AA" w:rsidP="007A77A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sk-SK"/>
        </w:rPr>
      </w:pPr>
    </w:p>
    <w:p w14:paraId="6DC23AA9" w14:textId="77777777" w:rsidR="00D424B7" w:rsidRPr="00B97BCC" w:rsidRDefault="004755DB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Jak</w:t>
      </w:r>
      <w:r w:rsidR="00B2709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na to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</w:p>
    <w:p w14:paraId="4F5150C4" w14:textId="5F8DE14F" w:rsidR="00D65EE5" w:rsidRPr="00B97BCC" w:rsidRDefault="00FF62C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D0B6EF" wp14:editId="1A069AE2">
            <wp:simplePos x="0" y="0"/>
            <wp:positionH relativeFrom="column">
              <wp:posOffset>4457700</wp:posOffset>
            </wp:positionH>
            <wp:positionV relativeFrom="paragraph">
              <wp:posOffset>24977</wp:posOffset>
            </wp:positionV>
            <wp:extent cx="1287145" cy="859155"/>
            <wp:effectExtent l="0" t="0" r="8255" b="0"/>
            <wp:wrapSquare wrapText="bothSides"/>
            <wp:docPr id="1" name="Obrázok 1" descr="Obrázok, na ktorom je osoba, zelené, nosenie, klobú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osoba, zelené, nosenie, klobú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5DB" w:rsidRPr="00B97BCC">
        <w:rPr>
          <w:rStyle w:val="dn"/>
          <w:rFonts w:ascii="Calibri" w:hAnsi="Calibri" w:cs="Calibri"/>
          <w:bCs/>
          <w:noProof/>
          <w:color w:val="auto"/>
          <w:sz w:val="22"/>
          <w:szCs w:val="22"/>
        </w:rPr>
        <w:t>Pokud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chystáte na d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ležit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ud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á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los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péči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 pleť 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ešt</w:t>
      </w:r>
      <w:r w:rsidR="004755DB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zintenz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vn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te. P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ed líčením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pokožku 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d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kladn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vyčist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 a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plikujte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05342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slupovací</w:t>
      </w:r>
      <w:proofErr w:type="spellEnd"/>
      <w:r w:rsidR="00D424B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čist</w:t>
      </w:r>
      <w:r w:rsidR="008F321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i</w:t>
      </w:r>
      <w:r w:rsidR="00053428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cí</w:t>
      </w:r>
      <w:r w:rsidR="00D424B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hyperlink r:id="rId13" w:history="1">
        <w:r w:rsidR="00D424B7" w:rsidRPr="00B97BCC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mask</w:t>
        </w:r>
        <w:r w:rsidR="007A77AA" w:rsidRPr="00B97BCC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u</w:t>
        </w:r>
      </w:hyperlink>
      <w:r w:rsidR="00D424B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D424B7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AcneClear</w:t>
      </w:r>
      <w:proofErr w:type="spellEnd"/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. 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okamžit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rňuje pr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oje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vy akné a zlepšuje vzh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le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d pór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Pleť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tak bude 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po celý de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zklidněná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, vyči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ště</w:t>
      </w:r>
      <w:r w:rsidR="00D424B7" w:rsidRPr="00B97BCC">
        <w:rPr>
          <w:rStyle w:val="dn"/>
          <w:rFonts w:ascii="Calibri" w:hAnsi="Calibri" w:cs="Calibri"/>
          <w:color w:val="auto"/>
          <w:sz w:val="22"/>
          <w:szCs w:val="22"/>
        </w:rPr>
        <w:t>ná a sv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ěží</w:t>
      </w:r>
      <w:r w:rsidR="00D424B7" w:rsidRPr="00B97BCC">
        <w:rPr>
          <w:rFonts w:ascii="Montserrat" w:hAnsi="Montserrat"/>
          <w:color w:val="030404"/>
          <w:sz w:val="22"/>
          <w:szCs w:val="22"/>
        </w:rPr>
        <w:t>. 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Následn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ošet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ře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zklidňujícím ge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l-krém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m, kt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rý zároveň posl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ouží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r w:rsidR="0098683F" w:rsidRPr="00B97BCC">
        <w:rPr>
          <w:rStyle w:val="dn"/>
          <w:rFonts w:ascii="Calibri" w:hAnsi="Calibri" w:cs="Calibri"/>
          <w:color w:val="auto"/>
          <w:sz w:val="22"/>
          <w:szCs w:val="22"/>
        </w:rPr>
        <w:t>k</w:t>
      </w:r>
      <w:r w:rsidR="007A77AA" w:rsidRPr="00B97BCC">
        <w:rPr>
          <w:rStyle w:val="dn"/>
          <w:rFonts w:ascii="Calibri" w:hAnsi="Calibri" w:cs="Calibri"/>
          <w:color w:val="auto"/>
          <w:sz w:val="22"/>
          <w:szCs w:val="22"/>
        </w:rPr>
        <w:t>o podklad pod make-up.</w:t>
      </w:r>
    </w:p>
    <w:p w14:paraId="7D945447" w14:textId="67CC6423" w:rsidR="0098683F" w:rsidRPr="00B97BCC" w:rsidRDefault="00E91BC9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Čist</w:t>
      </w:r>
      <w:r w:rsidR="00367373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i</w:t>
      </w:r>
      <w:r w:rsidR="00053428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cí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053428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s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lupovac</w:t>
      </w:r>
      <w:r w:rsidR="00053428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í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maska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AcneClear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,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B94EA1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49 Kč</w:t>
      </w:r>
    </w:p>
    <w:p w14:paraId="3E722945" w14:textId="05AD796C" w:rsidR="007A77AA" w:rsidRPr="00B97BCC" w:rsidRDefault="00FF62C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noProof/>
        </w:rPr>
        <w:drawing>
          <wp:anchor distT="0" distB="0" distL="114300" distR="114300" simplePos="0" relativeHeight="251661312" behindDoc="0" locked="0" layoutInCell="1" allowOverlap="1" wp14:anchorId="0A70A274" wp14:editId="1E14E128">
            <wp:simplePos x="0" y="0"/>
            <wp:positionH relativeFrom="column">
              <wp:posOffset>4416848</wp:posOffset>
            </wp:positionH>
            <wp:positionV relativeFrom="paragraph">
              <wp:posOffset>4445</wp:posOffset>
            </wp:positionV>
            <wp:extent cx="1329055" cy="887095"/>
            <wp:effectExtent l="0" t="0" r="4445" b="8255"/>
            <wp:wrapSquare wrapText="bothSides"/>
            <wp:docPr id="2" name="Obrázok 2" descr="Obrázok, na ktorom je osoba, stena, vnútri, mobilný telefó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osoba, stena, vnútri, mobilný telefó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Správn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výb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r make-upu je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d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ležitý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ať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už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de o 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odstín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ebo typ.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Protože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lesk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ešt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více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zvýrazňuje nedokonalosti, vo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te zmatňuj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ící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make-up. </w:t>
      </w:r>
      <w:hyperlink r:id="rId15" w:history="1">
        <w:r w:rsidR="00D8289F" w:rsidRPr="00B97BCC">
          <w:rPr>
            <w:rStyle w:val="Hypertextovodkaz"/>
            <w:rFonts w:ascii="Calibri" w:hAnsi="Calibri" w:cs="Calibri"/>
            <w:sz w:val="22"/>
            <w:szCs w:val="22"/>
          </w:rPr>
          <w:t>Make-up</w:t>
        </w:r>
      </w:hyperlink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305C7D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AcneCover</w:t>
      </w:r>
      <w:proofErr w:type="spellEnd"/>
      <w:r w:rsidR="00305C7D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o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bsahuje </w:t>
      </w:r>
      <w:proofErr w:type="spellStart"/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Zincidone</w:t>
      </w:r>
      <w:proofErr w:type="spellEnd"/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®, austr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lsk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čajovník, vitamín A</w:t>
      </w:r>
      <w:r w:rsid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proofErr w:type="spellEnd"/>
      <w:r w:rsid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mnoho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iných pleti prosp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šných lát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k.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Pr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oje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vy a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kné tak 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ej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en kryje, ale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zm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rňuje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. Aplikujte ho na cel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tvá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nevynech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jte 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ani krk a dekolt. 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>Do pleti ho jemn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vtiskujte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pomoc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navlhčen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="002718AE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houbičky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peciáln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pozornos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nujte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zejména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problematickým 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st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>m.</w:t>
      </w:r>
    </w:p>
    <w:p w14:paraId="3CA6111C" w14:textId="5CFF1B56" w:rsidR="0098683F" w:rsidRPr="00B97BCC" w:rsidRDefault="0098683F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Make-up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AcneCover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pro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problematick</w:t>
      </w:r>
      <w:r w:rsidR="00053428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ou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pleť,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B94EA1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169 Kč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/30 ml</w:t>
      </w:r>
    </w:p>
    <w:p w14:paraId="49EB3F3B" w14:textId="7EB1C42A" w:rsidR="00305C7D" w:rsidRPr="00B97BCC" w:rsidRDefault="0098683F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noProof/>
        </w:rPr>
        <w:drawing>
          <wp:anchor distT="0" distB="0" distL="114300" distR="114300" simplePos="0" relativeHeight="251662336" behindDoc="0" locked="0" layoutInCell="1" allowOverlap="1" wp14:anchorId="220E8B08" wp14:editId="22F88108">
            <wp:simplePos x="0" y="0"/>
            <wp:positionH relativeFrom="column">
              <wp:posOffset>4349327</wp:posOffset>
            </wp:positionH>
            <wp:positionV relativeFrom="paragraph">
              <wp:posOffset>80010</wp:posOffset>
            </wp:positionV>
            <wp:extent cx="1353820" cy="903605"/>
            <wp:effectExtent l="0" t="0" r="0" b="0"/>
            <wp:wrapSquare wrapText="bothSides"/>
            <wp:docPr id="4" name="Obrázok 4" descr="Obrázok, na ktorom je osoba, vnútri, zubná kef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osoba, vnútri, zubná kef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428" w:rsidRPr="00B97BCC">
        <w:rPr>
          <w:noProof/>
        </w:rPr>
        <w:t>I přes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dobr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kryc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 schopnost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make-upu použi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305C7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také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hyperlink r:id="rId17" w:history="1">
        <w:r w:rsidR="00F33FB6" w:rsidRPr="00B97BCC">
          <w:rPr>
            <w:rStyle w:val="Hypertextovodkaz"/>
            <w:rFonts w:ascii="Calibri" w:hAnsi="Calibri" w:cs="Calibri"/>
            <w:sz w:val="22"/>
            <w:szCs w:val="22"/>
          </w:rPr>
          <w:t>korektor</w:t>
        </w:r>
      </w:hyperlink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F33FB6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AcneCover</w:t>
      </w:r>
      <w:proofErr w:type="spellEnd"/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Má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stejně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prosp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šné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ložen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 a praktický aplikátor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a díky tomu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ho 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žete m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ít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8F3217" w:rsidRPr="00B97BCC">
        <w:rPr>
          <w:rStyle w:val="dn"/>
          <w:rFonts w:ascii="Calibri" w:hAnsi="Calibri" w:cs="Calibri"/>
          <w:color w:val="auto"/>
          <w:sz w:val="22"/>
          <w:szCs w:val="22"/>
        </w:rPr>
        <w:t>pořád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u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sebe a p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ípadné nedokonalosti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kdykoliv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„doťukn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out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“. Vo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 </w:t>
      </w:r>
      <w:r w:rsidR="00053428" w:rsidRPr="00B97BCC">
        <w:rPr>
          <w:rStyle w:val="dn"/>
          <w:rFonts w:ascii="Calibri" w:hAnsi="Calibri" w:cs="Calibri"/>
          <w:color w:val="auto"/>
          <w:sz w:val="22"/>
          <w:szCs w:val="22"/>
        </w:rPr>
        <w:t>stejný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odstín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ak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má make-up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.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P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íliš ve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ký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barevný</w:t>
      </w:r>
      <w:r w:rsidR="00CB3BE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rozd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íl by mohl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nedokonalosti 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zvýrazni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Jeho 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krémov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á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text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u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r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a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s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dob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e </w:t>
      </w:r>
      <w:r w:rsidR="008F3217" w:rsidRPr="00B97BCC">
        <w:rPr>
          <w:rStyle w:val="dn"/>
          <w:rFonts w:ascii="Calibri" w:hAnsi="Calibri" w:cs="Calibri"/>
          <w:color w:val="auto"/>
          <w:sz w:val="22"/>
          <w:szCs w:val="22"/>
        </w:rPr>
        <w:t>aplikuje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,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 tak ho m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žete použ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ít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pod očn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okol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F33FB6" w:rsidRPr="00B97BCC">
        <w:rPr>
          <w:rStyle w:val="dn"/>
          <w:rFonts w:ascii="Calibri" w:hAnsi="Calibri" w:cs="Calibri"/>
          <w:color w:val="auto"/>
          <w:sz w:val="22"/>
          <w:szCs w:val="22"/>
        </w:rPr>
        <w:t>.</w:t>
      </w:r>
    </w:p>
    <w:p w14:paraId="60E58F07" w14:textId="5D57FC0C" w:rsidR="0098683F" w:rsidRPr="00B97BCC" w:rsidRDefault="0098683F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27AE28E" wp14:editId="2F52227A">
            <wp:simplePos x="0" y="0"/>
            <wp:positionH relativeFrom="column">
              <wp:posOffset>4385945</wp:posOffset>
            </wp:positionH>
            <wp:positionV relativeFrom="paragraph">
              <wp:posOffset>271356</wp:posOffset>
            </wp:positionV>
            <wp:extent cx="1330325" cy="887730"/>
            <wp:effectExtent l="0" t="0" r="3175" b="7620"/>
            <wp:wrapSquare wrapText="bothSides"/>
            <wp:docPr id="6" name="Obrázok 6" descr="Obrázok, na ktorom je osoba, stena, vnútri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osoba, stena, vnútri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Korektor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AcneCover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367373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pro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problematick</w:t>
      </w:r>
      <w:r w:rsidR="00367373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ou pleť,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B94EA1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149 Kč</w:t>
      </w:r>
    </w:p>
    <w:p w14:paraId="61ACDC27" w14:textId="12F175A7" w:rsidR="00742124" w:rsidRPr="00B97BCC" w:rsidRDefault="00742124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Výsledný matný finiš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ešt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„po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ist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te“ </w:t>
      </w:r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zmatňuj</w:t>
      </w:r>
      <w:r w:rsidR="00367373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ící</w:t>
      </w:r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m </w:t>
      </w:r>
      <w:hyperlink r:id="rId19" w:history="1">
        <w:r w:rsidR="00367373" w:rsidRPr="00B97BCC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pudre</w:t>
        </w:r>
        <w:r w:rsidRPr="00B97BCC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m</w:t>
        </w:r>
      </w:hyperlink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AcneCover</w:t>
      </w:r>
      <w:proofErr w:type="spellEnd"/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K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D8289F" w:rsidRPr="00B97BCC">
        <w:rPr>
          <w:rStyle w:val="dn"/>
          <w:rFonts w:ascii="Calibri" w:hAnsi="Calibri" w:cs="Calibri"/>
          <w:color w:val="auto"/>
          <w:sz w:val="22"/>
          <w:szCs w:val="22"/>
        </w:rPr>
        <w:t>nanáš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ení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použi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te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št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tec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ebo p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ří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mo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houbičku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, kt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rá je 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součástí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balen</w:t>
      </w:r>
      <w:r w:rsidR="00367373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Pleť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jí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ale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nepoklepávejte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,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en jemn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přikládejte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. Aplik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ace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tak bude intenz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vn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jš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 máte 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istotu, že vše bude „drž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et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na sv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m m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st</w:t>
      </w:r>
      <w:r w:rsidR="0047493A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“.</w:t>
      </w:r>
    </w:p>
    <w:p w14:paraId="3F86B17D" w14:textId="53A5DBEA" w:rsidR="00E91BC9" w:rsidRPr="00B97BCC" w:rsidRDefault="00E91BC9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Zmatňuj</w:t>
      </w:r>
      <w:r w:rsidR="004749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ící p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ud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r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AcneCover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pro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problematick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ou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pleť,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B94EA1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149</w:t>
      </w:r>
      <w:r w:rsidR="00884D36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Kč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/11 g</w:t>
      </w:r>
    </w:p>
    <w:p w14:paraId="2D53E2C6" w14:textId="10CA3F27" w:rsidR="0098683F" w:rsidRPr="00B97BCC" w:rsidRDefault="00FF62C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noProof/>
        </w:rPr>
        <w:drawing>
          <wp:anchor distT="0" distB="0" distL="114300" distR="114300" simplePos="0" relativeHeight="251666432" behindDoc="0" locked="0" layoutInCell="1" allowOverlap="1" wp14:anchorId="7D016155" wp14:editId="38FFF0DE">
            <wp:simplePos x="0" y="0"/>
            <wp:positionH relativeFrom="column">
              <wp:posOffset>4415790</wp:posOffset>
            </wp:positionH>
            <wp:positionV relativeFrom="paragraph">
              <wp:posOffset>2540</wp:posOffset>
            </wp:positionV>
            <wp:extent cx="1299845" cy="867410"/>
            <wp:effectExtent l="0" t="0" r="0" b="8890"/>
            <wp:wrapSquare wrapText="bothSides"/>
            <wp:docPr id="9" name="Obrázok 9" descr="Obrázok, na ktorom je osoba, stena, kozmetické, zubná kef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Obrázok, na ktorom je osoba, stena, kozmetické, zubná kef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peciáln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>íležitosti vyžaduj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také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extra líčen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2124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Aby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ste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c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o 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ejví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c</w:t>
      </w:r>
      <w:r w:rsidR="008F3217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odp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ou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tali pozornos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od pleti, vo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l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te výrazn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jš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líčen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očí. Vytvo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řit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žete 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klasické 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d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mové líčen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ebo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č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ern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o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u nahraďte 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tyrkysovou 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očn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hyperlink r:id="rId21" w:history="1">
        <w:r w:rsidR="00744C3A" w:rsidRPr="00B97BCC">
          <w:rPr>
            <w:rStyle w:val="Hypertextovodkaz"/>
            <w:rFonts w:ascii="Calibri" w:hAnsi="Calibri" w:cs="Calibri"/>
            <w:sz w:val="22"/>
            <w:szCs w:val="22"/>
          </w:rPr>
          <w:t>link</w:t>
        </w:r>
        <w:r w:rsidR="00DB158D" w:rsidRPr="00B97BCC">
          <w:rPr>
            <w:rStyle w:val="Hypertextovodkaz"/>
            <w:rFonts w:ascii="Calibri" w:hAnsi="Calibri" w:cs="Calibri"/>
            <w:sz w:val="22"/>
            <w:szCs w:val="22"/>
          </w:rPr>
          <w:t>ou</w:t>
        </w:r>
      </w:hyperlink>
      <w:r w:rsidR="00DB158D" w:rsidRPr="00B97BCC">
        <w:rPr>
          <w:rStyle w:val="dn"/>
          <w:color w:val="auto"/>
        </w:rPr>
        <w:t xml:space="preserve">, 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kt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rá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vytvo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í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barevný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akcent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líčen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oživí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 omladí. </w:t>
      </w:r>
    </w:p>
    <w:p w14:paraId="062FA205" w14:textId="1D7FEFEB" w:rsidR="0098683F" w:rsidRPr="00B97BCC" w:rsidRDefault="00E91BC9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b/>
          <w:i/>
          <w:noProof/>
        </w:rPr>
        <w:drawing>
          <wp:anchor distT="0" distB="0" distL="114300" distR="114300" simplePos="0" relativeHeight="251664384" behindDoc="0" locked="0" layoutInCell="1" allowOverlap="1" wp14:anchorId="4DC83935" wp14:editId="154787D0">
            <wp:simplePos x="0" y="0"/>
            <wp:positionH relativeFrom="column">
              <wp:posOffset>4453255</wp:posOffset>
            </wp:positionH>
            <wp:positionV relativeFrom="paragraph">
              <wp:posOffset>136102</wp:posOffset>
            </wp:positionV>
            <wp:extent cx="1278255" cy="852805"/>
            <wp:effectExtent l="0" t="0" r="0" b="4445"/>
            <wp:wrapSquare wrapText="bothSides"/>
            <wp:docPr id="7" name="Obrázok 7" descr="Obrázok, na ktorom je osoba, vnútri, kozmetické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osoba, vnútri, kozmetické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EF5" w:rsidRPr="00B97BCC">
        <w:rPr>
          <w:b/>
          <w:i/>
          <w:noProof/>
        </w:rPr>
        <w:t>Barevné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linky na oči </w:t>
      </w:r>
      <w:proofErr w:type="spellStart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Summer</w:t>
      </w:r>
      <w:proofErr w:type="spellEnd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Vibes</w:t>
      </w:r>
      <w:proofErr w:type="spellEnd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,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odstín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č. 4, </w:t>
      </w:r>
      <w:proofErr w:type="spellStart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884D36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12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9 </w:t>
      </w:r>
      <w:r w:rsidR="00884D36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Kč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/5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odstínů</w:t>
      </w:r>
    </w:p>
    <w:p w14:paraId="6C67565B" w14:textId="6B17CB6B" w:rsidR="007A77AA" w:rsidRPr="00B97BCC" w:rsidRDefault="00407EF5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Ř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asy by m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ěly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b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8F3217" w:rsidRPr="00B97BCC">
        <w:rPr>
          <w:rStyle w:val="dn"/>
          <w:rFonts w:ascii="Calibri" w:hAnsi="Calibri" w:cs="Calibri"/>
          <w:color w:val="auto"/>
          <w:sz w:val="22"/>
          <w:szCs w:val="22"/>
        </w:rPr>
        <w:t>t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prec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zn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odd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lené a 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prodloužené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. S </w:t>
      </w:r>
      <w:hyperlink r:id="rId23" w:history="1">
        <w:r w:rsidRPr="00B97BCC">
          <w:rPr>
            <w:rStyle w:val="Hypertextovodkaz"/>
            <w:rFonts w:ascii="Calibri" w:hAnsi="Calibri" w:cs="Calibri"/>
            <w:sz w:val="22"/>
            <w:szCs w:val="22"/>
          </w:rPr>
          <w:t>ř</w:t>
        </w:r>
        <w:r w:rsidR="00744C3A" w:rsidRPr="00B97BCC">
          <w:rPr>
            <w:rStyle w:val="Hypertextovodkaz"/>
            <w:rFonts w:ascii="Calibri" w:hAnsi="Calibri" w:cs="Calibri"/>
            <w:sz w:val="22"/>
            <w:szCs w:val="22"/>
          </w:rPr>
          <w:t>asenkou</w:t>
        </w:r>
      </w:hyperlink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744C3A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Volume</w:t>
      </w:r>
      <w:proofErr w:type="spellEnd"/>
      <w:r w:rsidR="00744C3A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744C3A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Mania</w:t>
      </w:r>
      <w:proofErr w:type="spellEnd"/>
      <w:r w:rsidR="00744C3A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+200 % od </w:t>
      </w:r>
      <w:proofErr w:type="spellStart"/>
      <w:r w:rsidR="00744C3A"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Dermacol</w:t>
      </w:r>
      <w:proofErr w:type="spellEnd"/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to nebude ž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á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>dn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ý</w:t>
      </w:r>
      <w:r w:rsidR="00744C3A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problém.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Intenz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i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>vn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í č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>ern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é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pigmenty dodaj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celkovému </w:t>
      </w:r>
      <w:proofErr w:type="spellStart"/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>looku</w:t>
      </w:r>
      <w:proofErr w:type="spellEnd"/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d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>raz a dramati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čnost</w:t>
      </w:r>
      <w:r w:rsidR="00E91BC9" w:rsidRPr="00B97BCC">
        <w:rPr>
          <w:rStyle w:val="dn"/>
          <w:rFonts w:ascii="Calibri" w:hAnsi="Calibri" w:cs="Calibri"/>
          <w:color w:val="auto"/>
          <w:sz w:val="22"/>
          <w:szCs w:val="22"/>
        </w:rPr>
        <w:t>.</w:t>
      </w:r>
    </w:p>
    <w:p w14:paraId="5368D845" w14:textId="656D8C8B" w:rsidR="007A77AA" w:rsidRPr="00B97BCC" w:rsidRDefault="00E91BC9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noProof/>
        </w:rPr>
        <w:drawing>
          <wp:anchor distT="0" distB="0" distL="114300" distR="114300" simplePos="0" relativeHeight="251665408" behindDoc="0" locked="0" layoutInCell="1" allowOverlap="1" wp14:anchorId="7431FD11" wp14:editId="3CC67275">
            <wp:simplePos x="0" y="0"/>
            <wp:positionH relativeFrom="column">
              <wp:posOffset>4456219</wp:posOffset>
            </wp:positionH>
            <wp:positionV relativeFrom="paragraph">
              <wp:posOffset>314537</wp:posOffset>
            </wp:positionV>
            <wp:extent cx="1293495" cy="863600"/>
            <wp:effectExtent l="0" t="0" r="1905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Ř</w:t>
      </w:r>
      <w:r w:rsidR="008F3217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asenka </w:t>
      </w:r>
      <w:proofErr w:type="spellStart"/>
      <w:r w:rsidR="008F3217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Volume</w:t>
      </w:r>
      <w:proofErr w:type="spellEnd"/>
      <w:r w:rsidR="008F3217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8F3217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M</w:t>
      </w:r>
      <w:r w:rsidR="00744C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ania</w:t>
      </w:r>
      <w:proofErr w:type="spellEnd"/>
      <w:r w:rsidR="00744C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+200 %, </w:t>
      </w:r>
      <w:proofErr w:type="spellStart"/>
      <w:r w:rsidR="00744C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="00744C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884D36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249 Kč</w:t>
      </w:r>
      <w:r w:rsidR="00744C3A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/10,5 ml</w:t>
      </w:r>
    </w:p>
    <w:p w14:paraId="783DA89A" w14:textId="0AE3C801" w:rsidR="00744C3A" w:rsidRPr="00B97BCC" w:rsidRDefault="00FF62C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Na záv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r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rty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zvýrazn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te jemným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krémovým</w:t>
      </w:r>
      <w:hyperlink r:id="rId25" w:history="1">
        <w:r w:rsidRPr="00B97BCC">
          <w:rPr>
            <w:rStyle w:val="Hypertextovodkaz"/>
            <w:rFonts w:ascii="Calibri" w:hAnsi="Calibri" w:cs="Calibri"/>
            <w:sz w:val="22"/>
            <w:szCs w:val="22"/>
          </w:rPr>
          <w:t xml:space="preserve"> </w:t>
        </w:r>
        <w:r w:rsidR="00407EF5" w:rsidRPr="00B97BCC">
          <w:rPr>
            <w:rStyle w:val="Hypertextovodkaz"/>
            <w:rFonts w:ascii="Calibri" w:hAnsi="Calibri" w:cs="Calibri"/>
            <w:sz w:val="22"/>
            <w:szCs w:val="22"/>
          </w:rPr>
          <w:t>leske</w:t>
        </w:r>
        <w:r w:rsidRPr="00B97BCC">
          <w:rPr>
            <w:rStyle w:val="Hypertextovodkaz"/>
            <w:rFonts w:ascii="Calibri" w:hAnsi="Calibri" w:cs="Calibri"/>
            <w:sz w:val="22"/>
            <w:szCs w:val="22"/>
          </w:rPr>
          <w:t>m</w:t>
        </w:r>
      </w:hyperlink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na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rty</w:t>
      </w:r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F****** </w:t>
      </w:r>
      <w:proofErr w:type="spellStart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high</w:t>
      </w:r>
      <w:proofErr w:type="spellEnd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shine</w:t>
      </w:r>
      <w:proofErr w:type="spellEnd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 xml:space="preserve"> od </w:t>
      </w:r>
      <w:proofErr w:type="spellStart"/>
      <w:r w:rsidRPr="00B97BCC">
        <w:rPr>
          <w:rStyle w:val="dn"/>
          <w:rFonts w:ascii="Calibri" w:hAnsi="Calibri" w:cs="Calibri"/>
          <w:b/>
          <w:bCs/>
          <w:color w:val="auto"/>
          <w:sz w:val="22"/>
          <w:szCs w:val="22"/>
        </w:rPr>
        <w:t>Dermacol</w:t>
      </w:r>
      <w:proofErr w:type="spellEnd"/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. Má jemné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s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ložen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, kt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ré p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sobí na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rtech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j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ako balz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á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m a nelepí. Použ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ít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m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žete pr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h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ledný lesk se třpytkami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n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ebo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staror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ů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žový 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odstín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, kt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e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rý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</w:t>
      </w:r>
      <w:r w:rsidR="00DB158D" w:rsidRPr="00B97BCC">
        <w:rPr>
          <w:rStyle w:val="dn"/>
          <w:rFonts w:ascii="Calibri" w:hAnsi="Calibri" w:cs="Calibri"/>
          <w:color w:val="auto"/>
          <w:sz w:val="22"/>
          <w:szCs w:val="22"/>
        </w:rPr>
        <w:t>c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elému vzh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le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du dodá sv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ě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>ž</w:t>
      </w:r>
      <w:r w:rsidR="00407EF5" w:rsidRPr="00B97BCC">
        <w:rPr>
          <w:rStyle w:val="dn"/>
          <w:rFonts w:ascii="Calibri" w:hAnsi="Calibri" w:cs="Calibri"/>
          <w:color w:val="auto"/>
          <w:sz w:val="22"/>
          <w:szCs w:val="22"/>
        </w:rPr>
        <w:t>est</w:t>
      </w:r>
      <w:r w:rsidRPr="00B97BCC">
        <w:rPr>
          <w:rStyle w:val="dn"/>
          <w:rFonts w:ascii="Calibri" w:hAnsi="Calibri" w:cs="Calibri"/>
          <w:color w:val="auto"/>
          <w:sz w:val="22"/>
          <w:szCs w:val="22"/>
        </w:rPr>
        <w:t xml:space="preserve"> a výrazný lesk.</w:t>
      </w:r>
    </w:p>
    <w:p w14:paraId="707A1E78" w14:textId="46646356" w:rsidR="007A77AA" w:rsidRPr="00B97BCC" w:rsidRDefault="00FF62CA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Lesk na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rty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F******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high</w:t>
      </w:r>
      <w:proofErr w:type="spellEnd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shine</w:t>
      </w:r>
      <w:proofErr w:type="spellEnd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,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odstín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č. 1</w:t>
      </w:r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, </w:t>
      </w:r>
      <w:proofErr w:type="spellStart"/>
      <w:r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Dermacol</w:t>
      </w:r>
      <w:proofErr w:type="spellEnd"/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– </w:t>
      </w:r>
      <w:r w:rsidR="00884D36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179 Kč</w:t>
      </w:r>
      <w:r w:rsidR="0098683F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/6 </w:t>
      </w:r>
      <w:r w:rsidR="00407EF5" w:rsidRPr="00B97BCC">
        <w:rPr>
          <w:rStyle w:val="dn"/>
          <w:rFonts w:ascii="Calibri" w:hAnsi="Calibri" w:cs="Calibri"/>
          <w:b/>
          <w:bCs/>
          <w:i/>
          <w:iCs/>
          <w:color w:val="auto"/>
          <w:sz w:val="22"/>
          <w:szCs w:val="22"/>
        </w:rPr>
        <w:t>odstínů</w:t>
      </w:r>
    </w:p>
    <w:p w14:paraId="6DC35982" w14:textId="77777777" w:rsidR="0098354E" w:rsidRDefault="0098354E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sz w:val="22"/>
          <w:szCs w:val="22"/>
          <w:u w:val="single"/>
        </w:rPr>
      </w:pPr>
    </w:p>
    <w:p w14:paraId="153C4968" w14:textId="77777777" w:rsidR="0098354E" w:rsidRDefault="0098354E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sz w:val="22"/>
          <w:szCs w:val="22"/>
          <w:u w:val="single"/>
        </w:rPr>
      </w:pPr>
    </w:p>
    <w:p w14:paraId="4B149B2B" w14:textId="77777777" w:rsidR="0098354E" w:rsidRDefault="0098354E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dn"/>
          <w:rFonts w:asciiTheme="minorHAnsi" w:hAnsiTheme="minorHAnsi" w:cstheme="minorHAnsi"/>
          <w:sz w:val="22"/>
          <w:szCs w:val="22"/>
          <w:u w:val="single"/>
        </w:rPr>
      </w:pPr>
    </w:p>
    <w:p w14:paraId="17EFCB9F" w14:textId="44D8C544" w:rsidR="00EE4E98" w:rsidRPr="00B97BCC" w:rsidRDefault="00407EF5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59" w:lineRule="auto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>Text a fotografie v tiskové kvalitě</w:t>
      </w:r>
      <w:r w:rsidR="00EE4E98"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 xml:space="preserve">najdete v </w:t>
      </w:r>
      <w:proofErr w:type="spellStart"/>
      <w:r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>presscentru</w:t>
      </w:r>
      <w:proofErr w:type="spellEnd"/>
      <w:r w:rsidR="00EE4E98"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EE4E98"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>Dermacol</w:t>
      </w:r>
      <w:proofErr w:type="spellEnd"/>
      <w:r w:rsidR="00EE4E98" w:rsidRPr="00B97BCC">
        <w:rPr>
          <w:rStyle w:val="dn"/>
          <w:rFonts w:asciiTheme="minorHAnsi" w:hAnsiTheme="minorHAnsi" w:cstheme="minorHAnsi"/>
          <w:sz w:val="22"/>
          <w:szCs w:val="22"/>
          <w:u w:val="single"/>
        </w:rPr>
        <w:t>:</w:t>
      </w:r>
    </w:p>
    <w:bookmarkStart w:id="0" w:name="_Hlk41466791"/>
    <w:p w14:paraId="65634722" w14:textId="77777777" w:rsidR="00EE4E98" w:rsidRPr="00B97BCC" w:rsidRDefault="006806C6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59" w:lineRule="auto"/>
        <w:jc w:val="both"/>
        <w:rPr>
          <w:rStyle w:val="Hypertextovodkaz"/>
          <w:rFonts w:asciiTheme="minorHAnsi" w:eastAsia="Arial" w:hAnsiTheme="minorHAnsi" w:cstheme="minorHAnsi"/>
          <w:sz w:val="22"/>
          <w:szCs w:val="22"/>
        </w:rPr>
      </w:pPr>
      <w:r w:rsidRPr="00B97BCC">
        <w:fldChar w:fldCharType="begin"/>
      </w:r>
      <w:r w:rsidR="00EE4E98" w:rsidRPr="00B97BCC">
        <w:rPr>
          <w:rFonts w:asciiTheme="minorHAnsi" w:hAnsiTheme="minorHAnsi" w:cstheme="minorHAnsi"/>
          <w:sz w:val="22"/>
          <w:szCs w:val="22"/>
        </w:rPr>
        <w:instrText xml:space="preserve"> HYPERLINK "https://newpress.dermacol.cz/" </w:instrText>
      </w:r>
      <w:r w:rsidRPr="00B97BCC">
        <w:fldChar w:fldCharType="separate"/>
      </w:r>
      <w:r w:rsidR="00EE4E98" w:rsidRPr="00B97BCC">
        <w:rPr>
          <w:rStyle w:val="Hypertextovodkaz"/>
          <w:rFonts w:asciiTheme="minorHAnsi" w:eastAsia="Arial" w:hAnsiTheme="minorHAnsi" w:cstheme="minorHAnsi"/>
          <w:sz w:val="22"/>
          <w:szCs w:val="22"/>
        </w:rPr>
        <w:t>https://newpress.dermacol.cz/</w:t>
      </w:r>
      <w:r w:rsidRPr="00B97BCC">
        <w:rPr>
          <w:rStyle w:val="Hypertextovodkaz"/>
          <w:rFonts w:asciiTheme="minorHAnsi" w:eastAsia="Arial" w:hAnsiTheme="minorHAnsi" w:cstheme="minorHAnsi"/>
          <w:sz w:val="22"/>
          <w:szCs w:val="22"/>
        </w:rPr>
        <w:fldChar w:fldCharType="end"/>
      </w:r>
    </w:p>
    <w:p w14:paraId="2CACE248" w14:textId="70BE13B6" w:rsidR="00EE4E98" w:rsidRPr="00B97BCC" w:rsidRDefault="00407EF5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59" w:lineRule="auto"/>
        <w:jc w:val="both"/>
        <w:rPr>
          <w:rStyle w:val="Hyperlink2"/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B97BCC">
        <w:rPr>
          <w:rStyle w:val="Hyperlink2"/>
          <w:rFonts w:asciiTheme="minorHAnsi" w:hAnsiTheme="minorHAnsi" w:cstheme="minorHAnsi"/>
          <w:sz w:val="22"/>
          <w:szCs w:val="22"/>
        </w:rPr>
        <w:t>Jméno</w:t>
      </w:r>
      <w:r w:rsidR="00EE4E98" w:rsidRPr="00B97BCC">
        <w:rPr>
          <w:rStyle w:val="dn"/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E4E98" w:rsidRPr="00B97BCC">
        <w:rPr>
          <w:rStyle w:val="dn"/>
          <w:rFonts w:asciiTheme="minorHAnsi" w:hAnsiTheme="minorHAnsi" w:cstheme="minorHAnsi"/>
          <w:sz w:val="22"/>
          <w:szCs w:val="22"/>
        </w:rPr>
        <w:t>Dermacol</w:t>
      </w:r>
      <w:r w:rsidR="0098354E">
        <w:rPr>
          <w:rStyle w:val="dn"/>
          <w:rFonts w:asciiTheme="minorHAnsi" w:hAnsiTheme="minorHAnsi" w:cstheme="minorHAnsi"/>
          <w:sz w:val="22"/>
          <w:szCs w:val="22"/>
        </w:rPr>
        <w:t>CZ</w:t>
      </w:r>
      <w:proofErr w:type="spellEnd"/>
      <w:r w:rsidR="00EE4E98" w:rsidRPr="00B97BCC">
        <w:rPr>
          <w:rStyle w:val="Hyperlink2"/>
          <w:rFonts w:asciiTheme="minorHAnsi" w:hAnsiTheme="minorHAnsi" w:cstheme="minorHAnsi"/>
          <w:sz w:val="22"/>
          <w:szCs w:val="22"/>
        </w:rPr>
        <w:t>   </w:t>
      </w:r>
      <w:r w:rsidR="00EE4E98" w:rsidRPr="00B97BCC">
        <w:rPr>
          <w:rStyle w:val="Hyperlink2"/>
          <w:rFonts w:asciiTheme="minorHAnsi" w:hAnsiTheme="minorHAnsi" w:cstheme="minorHAnsi"/>
          <w:sz w:val="22"/>
          <w:szCs w:val="22"/>
        </w:rPr>
        <w:tab/>
      </w:r>
      <w:r w:rsidR="00EE4E98" w:rsidRPr="00B97BCC">
        <w:rPr>
          <w:rStyle w:val="Hyperlink2"/>
          <w:rFonts w:asciiTheme="minorHAnsi" w:hAnsiTheme="minorHAnsi" w:cstheme="minorHAnsi"/>
          <w:sz w:val="22"/>
          <w:szCs w:val="22"/>
        </w:rPr>
        <w:tab/>
      </w:r>
    </w:p>
    <w:p w14:paraId="7F71B274" w14:textId="5D7FCD5D" w:rsidR="00EE4E98" w:rsidRPr="00B97BCC" w:rsidRDefault="00EE4E98" w:rsidP="00EE4E98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59" w:lineRule="auto"/>
        <w:jc w:val="both"/>
        <w:rPr>
          <w:rStyle w:val="Hyperlink2"/>
          <w:rFonts w:asciiTheme="minorHAnsi" w:hAnsiTheme="minorHAnsi" w:cstheme="minorHAnsi"/>
          <w:sz w:val="22"/>
          <w:szCs w:val="22"/>
        </w:rPr>
      </w:pPr>
      <w:r w:rsidRPr="00B97BCC">
        <w:rPr>
          <w:rStyle w:val="dn"/>
          <w:rFonts w:asciiTheme="minorHAnsi" w:hAnsiTheme="minorHAnsi" w:cstheme="minorHAnsi"/>
          <w:sz w:val="22"/>
          <w:szCs w:val="22"/>
        </w:rPr>
        <w:t>Heslo: 9ressDermacol</w:t>
      </w:r>
      <w:r w:rsidR="0098354E">
        <w:rPr>
          <w:rStyle w:val="dn"/>
          <w:rFonts w:asciiTheme="minorHAnsi" w:hAnsiTheme="minorHAnsi" w:cstheme="minorHAnsi"/>
          <w:sz w:val="22"/>
          <w:szCs w:val="22"/>
        </w:rPr>
        <w:t>CZ</w:t>
      </w:r>
      <w:r w:rsidRPr="00B97BCC">
        <w:rPr>
          <w:rStyle w:val="dn"/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674D2E5C" w14:textId="0AF65A9B" w:rsidR="00EE4E98" w:rsidRPr="00B97BCC" w:rsidRDefault="00EE4E98" w:rsidP="0098354E">
      <w:pPr>
        <w:pStyle w:val="Normln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7BCC">
        <w:rPr>
          <w:rStyle w:val="Hyperlink2"/>
          <w:rFonts w:asciiTheme="minorHAnsi" w:hAnsiTheme="minorHAnsi" w:cstheme="minorHAnsi"/>
          <w:sz w:val="22"/>
          <w:szCs w:val="22"/>
        </w:rPr>
        <w:t xml:space="preserve"> </w:t>
      </w:r>
    </w:p>
    <w:p w14:paraId="16F86E2B" w14:textId="77777777" w:rsidR="002451DB" w:rsidRPr="000D2B2E" w:rsidRDefault="002451DB" w:rsidP="00EE4E98">
      <w:pPr>
        <w:rPr>
          <w:rFonts w:cstheme="minorHAnsi"/>
        </w:rPr>
      </w:pPr>
    </w:p>
    <w:sectPr w:rsidR="002451DB" w:rsidRPr="000D2B2E" w:rsidSect="006806C6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AA94" w14:textId="77777777" w:rsidR="000D1EB6" w:rsidRDefault="000D1EB6" w:rsidP="00950F62">
      <w:pPr>
        <w:spacing w:after="0" w:line="240" w:lineRule="auto"/>
      </w:pPr>
      <w:r>
        <w:separator/>
      </w:r>
    </w:p>
  </w:endnote>
  <w:endnote w:type="continuationSeparator" w:id="0">
    <w:p w14:paraId="2C8260B4" w14:textId="77777777" w:rsidR="000D1EB6" w:rsidRDefault="000D1EB6" w:rsidP="009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5DFD" w14:textId="77777777" w:rsidR="00A36594" w:rsidRDefault="00A36594" w:rsidP="00A36594">
    <w:pPr>
      <w:pStyle w:val="Default"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  <w:rPr>
        <w:rFonts w:ascii="Calibri" w:eastAsia="Calibri" w:hAnsi="Calibri" w:cs="Calibri"/>
        <w:sz w:val="18"/>
        <w:szCs w:val="18"/>
        <w:lang w:val="de-DE"/>
      </w:rPr>
    </w:pPr>
    <w:r>
      <w:rPr>
        <w:rFonts w:ascii="Calibri" w:eastAsia="Calibri" w:hAnsi="Calibri" w:cs="Calibri"/>
        <w:b/>
        <w:bCs/>
        <w:sz w:val="18"/>
        <w:szCs w:val="18"/>
        <w:lang w:val="de-DE"/>
      </w:rPr>
      <w:t>PRO VÍCE INFORMACÍ KONTAKTUJTE:</w:t>
    </w:r>
  </w:p>
  <w:p w14:paraId="62F29A4F" w14:textId="77777777" w:rsidR="00A36594" w:rsidRPr="004E1F1F" w:rsidRDefault="00A36594" w:rsidP="00A36594">
    <w:pPr>
      <w:pStyle w:val="Default"/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</w:pPr>
    <w:r>
      <w:rPr>
        <w:rFonts w:ascii="Calibri" w:eastAsia="Calibri" w:hAnsi="Calibri" w:cs="Calibri"/>
        <w:sz w:val="18"/>
        <w:szCs w:val="18"/>
        <w:lang w:val="de-DE"/>
      </w:rPr>
      <w:t xml:space="preserve">Eva Kašparová, PR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konzultant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,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mob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.: +420 608 678 581, </w:t>
    </w:r>
    <w:proofErr w:type="spellStart"/>
    <w:r>
      <w:rPr>
        <w:rFonts w:ascii="Calibri" w:eastAsia="Calibri" w:hAnsi="Calibri" w:cs="Calibri"/>
        <w:sz w:val="18"/>
        <w:szCs w:val="18"/>
        <w:lang w:val="de-DE"/>
      </w:rPr>
      <w:t>e-mail</w:t>
    </w:r>
    <w:proofErr w:type="spellEnd"/>
    <w:r>
      <w:rPr>
        <w:rFonts w:ascii="Calibri" w:eastAsia="Calibri" w:hAnsi="Calibri" w:cs="Calibri"/>
        <w:sz w:val="18"/>
        <w:szCs w:val="18"/>
        <w:lang w:val="de-DE"/>
      </w:rPr>
      <w:t xml:space="preserve">: </w:t>
    </w:r>
    <w:hyperlink r:id="rId1">
      <w:r>
        <w:rPr>
          <w:rStyle w:val="ListLabel1"/>
        </w:rPr>
        <w:t>eva@phoenixcom.cz</w:t>
      </w:r>
    </w:hyperlink>
  </w:p>
  <w:p w14:paraId="61D96033" w14:textId="77777777" w:rsidR="00950F62" w:rsidRPr="00950F62" w:rsidRDefault="00950F62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A4F4" w14:textId="77777777" w:rsidR="000D1EB6" w:rsidRDefault="000D1EB6" w:rsidP="00950F62">
      <w:pPr>
        <w:spacing w:after="0" w:line="240" w:lineRule="auto"/>
      </w:pPr>
      <w:r>
        <w:separator/>
      </w:r>
    </w:p>
  </w:footnote>
  <w:footnote w:type="continuationSeparator" w:id="0">
    <w:p w14:paraId="1483B93E" w14:textId="77777777" w:rsidR="000D1EB6" w:rsidRDefault="000D1EB6" w:rsidP="0095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167F" w14:textId="77777777" w:rsidR="00950F62" w:rsidRDefault="00950F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6A2FF9" wp14:editId="54BF12BC">
          <wp:simplePos x="0" y="0"/>
          <wp:positionH relativeFrom="margin">
            <wp:align>center</wp:align>
          </wp:positionH>
          <wp:positionV relativeFrom="paragraph">
            <wp:posOffset>-217805</wp:posOffset>
          </wp:positionV>
          <wp:extent cx="2350770" cy="568325"/>
          <wp:effectExtent l="0" t="0" r="0" b="3175"/>
          <wp:wrapSquare wrapText="bothSides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95C"/>
    <w:multiLevelType w:val="hybridMultilevel"/>
    <w:tmpl w:val="C3C4D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EF4"/>
    <w:multiLevelType w:val="hybridMultilevel"/>
    <w:tmpl w:val="EDF8E3BE"/>
    <w:lvl w:ilvl="0" w:tplc="63FE9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260E3"/>
    <w:multiLevelType w:val="hybridMultilevel"/>
    <w:tmpl w:val="85684C38"/>
    <w:lvl w:ilvl="0" w:tplc="6ADC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00220">
    <w:abstractNumId w:val="0"/>
  </w:num>
  <w:num w:numId="2" w16cid:durableId="469128652">
    <w:abstractNumId w:val="2"/>
  </w:num>
  <w:num w:numId="3" w16cid:durableId="129252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37"/>
    <w:rsid w:val="0000220C"/>
    <w:rsid w:val="000109C4"/>
    <w:rsid w:val="00020FA1"/>
    <w:rsid w:val="00027C73"/>
    <w:rsid w:val="00031C9D"/>
    <w:rsid w:val="00045CF9"/>
    <w:rsid w:val="00053428"/>
    <w:rsid w:val="00080FB7"/>
    <w:rsid w:val="00082D86"/>
    <w:rsid w:val="0008617E"/>
    <w:rsid w:val="00086848"/>
    <w:rsid w:val="00095987"/>
    <w:rsid w:val="000972E8"/>
    <w:rsid w:val="00097518"/>
    <w:rsid w:val="000C497B"/>
    <w:rsid w:val="000D1EB6"/>
    <w:rsid w:val="000D2B2E"/>
    <w:rsid w:val="000F52D8"/>
    <w:rsid w:val="00112B00"/>
    <w:rsid w:val="0014573F"/>
    <w:rsid w:val="00150F40"/>
    <w:rsid w:val="00157867"/>
    <w:rsid w:val="00166553"/>
    <w:rsid w:val="001B616A"/>
    <w:rsid w:val="001C0AC7"/>
    <w:rsid w:val="001D74DA"/>
    <w:rsid w:val="001F1132"/>
    <w:rsid w:val="00231145"/>
    <w:rsid w:val="002451DB"/>
    <w:rsid w:val="00255035"/>
    <w:rsid w:val="00270F8B"/>
    <w:rsid w:val="002718AE"/>
    <w:rsid w:val="002B232A"/>
    <w:rsid w:val="002B717C"/>
    <w:rsid w:val="002B72DB"/>
    <w:rsid w:val="002C589A"/>
    <w:rsid w:val="002D73F2"/>
    <w:rsid w:val="002E50E6"/>
    <w:rsid w:val="00300292"/>
    <w:rsid w:val="00303356"/>
    <w:rsid w:val="00305C7D"/>
    <w:rsid w:val="00316C9D"/>
    <w:rsid w:val="00342119"/>
    <w:rsid w:val="003518F6"/>
    <w:rsid w:val="00367373"/>
    <w:rsid w:val="00373E53"/>
    <w:rsid w:val="0037570F"/>
    <w:rsid w:val="003821B2"/>
    <w:rsid w:val="00390963"/>
    <w:rsid w:val="00392333"/>
    <w:rsid w:val="003A011B"/>
    <w:rsid w:val="003D21E9"/>
    <w:rsid w:val="003D2E99"/>
    <w:rsid w:val="003E21EF"/>
    <w:rsid w:val="003F1BBD"/>
    <w:rsid w:val="003F738F"/>
    <w:rsid w:val="00403BE4"/>
    <w:rsid w:val="00407EF5"/>
    <w:rsid w:val="00430DAD"/>
    <w:rsid w:val="004422B5"/>
    <w:rsid w:val="004456B5"/>
    <w:rsid w:val="004478B4"/>
    <w:rsid w:val="00460DC6"/>
    <w:rsid w:val="004611F5"/>
    <w:rsid w:val="00470E12"/>
    <w:rsid w:val="0047493A"/>
    <w:rsid w:val="004755DB"/>
    <w:rsid w:val="0048696B"/>
    <w:rsid w:val="004B6228"/>
    <w:rsid w:val="004D0272"/>
    <w:rsid w:val="004E5E6A"/>
    <w:rsid w:val="005074BC"/>
    <w:rsid w:val="0051359D"/>
    <w:rsid w:val="00514B34"/>
    <w:rsid w:val="005157AD"/>
    <w:rsid w:val="005714B5"/>
    <w:rsid w:val="005A62F5"/>
    <w:rsid w:val="005C5BE2"/>
    <w:rsid w:val="005D4D96"/>
    <w:rsid w:val="00610642"/>
    <w:rsid w:val="00613B3D"/>
    <w:rsid w:val="00632855"/>
    <w:rsid w:val="00640106"/>
    <w:rsid w:val="00643B12"/>
    <w:rsid w:val="00652649"/>
    <w:rsid w:val="006806C6"/>
    <w:rsid w:val="00694A5C"/>
    <w:rsid w:val="006B5E68"/>
    <w:rsid w:val="006B75A1"/>
    <w:rsid w:val="006C3F16"/>
    <w:rsid w:val="006C6EA9"/>
    <w:rsid w:val="006D298E"/>
    <w:rsid w:val="006E2C77"/>
    <w:rsid w:val="006F0ADB"/>
    <w:rsid w:val="006F547E"/>
    <w:rsid w:val="00700BD2"/>
    <w:rsid w:val="007369F2"/>
    <w:rsid w:val="00737695"/>
    <w:rsid w:val="007377EA"/>
    <w:rsid w:val="00737D03"/>
    <w:rsid w:val="00742124"/>
    <w:rsid w:val="00744C3A"/>
    <w:rsid w:val="00747050"/>
    <w:rsid w:val="007553AC"/>
    <w:rsid w:val="007553EA"/>
    <w:rsid w:val="00757160"/>
    <w:rsid w:val="007575BE"/>
    <w:rsid w:val="00763B8E"/>
    <w:rsid w:val="0076661E"/>
    <w:rsid w:val="0077055B"/>
    <w:rsid w:val="007A77AA"/>
    <w:rsid w:val="007C2EB9"/>
    <w:rsid w:val="007C6339"/>
    <w:rsid w:val="007C6C3B"/>
    <w:rsid w:val="007E3E54"/>
    <w:rsid w:val="007E492C"/>
    <w:rsid w:val="007F194F"/>
    <w:rsid w:val="007F4C0C"/>
    <w:rsid w:val="008155F6"/>
    <w:rsid w:val="00847D19"/>
    <w:rsid w:val="00873761"/>
    <w:rsid w:val="00881140"/>
    <w:rsid w:val="00884D36"/>
    <w:rsid w:val="008853E7"/>
    <w:rsid w:val="00890F88"/>
    <w:rsid w:val="00896DAC"/>
    <w:rsid w:val="0089712E"/>
    <w:rsid w:val="008A5F86"/>
    <w:rsid w:val="008C47F8"/>
    <w:rsid w:val="008D359B"/>
    <w:rsid w:val="008D4540"/>
    <w:rsid w:val="008F3217"/>
    <w:rsid w:val="00902E7E"/>
    <w:rsid w:val="009226CB"/>
    <w:rsid w:val="009326A3"/>
    <w:rsid w:val="00950F62"/>
    <w:rsid w:val="00955130"/>
    <w:rsid w:val="0096649B"/>
    <w:rsid w:val="009808A6"/>
    <w:rsid w:val="0098354E"/>
    <w:rsid w:val="00984B96"/>
    <w:rsid w:val="0098683F"/>
    <w:rsid w:val="00997D87"/>
    <w:rsid w:val="009A6560"/>
    <w:rsid w:val="009B2831"/>
    <w:rsid w:val="009B38FD"/>
    <w:rsid w:val="009B77DA"/>
    <w:rsid w:val="009C56E1"/>
    <w:rsid w:val="009D074F"/>
    <w:rsid w:val="009E4C3B"/>
    <w:rsid w:val="00A03259"/>
    <w:rsid w:val="00A32FFB"/>
    <w:rsid w:val="00A36594"/>
    <w:rsid w:val="00A44D77"/>
    <w:rsid w:val="00A4626E"/>
    <w:rsid w:val="00A51145"/>
    <w:rsid w:val="00A65053"/>
    <w:rsid w:val="00A844F9"/>
    <w:rsid w:val="00A86DCD"/>
    <w:rsid w:val="00AA0BCF"/>
    <w:rsid w:val="00AA4FFA"/>
    <w:rsid w:val="00AB14C8"/>
    <w:rsid w:val="00AD59CC"/>
    <w:rsid w:val="00AD7099"/>
    <w:rsid w:val="00AE3E48"/>
    <w:rsid w:val="00AF0B11"/>
    <w:rsid w:val="00B04441"/>
    <w:rsid w:val="00B06963"/>
    <w:rsid w:val="00B06D9B"/>
    <w:rsid w:val="00B14EDC"/>
    <w:rsid w:val="00B1708D"/>
    <w:rsid w:val="00B25D55"/>
    <w:rsid w:val="00B27097"/>
    <w:rsid w:val="00B71DC5"/>
    <w:rsid w:val="00B94EA1"/>
    <w:rsid w:val="00B97BCC"/>
    <w:rsid w:val="00BA5516"/>
    <w:rsid w:val="00BB135E"/>
    <w:rsid w:val="00BC1686"/>
    <w:rsid w:val="00BC348A"/>
    <w:rsid w:val="00BD236C"/>
    <w:rsid w:val="00BD636B"/>
    <w:rsid w:val="00BD719F"/>
    <w:rsid w:val="00C07205"/>
    <w:rsid w:val="00C244DB"/>
    <w:rsid w:val="00C319C8"/>
    <w:rsid w:val="00C47032"/>
    <w:rsid w:val="00C548F2"/>
    <w:rsid w:val="00C63C37"/>
    <w:rsid w:val="00C83CB1"/>
    <w:rsid w:val="00C905E9"/>
    <w:rsid w:val="00CA1B5A"/>
    <w:rsid w:val="00CB3BED"/>
    <w:rsid w:val="00CC6510"/>
    <w:rsid w:val="00CF4D09"/>
    <w:rsid w:val="00D01A9D"/>
    <w:rsid w:val="00D424B7"/>
    <w:rsid w:val="00D477B0"/>
    <w:rsid w:val="00D60D92"/>
    <w:rsid w:val="00D65EE5"/>
    <w:rsid w:val="00D6648C"/>
    <w:rsid w:val="00D66688"/>
    <w:rsid w:val="00D732AA"/>
    <w:rsid w:val="00D8289F"/>
    <w:rsid w:val="00DA2763"/>
    <w:rsid w:val="00DA52EF"/>
    <w:rsid w:val="00DA55D1"/>
    <w:rsid w:val="00DB158D"/>
    <w:rsid w:val="00DC154E"/>
    <w:rsid w:val="00DC3833"/>
    <w:rsid w:val="00DF53E1"/>
    <w:rsid w:val="00DF7DA9"/>
    <w:rsid w:val="00E16BBA"/>
    <w:rsid w:val="00E3497D"/>
    <w:rsid w:val="00E640E2"/>
    <w:rsid w:val="00E77FFE"/>
    <w:rsid w:val="00E86899"/>
    <w:rsid w:val="00E91BC9"/>
    <w:rsid w:val="00E92EA5"/>
    <w:rsid w:val="00EB3844"/>
    <w:rsid w:val="00EE4E8C"/>
    <w:rsid w:val="00EE4E98"/>
    <w:rsid w:val="00F22BA6"/>
    <w:rsid w:val="00F23B60"/>
    <w:rsid w:val="00F270F6"/>
    <w:rsid w:val="00F33FB6"/>
    <w:rsid w:val="00F34FC2"/>
    <w:rsid w:val="00F35DB7"/>
    <w:rsid w:val="00F52ABC"/>
    <w:rsid w:val="00F54F44"/>
    <w:rsid w:val="00F60479"/>
    <w:rsid w:val="00FB734F"/>
    <w:rsid w:val="00FD3BA8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D7A7"/>
  <w15:docId w15:val="{CB3BB772-8586-204B-A351-80D813C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7A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35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D35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83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C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C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CB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50F6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5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F62"/>
  </w:style>
  <w:style w:type="paragraph" w:styleId="Zpat">
    <w:name w:val="footer"/>
    <w:basedOn w:val="Normln"/>
    <w:link w:val="ZpatChar"/>
    <w:uiPriority w:val="99"/>
    <w:unhideWhenUsed/>
    <w:rsid w:val="0095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F62"/>
  </w:style>
  <w:style w:type="paragraph" w:customStyle="1" w:styleId="Default">
    <w:name w:val="Default"/>
    <w:qFormat/>
    <w:rsid w:val="00950F6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9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cs-CZ"/>
    </w:rPr>
  </w:style>
  <w:style w:type="paragraph" w:styleId="Revize">
    <w:name w:val="Revision"/>
    <w:hidden/>
    <w:uiPriority w:val="99"/>
    <w:semiHidden/>
    <w:rsid w:val="00031C9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264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E4E8C"/>
    <w:rPr>
      <w:color w:val="954F72" w:themeColor="followedHyperlink"/>
      <w:u w:val="single"/>
    </w:rPr>
  </w:style>
  <w:style w:type="character" w:customStyle="1" w:styleId="dn">
    <w:name w:val="Žádný"/>
    <w:rsid w:val="00EE4E98"/>
  </w:style>
  <w:style w:type="paragraph" w:styleId="Normlnweb">
    <w:name w:val="Normal (Web)"/>
    <w:rsid w:val="00EE4E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9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cs-CZ" w:eastAsia="cs-CZ"/>
    </w:rPr>
  </w:style>
  <w:style w:type="character" w:customStyle="1" w:styleId="Hyperlink2">
    <w:name w:val="Hyperlink.2"/>
    <w:rsid w:val="00EE4E98"/>
    <w:rPr>
      <w:rFonts w:ascii="Arial" w:eastAsia="Arial" w:hAnsi="Arial" w:cs="Arial"/>
    </w:rPr>
  </w:style>
  <w:style w:type="character" w:customStyle="1" w:styleId="ListLabel1">
    <w:name w:val="ListLabel 1"/>
    <w:qFormat/>
    <w:rsid w:val="00A36594"/>
    <w:rPr>
      <w:rFonts w:ascii="Calibri" w:eastAsia="Arial" w:hAnsi="Calibri" w:cs="Calibri"/>
      <w:sz w:val="20"/>
      <w:szCs w:val="20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B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7711">
              <w:marLeft w:val="0"/>
              <w:marRight w:val="6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1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rmacol.cz/produkt/acneclear-cistici-slupovaci-maska/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dermacol.cz/produkt/summer-vibes-mini-automaticka-tuzka-na-oci-a-rty-grouped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dermacol.cz/produkt/acnecover-corrector-s-tea-tree-olejem-grouped/" TargetMode="External"/><Relationship Id="rId25" Type="http://schemas.openxmlformats.org/officeDocument/2006/relationships/hyperlink" Target="https://www.dermacol.cz/produkt/f-high-shine-lesk-na-rty-grouped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rmacol.cz/vyhledavani/?q=AcneClear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dermacol.cz/produkt/acnecover-make-up-na-problematickou-ple-grouped/" TargetMode="External"/><Relationship Id="rId23" Type="http://schemas.openxmlformats.org/officeDocument/2006/relationships/hyperlink" Target="https://www.dermacol.cz/produkt/volume-mania-200-rasenk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ermacol.cz/produkt/intenzivni-pece-na-problematickou-plet/" TargetMode="External"/><Relationship Id="rId19" Type="http://schemas.openxmlformats.org/officeDocument/2006/relationships/hyperlink" Target="https://www.dermacol.cz/produkt/kompaktni-matujici-pudr-na-problematickou-plet-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9769-103D-4072-9ED5-74AFCADC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Valová | PHOENIXCOM</dc:creator>
  <cp:lastModifiedBy>Eva Kašparová | PHOENIXCOM</cp:lastModifiedBy>
  <cp:revision>2</cp:revision>
  <dcterms:created xsi:type="dcterms:W3CDTF">2022-08-08T07:18:00Z</dcterms:created>
  <dcterms:modified xsi:type="dcterms:W3CDTF">2022-08-08T07:18:00Z</dcterms:modified>
</cp:coreProperties>
</file>