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5242" w14:textId="77777777" w:rsidR="00681048" w:rsidRDefault="00681048" w:rsidP="000F2238">
      <w:pPr>
        <w:spacing w:before="100" w:beforeAutospacing="1" w:after="100" w:afterAutospacing="1"/>
        <w:rPr>
          <w:rFonts w:eastAsia="Times New Roman" w:cstheme="minorHAnsi"/>
          <w:b/>
          <w:bCs/>
          <w:sz w:val="28"/>
          <w:szCs w:val="28"/>
          <w:lang w:val="cs-CZ" w:eastAsia="sk-SK"/>
        </w:rPr>
      </w:pPr>
      <w:r w:rsidRPr="00681048">
        <w:rPr>
          <w:rFonts w:eastAsia="Times New Roman" w:cstheme="minorHAnsi"/>
          <w:b/>
          <w:bCs/>
          <w:sz w:val="28"/>
          <w:szCs w:val="28"/>
          <w:lang w:val="cs-CZ" w:eastAsia="sk-SK"/>
        </w:rPr>
        <w:t>Podzimní péče rozhoduje: připravte trávník na zimu a zbavte ho mechu</w:t>
      </w:r>
    </w:p>
    <w:p w14:paraId="68B670B8" w14:textId="77777777" w:rsidR="00681048" w:rsidRDefault="00681048" w:rsidP="000F2238">
      <w:pPr>
        <w:spacing w:before="100" w:beforeAutospacing="1" w:after="100" w:afterAutospacing="1"/>
        <w:rPr>
          <w:rFonts w:eastAsia="Times New Roman" w:cstheme="minorHAnsi"/>
          <w:b/>
          <w:bCs/>
          <w:lang w:val="cs-CZ" w:eastAsia="sk-SK"/>
        </w:rPr>
      </w:pPr>
      <w:r w:rsidRPr="00681048">
        <w:rPr>
          <w:rFonts w:eastAsia="Times New Roman" w:cstheme="minorHAnsi"/>
          <w:b/>
          <w:bCs/>
          <w:lang w:val="cs-CZ" w:eastAsia="sk-SK"/>
        </w:rPr>
        <w:t>Na konci léta může trávník působit unaveně, místy řídne a ve vlhčích nebo zastíněných částech zahrady se v něm objevuje mech. Právě podzim je vhodnou dobou dát mu péči, díky které lépe zvládne mráz, sníh i nedostatek světla. Základem je odstranění mechu, šetrná údržba a hnojivo se složením určeným pro závěr sezony.</w:t>
      </w:r>
    </w:p>
    <w:p w14:paraId="49E8702E" w14:textId="43EABE4B" w:rsidR="009B22F4" w:rsidRPr="004F7301" w:rsidRDefault="004F7301" w:rsidP="004F7301">
      <w:pPr>
        <w:spacing w:before="100" w:beforeAutospacing="1" w:after="100" w:afterAutospacing="1"/>
        <w:rPr>
          <w:rFonts w:eastAsia="Times New Roman" w:cstheme="minorHAnsi"/>
          <w:b/>
          <w:bCs/>
          <w:lang w:val="cs-CZ" w:eastAsia="sk-SK"/>
        </w:rPr>
      </w:pPr>
      <w:r w:rsidRPr="004F7301">
        <w:rPr>
          <w:rFonts w:eastAsia="Times New Roman" w:cstheme="minorHAnsi"/>
          <w:b/>
          <w:bCs/>
          <w:lang w:val="cs-CZ" w:eastAsia="sk-SK"/>
        </w:rPr>
        <w:t>Co můžete udělat na podzim, neodkládejte na jaro</w:t>
      </w:r>
      <w:r>
        <w:rPr>
          <w:rFonts w:eastAsia="Times New Roman" w:cstheme="minorHAnsi"/>
          <w:b/>
          <w:bCs/>
          <w:lang w:val="cs-CZ" w:eastAsia="sk-SK"/>
        </w:rPr>
        <w:br/>
      </w:r>
      <w:r w:rsidRPr="004F7301">
        <w:rPr>
          <w:rFonts w:eastAsia="Times New Roman" w:cstheme="minorHAnsi"/>
          <w:lang w:val="cs-CZ" w:eastAsia="sk-SK"/>
        </w:rPr>
        <w:t>Podzimní péči o trávník není vhodné odkládat až na jaro. Pozornost věnujte především místům porostlým mechem, kterému vyhovuje stín, dlouhodobá vlhkost, utužená půda nebo nevhodné pH. Jeho výskyt může podporovat také příliš nízké sečení, nedostatečná výživa či vrstva odumřelých zbytků, která omezuje přístup vody a vzduchu ke kořenům. Mech pak postupně zabírá volná místa a oslabuje travní porost. Nestačí jej proto pouze odstranit, důležité je zároveň zlepšit podmínky pro růst trávy. Pomůže šetrné vyhrabání travní plsti, provzdušnění utužených míst a doplnění živin vhodných pro závěr sezony. Takto ošetřený trávník vstoupí do zimy v lepší kondici a na jaře se snáze a rychleji obnoví</w:t>
      </w:r>
    </w:p>
    <w:p w14:paraId="1AEC88B1" w14:textId="57EB8E43" w:rsidR="005B0541" w:rsidRDefault="00681048" w:rsidP="00681048">
      <w:pPr>
        <w:spacing w:before="100" w:beforeAutospacing="1" w:after="100" w:afterAutospacing="1"/>
        <w:rPr>
          <w:rFonts w:eastAsia="Times New Roman" w:cstheme="minorHAnsi"/>
          <w:lang w:val="cs-CZ" w:eastAsia="sk-SK"/>
        </w:rPr>
      </w:pPr>
      <w:r w:rsidRPr="00681048">
        <w:rPr>
          <w:rFonts w:eastAsia="Times New Roman" w:cstheme="minorHAnsi"/>
          <w:lang w:val="cs-CZ" w:eastAsia="sk-SK"/>
        </w:rPr>
        <w:t xml:space="preserve">Na podzim proto trávník nejprve zbavte spadaného listí a dalších nečistot. </w:t>
      </w:r>
      <w:r w:rsidR="005B0541" w:rsidRPr="005B0541">
        <w:rPr>
          <w:rFonts w:eastAsia="Times New Roman" w:cstheme="minorHAnsi"/>
          <w:lang w:val="cs-CZ" w:eastAsia="sk-SK"/>
        </w:rPr>
        <w:t xml:space="preserve">Na místa napadená mechem použijte </w:t>
      </w:r>
      <w:hyperlink r:id="rId7" w:history="1">
        <w:r w:rsidR="005B0541" w:rsidRPr="005B0541">
          <w:rPr>
            <w:rStyle w:val="Hypertextovodkaz"/>
            <w:rFonts w:eastAsia="Times New Roman" w:cstheme="minorHAnsi"/>
            <w:lang w:val="cs-CZ" w:eastAsia="sk-SK"/>
          </w:rPr>
          <w:t>přípravek proti mechu</w:t>
        </w:r>
      </w:hyperlink>
      <w:r w:rsidR="005B0541" w:rsidRPr="005B0541">
        <w:rPr>
          <w:rFonts w:eastAsia="Times New Roman" w:cstheme="minorHAnsi"/>
          <w:lang w:val="cs-CZ" w:eastAsia="sk-SK"/>
        </w:rPr>
        <w:t xml:space="preserve">. </w:t>
      </w:r>
      <w:r w:rsidR="005B0541" w:rsidRPr="005B0541">
        <w:rPr>
          <w:rFonts w:eastAsia="Times New Roman" w:cstheme="minorHAnsi"/>
          <w:i/>
          <w:iCs/>
          <w:lang w:val="cs-CZ" w:eastAsia="sk-SK"/>
        </w:rPr>
        <w:t>"Doporučuji vodorozpustný hnojivový koncentrát FLORIA Stop mechu s obsahem železa, který působí proti mechu a zároveň pomáhá předcházet žloutnutí trávy,”</w:t>
      </w:r>
      <w:r w:rsidR="005B0541" w:rsidRPr="005B0541">
        <w:rPr>
          <w:rFonts w:eastAsia="Times New Roman" w:cstheme="minorHAnsi"/>
          <w:lang w:val="cs-CZ" w:eastAsia="sk-SK"/>
        </w:rPr>
        <w:t xml:space="preserve"> radí </w:t>
      </w:r>
      <w:r w:rsidR="005B0541" w:rsidRPr="00681048">
        <w:rPr>
          <w:rFonts w:eastAsia="Times New Roman" w:cstheme="minorHAnsi"/>
          <w:b/>
          <w:bCs/>
          <w:lang w:val="cs-CZ" w:eastAsia="sk-SK"/>
        </w:rPr>
        <w:t>Ing. Jan Růžička, rostlinolékař ze společnosti AGRO CS</w:t>
      </w:r>
      <w:r w:rsidR="005B0541">
        <w:rPr>
          <w:rFonts w:eastAsia="Times New Roman" w:cstheme="minorHAnsi"/>
          <w:b/>
          <w:bCs/>
          <w:lang w:val="cs-CZ" w:eastAsia="sk-SK"/>
        </w:rPr>
        <w:t>.</w:t>
      </w:r>
    </w:p>
    <w:p w14:paraId="2E6346BB" w14:textId="6277ACBE" w:rsidR="00681048" w:rsidRPr="00681048" w:rsidRDefault="00681048" w:rsidP="00681048">
      <w:pPr>
        <w:spacing w:before="100" w:beforeAutospacing="1" w:after="100" w:afterAutospacing="1"/>
        <w:rPr>
          <w:rFonts w:eastAsia="Times New Roman" w:cstheme="minorHAnsi"/>
          <w:b/>
          <w:bCs/>
          <w:lang w:val="cs-CZ" w:eastAsia="sk-SK"/>
        </w:rPr>
      </w:pPr>
      <w:r w:rsidRPr="00681048">
        <w:rPr>
          <w:rFonts w:eastAsia="Times New Roman" w:cstheme="minorHAnsi"/>
          <w:b/>
          <w:bCs/>
          <w:lang w:val="cs-CZ" w:eastAsia="sk-SK"/>
        </w:rPr>
        <w:t>Na podzim potřebuje tráva jinou výživu</w:t>
      </w:r>
      <w:r>
        <w:rPr>
          <w:rFonts w:eastAsia="Times New Roman" w:cstheme="minorHAnsi"/>
          <w:b/>
          <w:bCs/>
          <w:lang w:val="cs-CZ" w:eastAsia="sk-SK"/>
        </w:rPr>
        <w:br/>
      </w:r>
      <w:r w:rsidRPr="00681048">
        <w:rPr>
          <w:rFonts w:eastAsia="Times New Roman" w:cstheme="minorHAnsi"/>
          <w:lang w:val="cs-CZ" w:eastAsia="sk-SK"/>
        </w:rPr>
        <w:t>Jarní a podzimní hnojení mají rozdílný účel. Na začátku sezony potřebuje trávník především dusík, který podporuje rychlý růst a tvorbu zelené hmoty. Před zimou je naopak důležité, aby tráva nerostla příliš rychle, ale vytvořila pevná a dobře vyzrálá pletiva. Vhodné podzimní hnojivo proto obsahuje méně dusíku a větší podíl draslíku.</w:t>
      </w:r>
    </w:p>
    <w:p w14:paraId="1F50A25C" w14:textId="0EA157F5" w:rsidR="005B0541" w:rsidRDefault="005B0541" w:rsidP="00681048">
      <w:pPr>
        <w:spacing w:before="100" w:beforeAutospacing="1" w:after="100" w:afterAutospacing="1"/>
        <w:rPr>
          <w:rFonts w:eastAsia="Times New Roman" w:cstheme="minorHAnsi"/>
          <w:i/>
          <w:iCs/>
          <w:lang w:val="cs-CZ" w:eastAsia="sk-SK"/>
        </w:rPr>
      </w:pPr>
      <w:r w:rsidRPr="005B0541">
        <w:rPr>
          <w:rFonts w:eastAsia="Times New Roman" w:cstheme="minorHAnsi"/>
          <w:i/>
          <w:iCs/>
          <w:lang w:val="cs-CZ" w:eastAsia="sk-SK"/>
        </w:rPr>
        <w:t xml:space="preserve">„Draslík pomáhá rostlinám lépe hospodařit s vodou a podporuje vyzrávání jejich pletiv. Trávník díky tomu vstupuje do zimy pevnější a odolnější. Smyslem podzimního hnojení není urychlit růst, ale připravit rostliny na mráz, výkyvy počasí a další stresové podmínky,“ vysvětluje Ing. Jan Růžička, rostlinolékař ze společnosti AGRO CS. a doporučuje </w:t>
      </w:r>
      <w:hyperlink r:id="rId8" w:history="1">
        <w:r w:rsidRPr="005B0541">
          <w:rPr>
            <w:rStyle w:val="Hypertextovodkaz"/>
            <w:rFonts w:eastAsia="Times New Roman" w:cstheme="minorHAnsi"/>
            <w:i/>
            <w:iCs/>
            <w:lang w:val="cs-CZ" w:eastAsia="sk-SK"/>
          </w:rPr>
          <w:t>podzimní trávníkové hnojivo</w:t>
        </w:r>
      </w:hyperlink>
      <w:r w:rsidRPr="005B0541">
        <w:rPr>
          <w:rFonts w:eastAsia="Times New Roman" w:cstheme="minorHAnsi"/>
          <w:i/>
          <w:iCs/>
          <w:lang w:val="cs-CZ" w:eastAsia="sk-SK"/>
        </w:rPr>
        <w:t xml:space="preserve"> od značky FLORIA, které </w:t>
      </w:r>
      <w:r w:rsidRPr="003968E2">
        <w:rPr>
          <w:rFonts w:eastAsia="Times New Roman" w:cstheme="minorHAnsi"/>
          <w:i/>
          <w:iCs/>
          <w:lang w:val="cs-CZ" w:eastAsia="sk-SK"/>
        </w:rPr>
        <w:t xml:space="preserve">obsahuje 25 % draslíku a hořčík. "Nižší množství dusíku udržuje pozvolný růst, zatímco draslík a hořčík podporují tvorbu zásobních látek, zpevnění rostlin a jejich lepší přezimování. Díky jemné granulaci se hnojivo snadno rozprostře po celé ploše a trávník ošetřený tímto hnojivem nevymrzá,” </w:t>
      </w:r>
      <w:r w:rsidRPr="003968E2">
        <w:rPr>
          <w:rFonts w:eastAsia="Times New Roman" w:cstheme="minorHAnsi"/>
          <w:lang w:val="cs-CZ" w:eastAsia="sk-SK"/>
        </w:rPr>
        <w:t>doplňuje Jan Růžička</w:t>
      </w:r>
      <w:r w:rsidRPr="005B0541">
        <w:rPr>
          <w:rFonts w:eastAsia="Times New Roman" w:cstheme="minorHAnsi"/>
          <w:lang w:val="cs-CZ" w:eastAsia="sk-SK"/>
        </w:rPr>
        <w:t>.</w:t>
      </w:r>
    </w:p>
    <w:p w14:paraId="765D558A" w14:textId="5EB7F824" w:rsidR="00681048" w:rsidRPr="00681048" w:rsidRDefault="00681048" w:rsidP="00681048">
      <w:pPr>
        <w:spacing w:before="100" w:beforeAutospacing="1" w:after="100" w:afterAutospacing="1"/>
        <w:rPr>
          <w:rFonts w:eastAsia="Times New Roman" w:cstheme="minorHAnsi"/>
          <w:lang w:val="cs-CZ" w:eastAsia="sk-SK"/>
        </w:rPr>
      </w:pPr>
      <w:r w:rsidRPr="00681048">
        <w:rPr>
          <w:rFonts w:eastAsia="Times New Roman" w:cstheme="minorHAnsi"/>
          <w:b/>
          <w:bCs/>
          <w:lang w:val="cs-CZ" w:eastAsia="sk-SK"/>
        </w:rPr>
        <w:t>S hnojením nečekejte na první mrazy</w:t>
      </w:r>
      <w:r>
        <w:rPr>
          <w:rFonts w:eastAsia="Times New Roman" w:cstheme="minorHAnsi"/>
          <w:b/>
          <w:bCs/>
          <w:lang w:val="cs-CZ" w:eastAsia="sk-SK"/>
        </w:rPr>
        <w:br/>
      </w:r>
      <w:r w:rsidRPr="00681048">
        <w:rPr>
          <w:rFonts w:eastAsia="Times New Roman" w:cstheme="minorHAnsi"/>
          <w:lang w:val="cs-CZ" w:eastAsia="sk-SK"/>
        </w:rPr>
        <w:t xml:space="preserve">Podzimní hnojivo lze použít od konce srpna do konce října, </w:t>
      </w:r>
      <w:r w:rsidR="004D66E1">
        <w:rPr>
          <w:rFonts w:eastAsia="Times New Roman" w:cstheme="minorHAnsi"/>
          <w:lang w:val="cs-CZ" w:eastAsia="sk-SK"/>
        </w:rPr>
        <w:t xml:space="preserve"> ne na zamrzlou půdu</w:t>
      </w:r>
      <w:r w:rsidRPr="00681048">
        <w:rPr>
          <w:rFonts w:eastAsia="Times New Roman" w:cstheme="minorHAnsi"/>
          <w:lang w:val="cs-CZ" w:eastAsia="sk-SK"/>
        </w:rPr>
        <w:t xml:space="preserve">. Aplikuje se rovnoměrně na suchý, posečený trávník </w:t>
      </w:r>
      <w:r>
        <w:rPr>
          <w:rFonts w:eastAsia="Times New Roman" w:cstheme="minorHAnsi"/>
          <w:lang w:val="cs-CZ" w:eastAsia="sk-SK"/>
        </w:rPr>
        <w:t>a p</w:t>
      </w:r>
      <w:r w:rsidRPr="00681048">
        <w:rPr>
          <w:rFonts w:eastAsia="Times New Roman" w:cstheme="minorHAnsi"/>
          <w:lang w:val="cs-CZ" w:eastAsia="sk-SK"/>
        </w:rPr>
        <w:t xml:space="preserve">ráci </w:t>
      </w:r>
      <w:r>
        <w:rPr>
          <w:rFonts w:eastAsia="Times New Roman" w:cstheme="minorHAnsi"/>
          <w:lang w:val="cs-CZ" w:eastAsia="sk-SK"/>
        </w:rPr>
        <w:t xml:space="preserve">si můžete </w:t>
      </w:r>
      <w:r w:rsidRPr="00681048">
        <w:rPr>
          <w:rFonts w:eastAsia="Times New Roman" w:cstheme="minorHAnsi"/>
          <w:lang w:val="cs-CZ" w:eastAsia="sk-SK"/>
        </w:rPr>
        <w:t>usnadn</w:t>
      </w:r>
      <w:r>
        <w:rPr>
          <w:rFonts w:eastAsia="Times New Roman" w:cstheme="minorHAnsi"/>
          <w:lang w:val="cs-CZ" w:eastAsia="sk-SK"/>
        </w:rPr>
        <w:t>it</w:t>
      </w:r>
      <w:r w:rsidRPr="00681048">
        <w:rPr>
          <w:rFonts w:eastAsia="Times New Roman" w:cstheme="minorHAnsi"/>
          <w:lang w:val="cs-CZ" w:eastAsia="sk-SK"/>
        </w:rPr>
        <w:t xml:space="preserve"> sypací</w:t>
      </w:r>
      <w:r>
        <w:rPr>
          <w:rFonts w:eastAsia="Times New Roman" w:cstheme="minorHAnsi"/>
          <w:lang w:val="cs-CZ" w:eastAsia="sk-SK"/>
        </w:rPr>
        <w:t>m</w:t>
      </w:r>
      <w:r w:rsidRPr="00681048">
        <w:rPr>
          <w:rFonts w:eastAsia="Times New Roman" w:cstheme="minorHAnsi"/>
          <w:lang w:val="cs-CZ" w:eastAsia="sk-SK"/>
        </w:rPr>
        <w:t xml:space="preserve"> vozík</w:t>
      </w:r>
      <w:r>
        <w:rPr>
          <w:rFonts w:eastAsia="Times New Roman" w:cstheme="minorHAnsi"/>
          <w:lang w:val="cs-CZ" w:eastAsia="sk-SK"/>
        </w:rPr>
        <w:t>em</w:t>
      </w:r>
      <w:r w:rsidRPr="00681048">
        <w:rPr>
          <w:rFonts w:eastAsia="Times New Roman" w:cstheme="minorHAnsi"/>
          <w:lang w:val="cs-CZ" w:eastAsia="sk-SK"/>
        </w:rPr>
        <w:t xml:space="preserve"> nebo rozmetadl</w:t>
      </w:r>
      <w:r>
        <w:rPr>
          <w:rFonts w:eastAsia="Times New Roman" w:cstheme="minorHAnsi"/>
          <w:lang w:val="cs-CZ" w:eastAsia="sk-SK"/>
        </w:rPr>
        <w:t>em</w:t>
      </w:r>
      <w:r w:rsidRPr="00681048">
        <w:rPr>
          <w:rFonts w:eastAsia="Times New Roman" w:cstheme="minorHAnsi"/>
          <w:lang w:val="cs-CZ" w:eastAsia="sk-SK"/>
        </w:rPr>
        <w:t>. Poté je vhodné plochu zalít, aby se granule začaly rozpouštět a živiny se dostaly ke kořenům.</w:t>
      </w:r>
    </w:p>
    <w:p w14:paraId="350AEC68" w14:textId="7BAA6B6D" w:rsidR="00681048" w:rsidRPr="00681048" w:rsidRDefault="00681048" w:rsidP="00681048">
      <w:pPr>
        <w:spacing w:before="100" w:beforeAutospacing="1" w:after="100" w:afterAutospacing="1"/>
        <w:rPr>
          <w:rFonts w:eastAsia="Times New Roman" w:cstheme="minorHAnsi"/>
          <w:lang w:val="cs-CZ" w:eastAsia="sk-SK"/>
        </w:rPr>
      </w:pPr>
      <w:r w:rsidRPr="00681048">
        <w:rPr>
          <w:rFonts w:eastAsia="Times New Roman" w:cstheme="minorHAnsi"/>
          <w:lang w:val="cs-CZ" w:eastAsia="sk-SK"/>
        </w:rPr>
        <w:lastRenderedPageBreak/>
        <w:t xml:space="preserve">V sekání pokračujte podle počasí a rychlosti růstu trávy. Při posledním sečení nenechávejte porost příliš vysoký, zároveň jej ale nesekejte nakrátko. </w:t>
      </w:r>
      <w:r w:rsidR="004D66E1" w:rsidRPr="00542C9D">
        <w:rPr>
          <w:rFonts w:cstheme="minorHAnsi"/>
        </w:rPr>
        <w:t xml:space="preserve"> </w:t>
      </w:r>
      <w:r w:rsidR="004D66E1" w:rsidRPr="00542C9D">
        <w:rPr>
          <w:rStyle w:val="Siln"/>
          <w:rFonts w:cstheme="minorHAnsi"/>
        </w:rPr>
        <w:t xml:space="preserve">Po </w:t>
      </w:r>
      <w:proofErr w:type="spellStart"/>
      <w:r w:rsidR="004D66E1" w:rsidRPr="00542C9D">
        <w:rPr>
          <w:rStyle w:val="Siln"/>
          <w:rFonts w:cstheme="minorHAnsi"/>
        </w:rPr>
        <w:t>posledním</w:t>
      </w:r>
      <w:proofErr w:type="spellEnd"/>
      <w:r w:rsidR="004D66E1" w:rsidRPr="00542C9D">
        <w:rPr>
          <w:rStyle w:val="Siln"/>
          <w:rFonts w:cstheme="minorHAnsi"/>
        </w:rPr>
        <w:t xml:space="preserve"> </w:t>
      </w:r>
      <w:proofErr w:type="spellStart"/>
      <w:r w:rsidR="004D66E1" w:rsidRPr="00542C9D">
        <w:rPr>
          <w:rStyle w:val="Siln"/>
          <w:rFonts w:cstheme="minorHAnsi"/>
        </w:rPr>
        <w:t>sečení</w:t>
      </w:r>
      <w:proofErr w:type="spellEnd"/>
      <w:r w:rsidR="004D66E1" w:rsidRPr="00542C9D">
        <w:rPr>
          <w:rStyle w:val="Siln"/>
          <w:rFonts w:cstheme="minorHAnsi"/>
        </w:rPr>
        <w:t xml:space="preserve"> by </w:t>
      </w:r>
      <w:proofErr w:type="spellStart"/>
      <w:r w:rsidR="004D66E1" w:rsidRPr="00542C9D">
        <w:rPr>
          <w:rStyle w:val="Siln"/>
          <w:rFonts w:cstheme="minorHAnsi"/>
        </w:rPr>
        <w:t>měl</w:t>
      </w:r>
      <w:proofErr w:type="spellEnd"/>
      <w:r w:rsidR="004D66E1" w:rsidRPr="00542C9D">
        <w:rPr>
          <w:rStyle w:val="Siln"/>
          <w:rFonts w:cstheme="minorHAnsi"/>
        </w:rPr>
        <w:t xml:space="preserve"> </w:t>
      </w:r>
      <w:proofErr w:type="spellStart"/>
      <w:r w:rsidR="004D66E1" w:rsidRPr="00542C9D">
        <w:rPr>
          <w:rStyle w:val="Siln"/>
          <w:rFonts w:cstheme="minorHAnsi"/>
        </w:rPr>
        <w:t>být</w:t>
      </w:r>
      <w:proofErr w:type="spellEnd"/>
      <w:r w:rsidR="004D66E1" w:rsidRPr="00542C9D">
        <w:rPr>
          <w:rStyle w:val="Siln"/>
          <w:rFonts w:cstheme="minorHAnsi"/>
        </w:rPr>
        <w:t xml:space="preserve"> vysoký </w:t>
      </w:r>
      <w:proofErr w:type="spellStart"/>
      <w:r w:rsidR="004D66E1" w:rsidRPr="00542C9D">
        <w:rPr>
          <w:rStyle w:val="Siln"/>
          <w:rFonts w:cstheme="minorHAnsi"/>
        </w:rPr>
        <w:t>přibližně</w:t>
      </w:r>
      <w:proofErr w:type="spellEnd"/>
      <w:r w:rsidR="004D66E1" w:rsidRPr="00542C9D">
        <w:rPr>
          <w:rStyle w:val="Siln"/>
          <w:rFonts w:cstheme="minorHAnsi"/>
        </w:rPr>
        <w:t xml:space="preserve"> 4–5 cm.</w:t>
      </w:r>
      <w:r w:rsidR="004D66E1" w:rsidRPr="00542C9D">
        <w:rPr>
          <w:rFonts w:cstheme="minorHAnsi"/>
          <w:b/>
          <w:bCs/>
        </w:rPr>
        <w:t xml:space="preserve"> </w:t>
      </w:r>
      <w:r w:rsidRPr="00681048">
        <w:rPr>
          <w:rFonts w:eastAsia="Times New Roman" w:cstheme="minorHAnsi"/>
          <w:lang w:val="cs-CZ" w:eastAsia="sk-SK"/>
        </w:rPr>
        <w:t>Nízký střih by trávu zbytečně oslabil právě ve chvíli, kdy potřebuje nabrat sílu před zimou.</w:t>
      </w:r>
    </w:p>
    <w:p w14:paraId="741BE2F4" w14:textId="0F04C4CD" w:rsidR="00681048" w:rsidRPr="00681048" w:rsidRDefault="00681048" w:rsidP="00681048">
      <w:pPr>
        <w:spacing w:before="100" w:beforeAutospacing="1" w:after="100" w:afterAutospacing="1"/>
        <w:rPr>
          <w:rFonts w:eastAsia="Times New Roman" w:cstheme="minorHAnsi"/>
          <w:lang w:val="cs-CZ" w:eastAsia="sk-SK"/>
        </w:rPr>
      </w:pPr>
      <w:r w:rsidRPr="00681048">
        <w:rPr>
          <w:rFonts w:eastAsia="Times New Roman" w:cstheme="minorHAnsi"/>
          <w:lang w:val="cs-CZ" w:eastAsia="sk-SK"/>
        </w:rPr>
        <w:t xml:space="preserve">Několik hodin věnovaných zahradě na konci sezony se </w:t>
      </w:r>
      <w:r>
        <w:rPr>
          <w:rFonts w:eastAsia="Times New Roman" w:cstheme="minorHAnsi"/>
          <w:lang w:val="cs-CZ" w:eastAsia="sk-SK"/>
        </w:rPr>
        <w:t xml:space="preserve">tak </w:t>
      </w:r>
      <w:r w:rsidRPr="00681048">
        <w:rPr>
          <w:rFonts w:eastAsia="Times New Roman" w:cstheme="minorHAnsi"/>
          <w:lang w:val="cs-CZ" w:eastAsia="sk-SK"/>
        </w:rPr>
        <w:t xml:space="preserve">na jaře </w:t>
      </w:r>
      <w:r>
        <w:rPr>
          <w:rFonts w:eastAsia="Times New Roman" w:cstheme="minorHAnsi"/>
          <w:lang w:val="cs-CZ" w:eastAsia="sk-SK"/>
        </w:rPr>
        <w:t>bohatě zhodnotí</w:t>
      </w:r>
      <w:r w:rsidRPr="00681048">
        <w:rPr>
          <w:rFonts w:eastAsia="Times New Roman" w:cstheme="minorHAnsi"/>
          <w:lang w:val="cs-CZ" w:eastAsia="sk-SK"/>
        </w:rPr>
        <w:t>. Trávník zbavený mechu, listí a dalších zbytků m</w:t>
      </w:r>
      <w:r>
        <w:rPr>
          <w:rFonts w:eastAsia="Times New Roman" w:cstheme="minorHAnsi"/>
          <w:lang w:val="cs-CZ" w:eastAsia="sk-SK"/>
        </w:rPr>
        <w:t>ěl</w:t>
      </w:r>
      <w:r w:rsidRPr="00681048">
        <w:rPr>
          <w:rFonts w:eastAsia="Times New Roman" w:cstheme="minorHAnsi"/>
          <w:lang w:val="cs-CZ" w:eastAsia="sk-SK"/>
        </w:rPr>
        <w:t xml:space="preserve"> lepší přístup ke světlu a vzduchu</w:t>
      </w:r>
      <w:r>
        <w:rPr>
          <w:rFonts w:eastAsia="Times New Roman" w:cstheme="minorHAnsi"/>
          <w:lang w:val="cs-CZ" w:eastAsia="sk-SK"/>
        </w:rPr>
        <w:t>, a</w:t>
      </w:r>
      <w:r w:rsidRPr="00681048">
        <w:rPr>
          <w:rFonts w:eastAsia="Times New Roman" w:cstheme="minorHAnsi"/>
          <w:lang w:val="cs-CZ" w:eastAsia="sk-SK"/>
        </w:rPr>
        <w:t xml:space="preserve"> </w:t>
      </w:r>
      <w:r>
        <w:rPr>
          <w:rFonts w:eastAsia="Times New Roman" w:cstheme="minorHAnsi"/>
          <w:lang w:val="cs-CZ" w:eastAsia="sk-SK"/>
        </w:rPr>
        <w:t>d</w:t>
      </w:r>
      <w:r w:rsidRPr="00681048">
        <w:rPr>
          <w:rFonts w:eastAsia="Times New Roman" w:cstheme="minorHAnsi"/>
          <w:lang w:val="cs-CZ" w:eastAsia="sk-SK"/>
        </w:rPr>
        <w:t>íky vhodně zvolené výživě navíc snáze překon</w:t>
      </w:r>
      <w:r>
        <w:rPr>
          <w:rFonts w:eastAsia="Times New Roman" w:cstheme="minorHAnsi"/>
          <w:lang w:val="cs-CZ" w:eastAsia="sk-SK"/>
        </w:rPr>
        <w:t>al</w:t>
      </w:r>
      <w:r w:rsidRPr="00681048">
        <w:rPr>
          <w:rFonts w:eastAsia="Times New Roman" w:cstheme="minorHAnsi"/>
          <w:lang w:val="cs-CZ" w:eastAsia="sk-SK"/>
        </w:rPr>
        <w:t xml:space="preserve"> chladné měsíce a </w:t>
      </w:r>
      <w:r>
        <w:rPr>
          <w:rFonts w:eastAsia="Times New Roman" w:cstheme="minorHAnsi"/>
          <w:lang w:val="cs-CZ" w:eastAsia="sk-SK"/>
        </w:rPr>
        <w:t xml:space="preserve">na jaře se </w:t>
      </w:r>
      <w:r w:rsidRPr="00681048">
        <w:rPr>
          <w:rFonts w:eastAsia="Times New Roman" w:cstheme="minorHAnsi"/>
          <w:lang w:val="cs-CZ" w:eastAsia="sk-SK"/>
        </w:rPr>
        <w:t>rychleji vrátí do formy.</w:t>
      </w:r>
    </w:p>
    <w:p w14:paraId="6CDE91AA" w14:textId="77777777" w:rsidR="00681048" w:rsidRPr="00681048" w:rsidRDefault="00681048" w:rsidP="00681048">
      <w:pPr>
        <w:spacing w:before="100" w:beforeAutospacing="1" w:after="100" w:afterAutospacing="1"/>
        <w:rPr>
          <w:rFonts w:eastAsia="Times New Roman" w:cstheme="minorHAnsi"/>
          <w:b/>
          <w:bCs/>
          <w:lang w:val="cs-CZ" w:eastAsia="sk-SK"/>
        </w:rPr>
      </w:pPr>
    </w:p>
    <w:p w14:paraId="301B4FEA" w14:textId="52B76860" w:rsidR="00681048" w:rsidRDefault="00681048" w:rsidP="00681048">
      <w:pPr>
        <w:spacing w:before="100" w:beforeAutospacing="1" w:after="100" w:afterAutospacing="1"/>
        <w:rPr>
          <w:rFonts w:eastAsia="Times New Roman" w:cstheme="minorHAnsi"/>
          <w:b/>
          <w:bCs/>
          <w:lang w:val="cs-CZ" w:eastAsia="sk-SK"/>
        </w:rPr>
      </w:pPr>
      <w:r w:rsidRPr="00681048">
        <w:rPr>
          <w:rFonts w:eastAsia="Times New Roman" w:cstheme="minorHAnsi"/>
          <w:b/>
          <w:bCs/>
          <w:lang w:val="cs-CZ" w:eastAsia="sk-SK"/>
        </w:rPr>
        <w:t>Produktové tipy</w:t>
      </w:r>
      <w:r>
        <w:rPr>
          <w:rFonts w:eastAsia="Times New Roman" w:cstheme="minorHAnsi"/>
          <w:b/>
          <w:bCs/>
          <w:lang w:val="cs-CZ" w:eastAsia="sk-SK"/>
        </w:rPr>
        <w:br/>
      </w:r>
      <w:r w:rsidR="00440758">
        <w:rPr>
          <w:rFonts w:eastAsia="Times New Roman" w:cstheme="minorHAnsi"/>
          <w:b/>
          <w:bCs/>
          <w:lang w:val="cs-CZ" w:eastAsia="sk-SK"/>
        </w:rPr>
        <w:br/>
      </w:r>
      <w:r w:rsidRPr="00681048">
        <w:rPr>
          <w:rFonts w:eastAsia="Times New Roman" w:cstheme="minorHAnsi"/>
          <w:b/>
          <w:bCs/>
          <w:lang w:val="cs-CZ" w:eastAsia="sk-SK"/>
        </w:rPr>
        <w:t>Výživa pro klidnější přezimování</w:t>
      </w:r>
      <w:r>
        <w:rPr>
          <w:rFonts w:eastAsia="Times New Roman" w:cstheme="minorHAnsi"/>
          <w:b/>
          <w:bCs/>
          <w:lang w:val="cs-CZ" w:eastAsia="sk-SK"/>
        </w:rPr>
        <w:br/>
      </w:r>
      <w:r w:rsidRPr="00440758">
        <w:rPr>
          <w:rFonts w:eastAsia="Times New Roman" w:cstheme="minorHAnsi"/>
          <w:lang w:val="cs-CZ" w:eastAsia="sk-SK"/>
        </w:rPr>
        <w:t>FLORIA Podzimní trávníkové hnojivo má složení přizpůsobené závěru vegetační sezony. Obsahuje méně dusíku, 25 % draslíku a také hořčík. Pomáhá vytvářet zásobní látky, zpevňuje travní rostliny a zvyšuje jejich odolnost vůči mrazu a dalším nepříznivým podmínkám. Balení 2,5 kg vystačí při doporučeném dávkování přibližně na 125 m².</w:t>
      </w:r>
      <w:r w:rsidR="00440758">
        <w:rPr>
          <w:rFonts w:eastAsia="Times New Roman" w:cstheme="minorHAnsi"/>
          <w:lang w:val="cs-CZ" w:eastAsia="sk-SK"/>
        </w:rPr>
        <w:br/>
      </w:r>
      <w:r w:rsidRPr="00681048">
        <w:rPr>
          <w:rFonts w:eastAsia="Times New Roman" w:cstheme="minorHAnsi"/>
          <w:b/>
          <w:bCs/>
          <w:lang w:val="cs-CZ" w:eastAsia="sk-SK"/>
        </w:rPr>
        <w:t xml:space="preserve">FLORIA Podzimní trávníkové hnojivo 2,5 kg, </w:t>
      </w:r>
      <w:r w:rsidR="00440758">
        <w:rPr>
          <w:rFonts w:eastAsia="Times New Roman" w:cstheme="minorHAnsi"/>
          <w:b/>
          <w:bCs/>
          <w:lang w:val="cs-CZ" w:eastAsia="sk-SK"/>
        </w:rPr>
        <w:t>299 Kč</w:t>
      </w:r>
      <w:r w:rsidRPr="00681048">
        <w:rPr>
          <w:rFonts w:eastAsia="Times New Roman" w:cstheme="minorHAnsi"/>
          <w:b/>
          <w:bCs/>
          <w:lang w:val="cs-CZ" w:eastAsia="sk-SK"/>
        </w:rPr>
        <w:t xml:space="preserve">, </w:t>
      </w:r>
      <w:hyperlink r:id="rId9" w:history="1">
        <w:r w:rsidR="00440758" w:rsidRPr="00E47BBD">
          <w:rPr>
            <w:rStyle w:val="Hypertextovodkaz"/>
            <w:rFonts w:eastAsia="Times New Roman" w:cstheme="minorHAnsi"/>
            <w:b/>
            <w:bCs/>
            <w:lang w:val="cs-CZ" w:eastAsia="sk-SK"/>
          </w:rPr>
          <w:t>www.floria.cz</w:t>
        </w:r>
      </w:hyperlink>
    </w:p>
    <w:p w14:paraId="0B35CB82" w14:textId="349E23F4" w:rsidR="00681048" w:rsidRDefault="00681048" w:rsidP="00681048">
      <w:pPr>
        <w:spacing w:before="100" w:beforeAutospacing="1" w:after="100" w:afterAutospacing="1"/>
        <w:rPr>
          <w:rFonts w:eastAsia="Times New Roman" w:cstheme="minorHAnsi"/>
          <w:b/>
          <w:bCs/>
          <w:lang w:val="cs-CZ" w:eastAsia="sk-SK"/>
        </w:rPr>
      </w:pPr>
      <w:r w:rsidRPr="00681048">
        <w:rPr>
          <w:rFonts w:eastAsia="Times New Roman" w:cstheme="minorHAnsi"/>
          <w:b/>
          <w:bCs/>
          <w:lang w:val="cs-CZ" w:eastAsia="sk-SK"/>
        </w:rPr>
        <w:t>Když trávník zarůstá mechem</w:t>
      </w:r>
      <w:r w:rsidR="00440758">
        <w:rPr>
          <w:rFonts w:eastAsia="Times New Roman" w:cstheme="minorHAnsi"/>
          <w:b/>
          <w:bCs/>
          <w:lang w:val="cs-CZ" w:eastAsia="sk-SK"/>
        </w:rPr>
        <w:br/>
      </w:r>
      <w:r w:rsidRPr="00440758">
        <w:rPr>
          <w:rFonts w:eastAsia="Times New Roman" w:cstheme="minorHAnsi"/>
          <w:lang w:val="cs-CZ" w:eastAsia="sk-SK"/>
        </w:rPr>
        <w:t>FLORIA STOP MECHU je vodorozpustný hnoji</w:t>
      </w:r>
      <w:r w:rsidR="00D952C0">
        <w:rPr>
          <w:rFonts w:eastAsia="Times New Roman" w:cstheme="minorHAnsi"/>
          <w:lang w:val="cs-CZ" w:eastAsia="sk-SK"/>
        </w:rPr>
        <w:t>vo</w:t>
      </w:r>
      <w:r w:rsidRPr="00440758">
        <w:rPr>
          <w:rFonts w:eastAsia="Times New Roman" w:cstheme="minorHAnsi"/>
          <w:lang w:val="cs-CZ" w:eastAsia="sk-SK"/>
        </w:rPr>
        <w:t>vý koncentrát s obsahem železa. Omezuje mech, podporuje zelené vybarvení trávy a pomáhá předcházet jejímu žloutnutí. Nejvhodnější dobou k použití je časné jaro nebo podzim, kdy se mech v trávníku objevuje nejčastěji. Balení 500 g vystačí přibližně na 125 m².</w:t>
      </w:r>
      <w:r w:rsidR="00440758">
        <w:rPr>
          <w:rFonts w:eastAsia="Times New Roman" w:cstheme="minorHAnsi"/>
          <w:lang w:val="cs-CZ" w:eastAsia="sk-SK"/>
        </w:rPr>
        <w:br/>
      </w:r>
      <w:r w:rsidRPr="00681048">
        <w:rPr>
          <w:rFonts w:eastAsia="Times New Roman" w:cstheme="minorHAnsi"/>
          <w:b/>
          <w:bCs/>
          <w:lang w:val="cs-CZ" w:eastAsia="sk-SK"/>
        </w:rPr>
        <w:t xml:space="preserve">FLORIA STOP MECHU 500 g, cena 129 Kč, </w:t>
      </w:r>
      <w:hyperlink r:id="rId10" w:history="1">
        <w:r w:rsidR="00440758" w:rsidRPr="00E47BBD">
          <w:rPr>
            <w:rStyle w:val="Hypertextovodkaz"/>
            <w:rFonts w:eastAsia="Times New Roman" w:cstheme="minorHAnsi"/>
            <w:b/>
            <w:bCs/>
            <w:lang w:val="cs-CZ" w:eastAsia="sk-SK"/>
          </w:rPr>
          <w:t>www.floria.cz</w:t>
        </w:r>
      </w:hyperlink>
    </w:p>
    <w:p w14:paraId="4575E17A" w14:textId="25FB4198" w:rsidR="003A0DFE" w:rsidRDefault="003A0DFE" w:rsidP="006154A6">
      <w:pPr>
        <w:rPr>
          <w:rFonts w:eastAsia="Times New Roman" w:cstheme="minorHAnsi"/>
          <w:i/>
          <w:iCs/>
          <w:lang w:val="cs-CZ" w:eastAsia="sk-SK"/>
        </w:rPr>
      </w:pPr>
      <w:r>
        <w:rPr>
          <w:rFonts w:eastAsia="Times New Roman" w:cstheme="minorHAnsi"/>
          <w:i/>
          <w:iCs/>
          <w:lang w:val="cs-CZ" w:eastAsia="sk-SK"/>
        </w:rPr>
        <w:t>_ _ _</w:t>
      </w:r>
    </w:p>
    <w:p w14:paraId="24882921" w14:textId="33103AD6" w:rsidR="00647F8B" w:rsidRDefault="00647F8B" w:rsidP="006154A6">
      <w:pPr>
        <w:rPr>
          <w:rFonts w:eastAsia="Times New Roman" w:cstheme="minorHAnsi"/>
          <w:i/>
          <w:iCs/>
          <w:lang w:val="cs-CZ" w:eastAsia="sk-SK"/>
        </w:rPr>
      </w:pPr>
      <w:r>
        <w:rPr>
          <w:noProof/>
        </w:rPr>
        <w:drawing>
          <wp:anchor distT="0" distB="0" distL="114300" distR="114300" simplePos="0" relativeHeight="251658240" behindDoc="0" locked="0" layoutInCell="1" allowOverlap="1" wp14:anchorId="46F1D2D8" wp14:editId="10ADFCAF">
            <wp:simplePos x="0" y="0"/>
            <wp:positionH relativeFrom="margin">
              <wp:align>left</wp:align>
            </wp:positionH>
            <wp:positionV relativeFrom="paragraph">
              <wp:posOffset>119380</wp:posOffset>
            </wp:positionV>
            <wp:extent cx="1025525" cy="400050"/>
            <wp:effectExtent l="0" t="0" r="3175" b="0"/>
            <wp:wrapSquare wrapText="bothSides"/>
            <wp:docPr id="68606785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5525" cy="400050"/>
                    </a:xfrm>
                    <a:prstGeom prst="rect">
                      <a:avLst/>
                    </a:prstGeom>
                    <a:noFill/>
                  </pic:spPr>
                </pic:pic>
              </a:graphicData>
            </a:graphic>
            <wp14:sizeRelH relativeFrom="margin">
              <wp14:pctWidth>0</wp14:pctWidth>
            </wp14:sizeRelH>
            <wp14:sizeRelV relativeFrom="margin">
              <wp14:pctHeight>0</wp14:pctHeight>
            </wp14:sizeRelV>
          </wp:anchor>
        </w:drawing>
      </w:r>
    </w:p>
    <w:p w14:paraId="671A55E5" w14:textId="02CF4CB1" w:rsidR="003A0DFE" w:rsidRPr="003A0DFE" w:rsidRDefault="003A0DFE" w:rsidP="006154A6">
      <w:pPr>
        <w:rPr>
          <w:rFonts w:eastAsia="Times New Roman" w:cstheme="minorHAnsi"/>
          <w:b/>
          <w:bCs/>
          <w:i/>
          <w:iCs/>
          <w:lang w:val="cs-CZ" w:eastAsia="sk-SK"/>
        </w:rPr>
      </w:pPr>
      <w:r w:rsidRPr="003A0DFE">
        <w:rPr>
          <w:rFonts w:eastAsia="Times New Roman" w:cstheme="minorHAnsi"/>
          <w:b/>
          <w:bCs/>
          <w:i/>
          <w:iCs/>
          <w:lang w:val="cs-CZ" w:eastAsia="sk-SK"/>
        </w:rPr>
        <w:t>O značce FLORIA</w:t>
      </w:r>
    </w:p>
    <w:p w14:paraId="785E30AB" w14:textId="18FBF120" w:rsidR="003A0DFE" w:rsidRPr="003A0DFE" w:rsidRDefault="003A0DFE" w:rsidP="006154A6">
      <w:pPr>
        <w:rPr>
          <w:rFonts w:eastAsia="Times New Roman" w:cstheme="minorHAnsi"/>
          <w:i/>
          <w:iCs/>
          <w:lang w:val="cs-CZ" w:eastAsia="sk-SK"/>
        </w:rPr>
      </w:pPr>
      <w:r w:rsidRPr="003A0DFE">
        <w:rPr>
          <w:rFonts w:eastAsia="Times New Roman" w:cstheme="minorHAnsi"/>
          <w:i/>
          <w:iCs/>
          <w:lang w:val="cs-CZ" w:eastAsia="sk-SK"/>
        </w:rPr>
        <w:t xml:space="preserve">FLORIA je prémiová značka společnosti AGRO CS zaměřená na produkty pro pěstování a péči o rostliny. Portfolio značky zahrnuje širokou škálu substrátů, hnojiv, travních směsí, dekoračních materiálů i dalších přípravků určených pro zahrady, balkony </w:t>
      </w:r>
      <w:r w:rsidR="00B30703">
        <w:rPr>
          <w:rFonts w:eastAsia="Times New Roman" w:cstheme="minorHAnsi"/>
          <w:i/>
          <w:iCs/>
          <w:lang w:val="cs-CZ" w:eastAsia="sk-SK"/>
        </w:rPr>
        <w:t>i</w:t>
      </w:r>
      <w:r w:rsidRPr="00AF7CF5">
        <w:rPr>
          <w:rFonts w:eastAsia="Times New Roman" w:cstheme="minorHAnsi"/>
          <w:i/>
          <w:iCs/>
          <w:lang w:val="cs-CZ" w:eastAsia="sk-SK"/>
        </w:rPr>
        <w:t xml:space="preserve"> </w:t>
      </w:r>
      <w:r w:rsidRPr="003A0DFE">
        <w:rPr>
          <w:rFonts w:eastAsia="Times New Roman" w:cstheme="minorHAnsi"/>
          <w:i/>
          <w:iCs/>
          <w:lang w:val="cs-CZ" w:eastAsia="sk-SK"/>
        </w:rPr>
        <w:t>pokojové rostliny. Produkty FLORIA jsou vyvíjeny s důrazem na kvalitní suroviny, účinnost a jednoduché použití. Díky specializovaným produktovým řadám nabízí řešení pro různé pěstitelské potřeby – od výživy rostlin až po komplexní péči o trávníky a zahradu. Značka je určena především pěstitelům, kteří očekávají spolehlivé výsledky a vyšší kvalitu specializovaných zahradnických produktů.</w:t>
      </w:r>
    </w:p>
    <w:p w14:paraId="0D062BC5" w14:textId="392ED83C" w:rsidR="003A0DFE" w:rsidRPr="003A0DFE" w:rsidRDefault="004A7C06" w:rsidP="003A0DFE">
      <w:pPr>
        <w:spacing w:before="100" w:beforeAutospacing="1" w:after="100" w:afterAutospacing="1"/>
        <w:rPr>
          <w:rFonts w:eastAsia="Times New Roman" w:cstheme="minorHAnsi"/>
          <w:i/>
          <w:iCs/>
          <w:lang w:val="cs-CZ" w:eastAsia="sk-SK"/>
        </w:rPr>
      </w:pPr>
      <w:r>
        <w:rPr>
          <w:rFonts w:ascii="Calibri" w:hAnsi="Calibri" w:cs="Calibri"/>
          <w:b/>
          <w:bCs/>
          <w:noProof/>
          <w:color w:val="265C4E"/>
          <w:sz w:val="12"/>
          <w:szCs w:val="12"/>
        </w:rPr>
        <w:drawing>
          <wp:inline distT="0" distB="0" distL="0" distR="0" wp14:anchorId="3E005E8A" wp14:editId="6A620636">
            <wp:extent cx="1198457" cy="361950"/>
            <wp:effectExtent l="0" t="0" r="1905" b="0"/>
            <wp:docPr id="21759586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11909" cy="366013"/>
                    </a:xfrm>
                    <a:prstGeom prst="rect">
                      <a:avLst/>
                    </a:prstGeom>
                    <a:noFill/>
                    <a:ln>
                      <a:noFill/>
                    </a:ln>
                  </pic:spPr>
                </pic:pic>
              </a:graphicData>
            </a:graphic>
          </wp:inline>
        </w:drawing>
      </w:r>
      <w:r w:rsidR="003A0DFE" w:rsidRPr="003A0DFE">
        <w:rPr>
          <w:rFonts w:eastAsia="Times New Roman" w:cstheme="minorHAnsi"/>
          <w:b/>
          <w:bCs/>
          <w:i/>
          <w:iCs/>
          <w:lang w:val="cs-CZ" w:eastAsia="sk-SK"/>
        </w:rPr>
        <w:t>O skupině AGRO CS</w:t>
      </w:r>
      <w:r w:rsidR="003A0DFE" w:rsidRPr="003A0DFE">
        <w:rPr>
          <w:rFonts w:eastAsia="Times New Roman" w:cstheme="minorHAnsi"/>
          <w:i/>
          <w:iCs/>
          <w:lang w:val="cs-CZ" w:eastAsia="sk-SK"/>
        </w:rPr>
        <w:br/>
        <w:t xml:space="preserve">Skupina AGRO CS je česká rodinná firma, která působí na trhu od roku 1992. Zaměřuje se na vývoj, výrobu a distribuci produktů pro zahradnictví, zemědělství a péči o zeleň. S XY zaměstnanci a obratem XX je jedničkou na českém trhu. Mezi významné dodavatele patří i na řadě evropských trhů, kde působí prostřednictvím svých dceřiných společností. </w:t>
      </w:r>
    </w:p>
    <w:p w14:paraId="40C9CAC8" w14:textId="77777777" w:rsidR="003A0DFE" w:rsidRDefault="003A0DFE" w:rsidP="003A0DFE">
      <w:pPr>
        <w:spacing w:before="100" w:beforeAutospacing="1" w:after="100" w:afterAutospacing="1"/>
        <w:rPr>
          <w:rFonts w:eastAsia="Times New Roman" w:cstheme="minorHAnsi"/>
          <w:i/>
          <w:iCs/>
          <w:lang w:val="cs-CZ" w:eastAsia="sk-SK"/>
        </w:rPr>
      </w:pPr>
      <w:r w:rsidRPr="003A0DFE">
        <w:rPr>
          <w:rFonts w:eastAsia="Times New Roman" w:cstheme="minorHAnsi"/>
          <w:i/>
          <w:iCs/>
          <w:lang w:val="cs-CZ" w:eastAsia="sk-SK"/>
        </w:rPr>
        <w:lastRenderedPageBreak/>
        <w:t xml:space="preserve">AGRO CS se dlouhodobě zaměřuje na inovace, kvalitu výrobků a udržitelný přístup k pěstování rostlin a péči o krajinu. Více naleznete na </w:t>
      </w:r>
      <w:hyperlink r:id="rId14" w:history="1">
        <w:r w:rsidRPr="003A0DFE">
          <w:rPr>
            <w:rStyle w:val="Hypertextovodkaz"/>
            <w:rFonts w:eastAsia="Times New Roman" w:cstheme="minorHAnsi"/>
            <w:i/>
            <w:iCs/>
            <w:lang w:val="cs-CZ" w:eastAsia="sk-SK"/>
          </w:rPr>
          <w:t>www.agrocs.cz</w:t>
        </w:r>
      </w:hyperlink>
      <w:r w:rsidRPr="003A0DFE">
        <w:rPr>
          <w:rFonts w:eastAsia="Times New Roman" w:cstheme="minorHAnsi"/>
          <w:i/>
          <w:iCs/>
          <w:lang w:val="cs-CZ" w:eastAsia="sk-SK"/>
        </w:rPr>
        <w:t>.</w:t>
      </w:r>
    </w:p>
    <w:p w14:paraId="66C78167" w14:textId="77777777" w:rsidR="006154A6" w:rsidRDefault="006154A6" w:rsidP="006154A6">
      <w:pPr>
        <w:rPr>
          <w:rFonts w:eastAsia="Times New Roman" w:cstheme="minorHAnsi"/>
          <w:i/>
          <w:iCs/>
          <w:lang w:val="cs-CZ" w:eastAsia="sk-SK"/>
        </w:rPr>
      </w:pPr>
      <w:r>
        <w:rPr>
          <w:rFonts w:eastAsia="Times New Roman" w:cstheme="minorHAnsi"/>
          <w:i/>
          <w:iCs/>
          <w:lang w:val="cs-CZ" w:eastAsia="sk-SK"/>
        </w:rPr>
        <w:t>_ _ _</w:t>
      </w:r>
    </w:p>
    <w:p w14:paraId="124AF23D" w14:textId="77777777" w:rsidR="006154A6" w:rsidRDefault="006154A6" w:rsidP="006154A6">
      <w:pPr>
        <w:rPr>
          <w:rFonts w:eastAsia="Times New Roman" w:cstheme="minorHAnsi"/>
          <w:i/>
          <w:iCs/>
          <w:lang w:val="cs-CZ" w:eastAsia="sk-SK"/>
        </w:rPr>
      </w:pPr>
    </w:p>
    <w:p w14:paraId="3D0D16ED" w14:textId="77777777" w:rsidR="006154A6" w:rsidRPr="006154A6" w:rsidRDefault="006154A6" w:rsidP="006154A6">
      <w:pPr>
        <w:pStyle w:val="Zpat"/>
        <w:rPr>
          <w:rFonts w:eastAsia="Times New Roman" w:cstheme="minorHAnsi"/>
          <w:b/>
          <w:bCs/>
          <w:lang w:val="cs-CZ" w:eastAsia="sk-SK"/>
        </w:rPr>
      </w:pPr>
      <w:r w:rsidRPr="006154A6">
        <w:rPr>
          <w:rFonts w:eastAsia="Times New Roman" w:cstheme="minorHAnsi"/>
          <w:b/>
          <w:bCs/>
          <w:lang w:val="cs-CZ" w:eastAsia="sk-SK"/>
        </w:rPr>
        <w:t xml:space="preserve">Kontakt pro média: </w:t>
      </w:r>
    </w:p>
    <w:p w14:paraId="3BA11F9F" w14:textId="77777777" w:rsidR="006154A6" w:rsidRDefault="006154A6" w:rsidP="006154A6">
      <w:pPr>
        <w:pStyle w:val="Zpat"/>
        <w:rPr>
          <w:rFonts w:eastAsia="Times New Roman" w:cstheme="minorHAnsi"/>
          <w:lang w:val="cs-CZ" w:eastAsia="sk-SK"/>
        </w:rPr>
      </w:pPr>
      <w:r w:rsidRPr="006154A6">
        <w:rPr>
          <w:rFonts w:eastAsia="Times New Roman" w:cstheme="minorHAnsi"/>
          <w:lang w:val="cs-CZ" w:eastAsia="sk-SK"/>
        </w:rPr>
        <w:t xml:space="preserve">Eva Kašparová, Phoenix </w:t>
      </w:r>
      <w:proofErr w:type="spellStart"/>
      <w:r w:rsidRPr="006154A6">
        <w:rPr>
          <w:rFonts w:eastAsia="Times New Roman" w:cstheme="minorHAnsi"/>
          <w:lang w:val="cs-CZ" w:eastAsia="sk-SK"/>
        </w:rPr>
        <w:t>Communication</w:t>
      </w:r>
      <w:proofErr w:type="spellEnd"/>
      <w:r w:rsidRPr="006154A6">
        <w:rPr>
          <w:rFonts w:eastAsia="Times New Roman" w:cstheme="minorHAnsi"/>
          <w:lang w:val="cs-CZ" w:eastAsia="sk-SK"/>
        </w:rPr>
        <w:t>, a.s.</w:t>
      </w:r>
    </w:p>
    <w:p w14:paraId="2F08D6DE" w14:textId="6F1A91E9" w:rsidR="006154A6" w:rsidRDefault="006154A6" w:rsidP="006154A6">
      <w:pPr>
        <w:pStyle w:val="Zpat"/>
        <w:rPr>
          <w:rFonts w:eastAsia="Times New Roman" w:cstheme="minorHAnsi"/>
          <w:lang w:val="cs-CZ" w:eastAsia="sk-SK"/>
        </w:rPr>
      </w:pPr>
      <w:r w:rsidRPr="006154A6">
        <w:rPr>
          <w:rFonts w:eastAsia="Times New Roman" w:cstheme="minorHAnsi"/>
          <w:lang w:val="cs-CZ" w:eastAsia="sk-SK"/>
        </w:rPr>
        <w:t>MT: 608 678</w:t>
      </w:r>
      <w:r>
        <w:rPr>
          <w:rFonts w:eastAsia="Times New Roman" w:cstheme="minorHAnsi"/>
          <w:lang w:val="cs-CZ" w:eastAsia="sk-SK"/>
        </w:rPr>
        <w:t> </w:t>
      </w:r>
      <w:r w:rsidRPr="006154A6">
        <w:rPr>
          <w:rFonts w:eastAsia="Times New Roman" w:cstheme="minorHAnsi"/>
          <w:lang w:val="cs-CZ" w:eastAsia="sk-SK"/>
        </w:rPr>
        <w:t>581</w:t>
      </w:r>
    </w:p>
    <w:p w14:paraId="150405CA" w14:textId="7D7A5301" w:rsidR="006154A6" w:rsidRPr="006154A6" w:rsidRDefault="006154A6" w:rsidP="006154A6">
      <w:pPr>
        <w:pStyle w:val="Zpat"/>
        <w:rPr>
          <w:rFonts w:eastAsia="Times New Roman" w:cstheme="minorHAnsi"/>
          <w:lang w:val="cs-CZ" w:eastAsia="sk-SK"/>
        </w:rPr>
      </w:pPr>
      <w:r>
        <w:rPr>
          <w:rFonts w:eastAsia="Times New Roman" w:cstheme="minorHAnsi"/>
          <w:lang w:val="cs-CZ" w:eastAsia="sk-SK"/>
        </w:rPr>
        <w:t xml:space="preserve">Email: </w:t>
      </w:r>
      <w:r w:rsidRPr="006154A6">
        <w:rPr>
          <w:rFonts w:eastAsia="Times New Roman" w:cstheme="minorHAnsi"/>
          <w:lang w:val="cs-CZ" w:eastAsia="sk-SK"/>
        </w:rPr>
        <w:t>eva@phoenixcom.cz</w:t>
      </w:r>
    </w:p>
    <w:p w14:paraId="0F8C50CA" w14:textId="77777777" w:rsidR="006154A6" w:rsidRPr="003A0DFE" w:rsidRDefault="006154A6" w:rsidP="006154A6">
      <w:pPr>
        <w:rPr>
          <w:rFonts w:eastAsia="Times New Roman" w:cstheme="minorHAnsi"/>
          <w:i/>
          <w:iCs/>
          <w:lang w:val="cs-CZ" w:eastAsia="sk-SK"/>
        </w:rPr>
      </w:pPr>
    </w:p>
    <w:p w14:paraId="2E506856" w14:textId="77777777" w:rsidR="003A0DFE" w:rsidRPr="000F2238" w:rsidRDefault="003A0DFE" w:rsidP="000F2238">
      <w:pPr>
        <w:spacing w:before="100" w:beforeAutospacing="1" w:after="100" w:afterAutospacing="1"/>
        <w:rPr>
          <w:rFonts w:eastAsia="Times New Roman" w:cstheme="minorHAnsi"/>
          <w:i/>
          <w:iCs/>
          <w:lang w:val="cs-CZ" w:eastAsia="sk-SK"/>
        </w:rPr>
      </w:pPr>
    </w:p>
    <w:p w14:paraId="26D3F0C1" w14:textId="3A30F884" w:rsidR="000F2238" w:rsidRDefault="000F2238" w:rsidP="000F2238">
      <w:pPr>
        <w:spacing w:before="100" w:beforeAutospacing="1" w:after="100" w:afterAutospacing="1"/>
        <w:outlineLvl w:val="0"/>
        <w:rPr>
          <w:rFonts w:eastAsia="Times New Roman" w:cstheme="minorHAnsi"/>
          <w:b/>
          <w:bCs/>
          <w:color w:val="000000"/>
          <w:kern w:val="36"/>
          <w:lang w:eastAsia="sk-SK"/>
        </w:rPr>
      </w:pPr>
    </w:p>
    <w:sectPr w:rsidR="000F2238">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7F1E8" w14:textId="77777777" w:rsidR="00E75649" w:rsidRDefault="00E75649" w:rsidP="00AB1671">
      <w:r>
        <w:separator/>
      </w:r>
    </w:p>
  </w:endnote>
  <w:endnote w:type="continuationSeparator" w:id="0">
    <w:p w14:paraId="3110F0A2" w14:textId="77777777" w:rsidR="00E75649" w:rsidRDefault="00E75649" w:rsidP="00AB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3971D" w14:textId="77777777" w:rsidR="00E75649" w:rsidRDefault="00E75649" w:rsidP="00AB1671">
      <w:r>
        <w:separator/>
      </w:r>
    </w:p>
  </w:footnote>
  <w:footnote w:type="continuationSeparator" w:id="0">
    <w:p w14:paraId="5A166F4E" w14:textId="77777777" w:rsidR="00E75649" w:rsidRDefault="00E75649" w:rsidP="00AB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96CA1" w14:textId="48B635DC" w:rsidR="003A0DFE" w:rsidRPr="003A0DFE" w:rsidRDefault="00B30703" w:rsidP="003A0DFE">
    <w:pPr>
      <w:pStyle w:val="Zhlav"/>
      <w:rPr>
        <w:lang w:val="cs-CZ"/>
      </w:rPr>
    </w:pPr>
    <w:r>
      <w:rPr>
        <w:noProof/>
      </w:rPr>
      <w:t>TISKOVÁ ZPRÁVA</w:t>
    </w:r>
    <w:r w:rsidR="008A3815">
      <w:rPr>
        <w:noProof/>
      </w:rPr>
      <w:drawing>
        <wp:inline distT="0" distB="0" distL="0" distR="0" wp14:anchorId="7FE62364" wp14:editId="559558C2">
          <wp:extent cx="1704975" cy="476250"/>
          <wp:effectExtent l="0" t="0" r="9525" b="0"/>
          <wp:docPr id="5" name="img_comp-kdzxoa8r" descr="AGRO CS_bez_pozadi_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comp-kdzxoa8r" descr="AGRO CS_bez_pozadi_whi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76250"/>
                  </a:xfrm>
                  <a:prstGeom prst="rect">
                    <a:avLst/>
                  </a:prstGeom>
                  <a:noFill/>
                  <a:ln>
                    <a:noFill/>
                  </a:ln>
                </pic:spPr>
              </pic:pic>
            </a:graphicData>
          </a:graphic>
        </wp:inline>
      </w:drawing>
    </w:r>
  </w:p>
  <w:p w14:paraId="33872603" w14:textId="1F760505" w:rsidR="003A0DFE" w:rsidRDefault="003A0DFE" w:rsidP="008A3815">
    <w:pPr>
      <w:pStyle w:val="Zhlav"/>
      <w:rPr>
        <w:lang w:val="cs-CZ"/>
      </w:rPr>
    </w:pPr>
  </w:p>
  <w:p w14:paraId="2B3C9B25" w14:textId="709A00BB" w:rsidR="00AB1671" w:rsidRPr="008A3815" w:rsidRDefault="00AB1671" w:rsidP="008A381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66DA8"/>
    <w:multiLevelType w:val="multilevel"/>
    <w:tmpl w:val="08DC4A52"/>
    <w:lvl w:ilvl="0">
      <w:start w:val="1"/>
      <w:numFmt w:val="bullet"/>
      <w:lvlText w:val="o"/>
      <w:lvlJc w:val="left"/>
      <w:pPr>
        <w:tabs>
          <w:tab w:val="num" w:pos="2061"/>
        </w:tabs>
        <w:ind w:left="2061" w:hanging="360"/>
      </w:pPr>
      <w:rPr>
        <w:rFonts w:ascii="Courier New" w:hAnsi="Courier New"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o"/>
      <w:lvlJc w:val="left"/>
      <w:pPr>
        <w:tabs>
          <w:tab w:val="num" w:pos="3501"/>
        </w:tabs>
        <w:ind w:left="3501" w:hanging="360"/>
      </w:pPr>
      <w:rPr>
        <w:rFonts w:ascii="Courier New" w:hAnsi="Courier New" w:hint="default"/>
        <w:sz w:val="20"/>
      </w:rPr>
    </w:lvl>
    <w:lvl w:ilvl="3" w:tentative="1">
      <w:start w:val="1"/>
      <w:numFmt w:val="bullet"/>
      <w:lvlText w:val="o"/>
      <w:lvlJc w:val="left"/>
      <w:pPr>
        <w:tabs>
          <w:tab w:val="num" w:pos="4221"/>
        </w:tabs>
        <w:ind w:left="4221" w:hanging="360"/>
      </w:pPr>
      <w:rPr>
        <w:rFonts w:ascii="Courier New" w:hAnsi="Courier New" w:hint="default"/>
        <w:sz w:val="20"/>
      </w:rPr>
    </w:lvl>
    <w:lvl w:ilvl="4" w:tentative="1">
      <w:start w:val="1"/>
      <w:numFmt w:val="bullet"/>
      <w:lvlText w:val="o"/>
      <w:lvlJc w:val="left"/>
      <w:pPr>
        <w:tabs>
          <w:tab w:val="num" w:pos="4941"/>
        </w:tabs>
        <w:ind w:left="4941" w:hanging="360"/>
      </w:pPr>
      <w:rPr>
        <w:rFonts w:ascii="Courier New" w:hAnsi="Courier New" w:hint="default"/>
        <w:sz w:val="20"/>
      </w:rPr>
    </w:lvl>
    <w:lvl w:ilvl="5" w:tentative="1">
      <w:start w:val="1"/>
      <w:numFmt w:val="bullet"/>
      <w:lvlText w:val="o"/>
      <w:lvlJc w:val="left"/>
      <w:pPr>
        <w:tabs>
          <w:tab w:val="num" w:pos="5661"/>
        </w:tabs>
        <w:ind w:left="5661" w:hanging="360"/>
      </w:pPr>
      <w:rPr>
        <w:rFonts w:ascii="Courier New" w:hAnsi="Courier New" w:hint="default"/>
        <w:sz w:val="20"/>
      </w:rPr>
    </w:lvl>
    <w:lvl w:ilvl="6" w:tentative="1">
      <w:start w:val="1"/>
      <w:numFmt w:val="bullet"/>
      <w:lvlText w:val="o"/>
      <w:lvlJc w:val="left"/>
      <w:pPr>
        <w:tabs>
          <w:tab w:val="num" w:pos="6381"/>
        </w:tabs>
        <w:ind w:left="6381" w:hanging="360"/>
      </w:pPr>
      <w:rPr>
        <w:rFonts w:ascii="Courier New" w:hAnsi="Courier New" w:hint="default"/>
        <w:sz w:val="20"/>
      </w:rPr>
    </w:lvl>
    <w:lvl w:ilvl="7" w:tentative="1">
      <w:start w:val="1"/>
      <w:numFmt w:val="bullet"/>
      <w:lvlText w:val="o"/>
      <w:lvlJc w:val="left"/>
      <w:pPr>
        <w:tabs>
          <w:tab w:val="num" w:pos="7101"/>
        </w:tabs>
        <w:ind w:left="7101" w:hanging="360"/>
      </w:pPr>
      <w:rPr>
        <w:rFonts w:ascii="Courier New" w:hAnsi="Courier New" w:hint="default"/>
        <w:sz w:val="20"/>
      </w:rPr>
    </w:lvl>
    <w:lvl w:ilvl="8" w:tentative="1">
      <w:start w:val="1"/>
      <w:numFmt w:val="bullet"/>
      <w:lvlText w:val="o"/>
      <w:lvlJc w:val="left"/>
      <w:pPr>
        <w:tabs>
          <w:tab w:val="num" w:pos="7821"/>
        </w:tabs>
        <w:ind w:left="7821" w:hanging="360"/>
      </w:pPr>
      <w:rPr>
        <w:rFonts w:ascii="Courier New" w:hAnsi="Courier New" w:hint="default"/>
        <w:sz w:val="20"/>
      </w:rPr>
    </w:lvl>
  </w:abstractNum>
  <w:abstractNum w:abstractNumId="1" w15:restartNumberingAfterBreak="0">
    <w:nsid w:val="297C3DC9"/>
    <w:multiLevelType w:val="hybridMultilevel"/>
    <w:tmpl w:val="27181D76"/>
    <w:lvl w:ilvl="0" w:tplc="54E2E0B8">
      <w:start w:val="1"/>
      <w:numFmt w:val="bullet"/>
      <w:lvlText w:val="–"/>
      <w:lvlJc w:val="left"/>
      <w:pPr>
        <w:ind w:left="1800" w:hanging="360"/>
      </w:pPr>
      <w:rPr>
        <w:rFonts w:ascii="Calibri" w:eastAsia="Times New Roman" w:hAnsi="Calibri" w:cs="Calibri"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 w15:restartNumberingAfterBreak="0">
    <w:nsid w:val="2EE25937"/>
    <w:multiLevelType w:val="hybridMultilevel"/>
    <w:tmpl w:val="B49A1F78"/>
    <w:lvl w:ilvl="0" w:tplc="041B0005">
      <w:start w:val="1"/>
      <w:numFmt w:val="bullet"/>
      <w:lvlText w:val=""/>
      <w:lvlJc w:val="left"/>
      <w:pPr>
        <w:ind w:left="772" w:hanging="360"/>
      </w:pPr>
      <w:rPr>
        <w:rFonts w:ascii="Wingdings" w:hAnsi="Wingdings" w:hint="default"/>
      </w:rPr>
    </w:lvl>
    <w:lvl w:ilvl="1" w:tplc="041B0003" w:tentative="1">
      <w:start w:val="1"/>
      <w:numFmt w:val="bullet"/>
      <w:lvlText w:val="o"/>
      <w:lvlJc w:val="left"/>
      <w:pPr>
        <w:ind w:left="1492" w:hanging="360"/>
      </w:pPr>
      <w:rPr>
        <w:rFonts w:ascii="Courier New" w:hAnsi="Courier New" w:cs="Courier New" w:hint="default"/>
      </w:rPr>
    </w:lvl>
    <w:lvl w:ilvl="2" w:tplc="041B0005" w:tentative="1">
      <w:start w:val="1"/>
      <w:numFmt w:val="bullet"/>
      <w:lvlText w:val=""/>
      <w:lvlJc w:val="left"/>
      <w:pPr>
        <w:ind w:left="2212" w:hanging="360"/>
      </w:pPr>
      <w:rPr>
        <w:rFonts w:ascii="Wingdings" w:hAnsi="Wingdings" w:hint="default"/>
      </w:rPr>
    </w:lvl>
    <w:lvl w:ilvl="3" w:tplc="041B0001" w:tentative="1">
      <w:start w:val="1"/>
      <w:numFmt w:val="bullet"/>
      <w:lvlText w:val=""/>
      <w:lvlJc w:val="left"/>
      <w:pPr>
        <w:ind w:left="2932" w:hanging="360"/>
      </w:pPr>
      <w:rPr>
        <w:rFonts w:ascii="Symbol" w:hAnsi="Symbol" w:hint="default"/>
      </w:rPr>
    </w:lvl>
    <w:lvl w:ilvl="4" w:tplc="041B0003" w:tentative="1">
      <w:start w:val="1"/>
      <w:numFmt w:val="bullet"/>
      <w:lvlText w:val="o"/>
      <w:lvlJc w:val="left"/>
      <w:pPr>
        <w:ind w:left="3652" w:hanging="360"/>
      </w:pPr>
      <w:rPr>
        <w:rFonts w:ascii="Courier New" w:hAnsi="Courier New" w:cs="Courier New" w:hint="default"/>
      </w:rPr>
    </w:lvl>
    <w:lvl w:ilvl="5" w:tplc="041B0005" w:tentative="1">
      <w:start w:val="1"/>
      <w:numFmt w:val="bullet"/>
      <w:lvlText w:val=""/>
      <w:lvlJc w:val="left"/>
      <w:pPr>
        <w:ind w:left="4372" w:hanging="360"/>
      </w:pPr>
      <w:rPr>
        <w:rFonts w:ascii="Wingdings" w:hAnsi="Wingdings" w:hint="default"/>
      </w:rPr>
    </w:lvl>
    <w:lvl w:ilvl="6" w:tplc="041B0001" w:tentative="1">
      <w:start w:val="1"/>
      <w:numFmt w:val="bullet"/>
      <w:lvlText w:val=""/>
      <w:lvlJc w:val="left"/>
      <w:pPr>
        <w:ind w:left="5092" w:hanging="360"/>
      </w:pPr>
      <w:rPr>
        <w:rFonts w:ascii="Symbol" w:hAnsi="Symbol" w:hint="default"/>
      </w:rPr>
    </w:lvl>
    <w:lvl w:ilvl="7" w:tplc="041B0003" w:tentative="1">
      <w:start w:val="1"/>
      <w:numFmt w:val="bullet"/>
      <w:lvlText w:val="o"/>
      <w:lvlJc w:val="left"/>
      <w:pPr>
        <w:ind w:left="5812" w:hanging="360"/>
      </w:pPr>
      <w:rPr>
        <w:rFonts w:ascii="Courier New" w:hAnsi="Courier New" w:cs="Courier New" w:hint="default"/>
      </w:rPr>
    </w:lvl>
    <w:lvl w:ilvl="8" w:tplc="041B0005" w:tentative="1">
      <w:start w:val="1"/>
      <w:numFmt w:val="bullet"/>
      <w:lvlText w:val=""/>
      <w:lvlJc w:val="left"/>
      <w:pPr>
        <w:ind w:left="6532" w:hanging="360"/>
      </w:pPr>
      <w:rPr>
        <w:rFonts w:ascii="Wingdings" w:hAnsi="Wingdings" w:hint="default"/>
      </w:rPr>
    </w:lvl>
  </w:abstractNum>
  <w:abstractNum w:abstractNumId="3" w15:restartNumberingAfterBreak="0">
    <w:nsid w:val="357178BF"/>
    <w:multiLevelType w:val="hybridMultilevel"/>
    <w:tmpl w:val="00F0434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41943BB"/>
    <w:multiLevelType w:val="hybridMultilevel"/>
    <w:tmpl w:val="C5E0B08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D4106AB"/>
    <w:multiLevelType w:val="multilevel"/>
    <w:tmpl w:val="FF3C59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50AC0B3A"/>
    <w:multiLevelType w:val="hybridMultilevel"/>
    <w:tmpl w:val="A9825454"/>
    <w:lvl w:ilvl="0" w:tplc="041B0005">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59153908"/>
    <w:multiLevelType w:val="multilevel"/>
    <w:tmpl w:val="4ACC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A6D4221"/>
    <w:multiLevelType w:val="multilevel"/>
    <w:tmpl w:val="72C8C3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225609F"/>
    <w:multiLevelType w:val="hybridMultilevel"/>
    <w:tmpl w:val="8E281912"/>
    <w:lvl w:ilvl="0" w:tplc="54E2E0B8">
      <w:start w:val="1"/>
      <w:numFmt w:val="bullet"/>
      <w:lvlText w:val="–"/>
      <w:lvlJc w:val="left"/>
      <w:pPr>
        <w:ind w:left="1080" w:hanging="360"/>
      </w:pPr>
      <w:rPr>
        <w:rFonts w:ascii="Calibri" w:eastAsia="Times New Roman" w:hAnsi="Calibri" w:cs="Calibri"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67642425"/>
    <w:multiLevelType w:val="multilevel"/>
    <w:tmpl w:val="AA565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5F7521"/>
    <w:multiLevelType w:val="multilevel"/>
    <w:tmpl w:val="9FD8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FA7FE3"/>
    <w:multiLevelType w:val="multilevel"/>
    <w:tmpl w:val="1550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8366815">
    <w:abstractNumId w:val="5"/>
  </w:num>
  <w:num w:numId="2" w16cid:durableId="2116947817">
    <w:abstractNumId w:val="12"/>
  </w:num>
  <w:num w:numId="3" w16cid:durableId="1104154618">
    <w:abstractNumId w:val="0"/>
  </w:num>
  <w:num w:numId="4" w16cid:durableId="1553929567">
    <w:abstractNumId w:val="7"/>
  </w:num>
  <w:num w:numId="5" w16cid:durableId="1728450345">
    <w:abstractNumId w:val="8"/>
  </w:num>
  <w:num w:numId="6" w16cid:durableId="1711303026">
    <w:abstractNumId w:val="10"/>
  </w:num>
  <w:num w:numId="7" w16cid:durableId="1873958506">
    <w:abstractNumId w:val="11"/>
  </w:num>
  <w:num w:numId="8" w16cid:durableId="1018314972">
    <w:abstractNumId w:val="6"/>
  </w:num>
  <w:num w:numId="9" w16cid:durableId="1386756438">
    <w:abstractNumId w:val="9"/>
  </w:num>
  <w:num w:numId="10" w16cid:durableId="773401544">
    <w:abstractNumId w:val="1"/>
  </w:num>
  <w:num w:numId="11" w16cid:durableId="2147117959">
    <w:abstractNumId w:val="4"/>
  </w:num>
  <w:num w:numId="12" w16cid:durableId="550502445">
    <w:abstractNumId w:val="2"/>
  </w:num>
  <w:num w:numId="13" w16cid:durableId="7878965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238"/>
    <w:rsid w:val="00005822"/>
    <w:rsid w:val="00012B80"/>
    <w:rsid w:val="000D308B"/>
    <w:rsid w:val="000E79C8"/>
    <w:rsid w:val="000F2238"/>
    <w:rsid w:val="001321B3"/>
    <w:rsid w:val="001511B3"/>
    <w:rsid w:val="00191729"/>
    <w:rsid w:val="001E7371"/>
    <w:rsid w:val="00202C72"/>
    <w:rsid w:val="0022472D"/>
    <w:rsid w:val="003968E2"/>
    <w:rsid w:val="003A0DFE"/>
    <w:rsid w:val="003D6172"/>
    <w:rsid w:val="00440758"/>
    <w:rsid w:val="00495CA7"/>
    <w:rsid w:val="004A7C06"/>
    <w:rsid w:val="004D66E1"/>
    <w:rsid w:val="004F7301"/>
    <w:rsid w:val="005A51DF"/>
    <w:rsid w:val="005B0541"/>
    <w:rsid w:val="005E2D30"/>
    <w:rsid w:val="005E5F64"/>
    <w:rsid w:val="005E7A67"/>
    <w:rsid w:val="006154A6"/>
    <w:rsid w:val="00644859"/>
    <w:rsid w:val="00647F8B"/>
    <w:rsid w:val="00652C7F"/>
    <w:rsid w:val="00681048"/>
    <w:rsid w:val="0068737B"/>
    <w:rsid w:val="006F5F1C"/>
    <w:rsid w:val="00780084"/>
    <w:rsid w:val="007B5842"/>
    <w:rsid w:val="00800FD6"/>
    <w:rsid w:val="00871666"/>
    <w:rsid w:val="008925A7"/>
    <w:rsid w:val="008A1538"/>
    <w:rsid w:val="008A3815"/>
    <w:rsid w:val="00975C83"/>
    <w:rsid w:val="009B22F4"/>
    <w:rsid w:val="00A6606D"/>
    <w:rsid w:val="00AB1671"/>
    <w:rsid w:val="00AB4B1E"/>
    <w:rsid w:val="00AF7CF5"/>
    <w:rsid w:val="00B30703"/>
    <w:rsid w:val="00B566F9"/>
    <w:rsid w:val="00B9059A"/>
    <w:rsid w:val="00C00EE9"/>
    <w:rsid w:val="00C22DBB"/>
    <w:rsid w:val="00CB2B2A"/>
    <w:rsid w:val="00D14065"/>
    <w:rsid w:val="00D6779D"/>
    <w:rsid w:val="00D952C0"/>
    <w:rsid w:val="00DD2DDF"/>
    <w:rsid w:val="00E75649"/>
    <w:rsid w:val="00F032A3"/>
    <w:rsid w:val="00F25547"/>
    <w:rsid w:val="00F72EBC"/>
    <w:rsid w:val="00F73682"/>
    <w:rsid w:val="00FD7098"/>
    <w:rsid w:val="00FF24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5D359"/>
  <w15:chartTrackingRefBased/>
  <w15:docId w15:val="{EDC258DA-B0B4-914C-B653-0189F97C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F22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unhideWhenUsed/>
    <w:qFormat/>
    <w:rsid w:val="000F22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0F2238"/>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0F2238"/>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0F2238"/>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unhideWhenUsed/>
    <w:qFormat/>
    <w:rsid w:val="000F2238"/>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F2238"/>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F2238"/>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F2238"/>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F2238"/>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rsid w:val="000F2238"/>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0F2238"/>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0F2238"/>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0F2238"/>
    <w:rPr>
      <w:rFonts w:eastAsiaTheme="majorEastAsia" w:cstheme="majorBidi"/>
      <w:color w:val="2F5496" w:themeColor="accent1" w:themeShade="BF"/>
    </w:rPr>
  </w:style>
  <w:style w:type="character" w:customStyle="1" w:styleId="Nadpis6Char">
    <w:name w:val="Nadpis 6 Char"/>
    <w:basedOn w:val="Standardnpsmoodstavce"/>
    <w:link w:val="Nadpis6"/>
    <w:uiPriority w:val="9"/>
    <w:rsid w:val="000F2238"/>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F2238"/>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F2238"/>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F2238"/>
    <w:rPr>
      <w:rFonts w:eastAsiaTheme="majorEastAsia" w:cstheme="majorBidi"/>
      <w:color w:val="272727" w:themeColor="text1" w:themeTint="D8"/>
    </w:rPr>
  </w:style>
  <w:style w:type="paragraph" w:styleId="Nzev">
    <w:name w:val="Title"/>
    <w:basedOn w:val="Normln"/>
    <w:next w:val="Normln"/>
    <w:link w:val="NzevChar"/>
    <w:uiPriority w:val="10"/>
    <w:qFormat/>
    <w:rsid w:val="000F2238"/>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F2238"/>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F2238"/>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F2238"/>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F2238"/>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0F2238"/>
    <w:rPr>
      <w:i/>
      <w:iCs/>
      <w:color w:val="404040" w:themeColor="text1" w:themeTint="BF"/>
    </w:rPr>
  </w:style>
  <w:style w:type="paragraph" w:styleId="Odstavecseseznamem">
    <w:name w:val="List Paragraph"/>
    <w:basedOn w:val="Normln"/>
    <w:uiPriority w:val="34"/>
    <w:qFormat/>
    <w:rsid w:val="000F2238"/>
    <w:pPr>
      <w:ind w:left="720"/>
      <w:contextualSpacing/>
    </w:pPr>
  </w:style>
  <w:style w:type="character" w:styleId="Zdraznnintenzivn">
    <w:name w:val="Intense Emphasis"/>
    <w:basedOn w:val="Standardnpsmoodstavce"/>
    <w:uiPriority w:val="21"/>
    <w:qFormat/>
    <w:rsid w:val="000F2238"/>
    <w:rPr>
      <w:i/>
      <w:iCs/>
      <w:color w:val="2F5496" w:themeColor="accent1" w:themeShade="BF"/>
    </w:rPr>
  </w:style>
  <w:style w:type="paragraph" w:styleId="Vrazncitt">
    <w:name w:val="Intense Quote"/>
    <w:basedOn w:val="Normln"/>
    <w:next w:val="Normln"/>
    <w:link w:val="VrazncittChar"/>
    <w:uiPriority w:val="30"/>
    <w:qFormat/>
    <w:rsid w:val="000F22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0F2238"/>
    <w:rPr>
      <w:i/>
      <w:iCs/>
      <w:color w:val="2F5496" w:themeColor="accent1" w:themeShade="BF"/>
    </w:rPr>
  </w:style>
  <w:style w:type="character" w:styleId="Odkazintenzivn">
    <w:name w:val="Intense Reference"/>
    <w:basedOn w:val="Standardnpsmoodstavce"/>
    <w:uiPriority w:val="32"/>
    <w:qFormat/>
    <w:rsid w:val="000F2238"/>
    <w:rPr>
      <w:b/>
      <w:bCs/>
      <w:smallCaps/>
      <w:color w:val="2F5496" w:themeColor="accent1" w:themeShade="BF"/>
      <w:spacing w:val="5"/>
    </w:rPr>
  </w:style>
  <w:style w:type="character" w:styleId="Siln">
    <w:name w:val="Strong"/>
    <w:basedOn w:val="Standardnpsmoodstavce"/>
    <w:uiPriority w:val="22"/>
    <w:qFormat/>
    <w:rsid w:val="000F2238"/>
    <w:rPr>
      <w:b/>
      <w:bCs/>
    </w:rPr>
  </w:style>
  <w:style w:type="paragraph" w:styleId="Normlnweb">
    <w:name w:val="Normal (Web)"/>
    <w:basedOn w:val="Normln"/>
    <w:uiPriority w:val="99"/>
    <w:semiHidden/>
    <w:unhideWhenUsed/>
    <w:rsid w:val="000F2238"/>
    <w:pPr>
      <w:spacing w:before="100" w:beforeAutospacing="1" w:after="100" w:afterAutospacing="1"/>
    </w:pPr>
    <w:rPr>
      <w:rFonts w:ascii="Times New Roman" w:eastAsia="Times New Roman" w:hAnsi="Times New Roman" w:cs="Times New Roman"/>
      <w:lang w:eastAsia="sk-SK"/>
    </w:rPr>
  </w:style>
  <w:style w:type="character" w:customStyle="1" w:styleId="apple-converted-space">
    <w:name w:val="apple-converted-space"/>
    <w:basedOn w:val="Standardnpsmoodstavce"/>
    <w:rsid w:val="000F2238"/>
  </w:style>
  <w:style w:type="character" w:styleId="Odkaznakoment">
    <w:name w:val="annotation reference"/>
    <w:basedOn w:val="Standardnpsmoodstavce"/>
    <w:uiPriority w:val="99"/>
    <w:semiHidden/>
    <w:unhideWhenUsed/>
    <w:rsid w:val="000F2238"/>
    <w:rPr>
      <w:sz w:val="16"/>
      <w:szCs w:val="16"/>
    </w:rPr>
  </w:style>
  <w:style w:type="paragraph" w:styleId="Textkomente">
    <w:name w:val="annotation text"/>
    <w:basedOn w:val="Normln"/>
    <w:link w:val="TextkomenteChar"/>
    <w:uiPriority w:val="99"/>
    <w:semiHidden/>
    <w:unhideWhenUsed/>
    <w:rsid w:val="000F2238"/>
    <w:rPr>
      <w:sz w:val="20"/>
      <w:szCs w:val="20"/>
    </w:rPr>
  </w:style>
  <w:style w:type="character" w:customStyle="1" w:styleId="TextkomenteChar">
    <w:name w:val="Text komentáře Char"/>
    <w:basedOn w:val="Standardnpsmoodstavce"/>
    <w:link w:val="Textkomente"/>
    <w:uiPriority w:val="99"/>
    <w:semiHidden/>
    <w:rsid w:val="000F2238"/>
    <w:rPr>
      <w:sz w:val="20"/>
      <w:szCs w:val="20"/>
    </w:rPr>
  </w:style>
  <w:style w:type="paragraph" w:styleId="Pedmtkomente">
    <w:name w:val="annotation subject"/>
    <w:basedOn w:val="Textkomente"/>
    <w:next w:val="Textkomente"/>
    <w:link w:val="PedmtkomenteChar"/>
    <w:uiPriority w:val="99"/>
    <w:semiHidden/>
    <w:unhideWhenUsed/>
    <w:rsid w:val="000F2238"/>
    <w:rPr>
      <w:b/>
      <w:bCs/>
    </w:rPr>
  </w:style>
  <w:style w:type="character" w:customStyle="1" w:styleId="PedmtkomenteChar">
    <w:name w:val="Předmět komentáře Char"/>
    <w:basedOn w:val="TextkomenteChar"/>
    <w:link w:val="Pedmtkomente"/>
    <w:uiPriority w:val="99"/>
    <w:semiHidden/>
    <w:rsid w:val="000F2238"/>
    <w:rPr>
      <w:b/>
      <w:bCs/>
      <w:sz w:val="20"/>
      <w:szCs w:val="20"/>
    </w:rPr>
  </w:style>
  <w:style w:type="character" w:styleId="Hypertextovodkaz">
    <w:name w:val="Hyperlink"/>
    <w:basedOn w:val="Standardnpsmoodstavce"/>
    <w:uiPriority w:val="99"/>
    <w:unhideWhenUsed/>
    <w:rsid w:val="000F2238"/>
    <w:rPr>
      <w:color w:val="0563C1" w:themeColor="hyperlink"/>
      <w:u w:val="single"/>
    </w:rPr>
  </w:style>
  <w:style w:type="character" w:styleId="Nevyeenzmnka">
    <w:name w:val="Unresolved Mention"/>
    <w:basedOn w:val="Standardnpsmoodstavce"/>
    <w:uiPriority w:val="99"/>
    <w:semiHidden/>
    <w:unhideWhenUsed/>
    <w:rsid w:val="000F2238"/>
    <w:rPr>
      <w:color w:val="605E5C"/>
      <w:shd w:val="clear" w:color="auto" w:fill="E1DFDD"/>
    </w:rPr>
  </w:style>
  <w:style w:type="character" w:styleId="Sledovanodkaz">
    <w:name w:val="FollowedHyperlink"/>
    <w:basedOn w:val="Standardnpsmoodstavce"/>
    <w:uiPriority w:val="99"/>
    <w:semiHidden/>
    <w:unhideWhenUsed/>
    <w:rsid w:val="000F2238"/>
    <w:rPr>
      <w:color w:val="954F72" w:themeColor="followedHyperlink"/>
      <w:u w:val="single"/>
    </w:rPr>
  </w:style>
  <w:style w:type="paragraph" w:styleId="Revize">
    <w:name w:val="Revision"/>
    <w:hidden/>
    <w:uiPriority w:val="99"/>
    <w:semiHidden/>
    <w:rsid w:val="00B9059A"/>
  </w:style>
  <w:style w:type="paragraph" w:styleId="Zhlav">
    <w:name w:val="header"/>
    <w:basedOn w:val="Normln"/>
    <w:link w:val="ZhlavChar"/>
    <w:uiPriority w:val="99"/>
    <w:unhideWhenUsed/>
    <w:rsid w:val="00AB1671"/>
    <w:pPr>
      <w:tabs>
        <w:tab w:val="center" w:pos="4536"/>
        <w:tab w:val="right" w:pos="9072"/>
      </w:tabs>
    </w:pPr>
  </w:style>
  <w:style w:type="character" w:customStyle="1" w:styleId="ZhlavChar">
    <w:name w:val="Záhlaví Char"/>
    <w:basedOn w:val="Standardnpsmoodstavce"/>
    <w:link w:val="Zhlav"/>
    <w:uiPriority w:val="99"/>
    <w:rsid w:val="00AB1671"/>
  </w:style>
  <w:style w:type="paragraph" w:styleId="Zpat">
    <w:name w:val="footer"/>
    <w:basedOn w:val="Normln"/>
    <w:link w:val="ZpatChar"/>
    <w:uiPriority w:val="99"/>
    <w:unhideWhenUsed/>
    <w:rsid w:val="00AB1671"/>
    <w:pPr>
      <w:tabs>
        <w:tab w:val="center" w:pos="4536"/>
        <w:tab w:val="right" w:pos="9072"/>
      </w:tabs>
    </w:pPr>
  </w:style>
  <w:style w:type="character" w:customStyle="1" w:styleId="ZpatChar">
    <w:name w:val="Zápatí Char"/>
    <w:basedOn w:val="Standardnpsmoodstavce"/>
    <w:link w:val="Zpat"/>
    <w:uiPriority w:val="99"/>
    <w:qFormat/>
    <w:rsid w:val="00AB1671"/>
  </w:style>
  <w:style w:type="character" w:styleId="slostrnky">
    <w:name w:val="page number"/>
    <w:basedOn w:val="Standardnpsmoodstavce"/>
    <w:uiPriority w:val="99"/>
    <w:qFormat/>
    <w:rsid w:val="00615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2326">
      <w:bodyDiv w:val="1"/>
      <w:marLeft w:val="0"/>
      <w:marRight w:val="0"/>
      <w:marTop w:val="0"/>
      <w:marBottom w:val="0"/>
      <w:divBdr>
        <w:top w:val="none" w:sz="0" w:space="0" w:color="auto"/>
        <w:left w:val="none" w:sz="0" w:space="0" w:color="auto"/>
        <w:bottom w:val="none" w:sz="0" w:space="0" w:color="auto"/>
        <w:right w:val="none" w:sz="0" w:space="0" w:color="auto"/>
      </w:divBdr>
      <w:divsChild>
        <w:div w:id="561406202">
          <w:marLeft w:val="0"/>
          <w:marRight w:val="0"/>
          <w:marTop w:val="0"/>
          <w:marBottom w:val="0"/>
          <w:divBdr>
            <w:top w:val="none" w:sz="0" w:space="0" w:color="auto"/>
            <w:left w:val="none" w:sz="0" w:space="0" w:color="auto"/>
            <w:bottom w:val="none" w:sz="0" w:space="0" w:color="auto"/>
            <w:right w:val="none" w:sz="0" w:space="0" w:color="auto"/>
          </w:divBdr>
          <w:divsChild>
            <w:div w:id="325324999">
              <w:marLeft w:val="0"/>
              <w:marRight w:val="0"/>
              <w:marTop w:val="0"/>
              <w:marBottom w:val="0"/>
              <w:divBdr>
                <w:top w:val="none" w:sz="0" w:space="0" w:color="auto"/>
                <w:left w:val="none" w:sz="0" w:space="0" w:color="auto"/>
                <w:bottom w:val="none" w:sz="0" w:space="0" w:color="auto"/>
                <w:right w:val="none" w:sz="0" w:space="0" w:color="auto"/>
              </w:divBdr>
              <w:divsChild>
                <w:div w:id="456682724">
                  <w:marLeft w:val="0"/>
                  <w:marRight w:val="0"/>
                  <w:marTop w:val="0"/>
                  <w:marBottom w:val="0"/>
                  <w:divBdr>
                    <w:top w:val="none" w:sz="0" w:space="0" w:color="auto"/>
                    <w:left w:val="none" w:sz="0" w:space="0" w:color="auto"/>
                    <w:bottom w:val="none" w:sz="0" w:space="0" w:color="auto"/>
                    <w:right w:val="none" w:sz="0" w:space="0" w:color="auto"/>
                  </w:divBdr>
                  <w:divsChild>
                    <w:div w:id="1531339393">
                      <w:marLeft w:val="0"/>
                      <w:marRight w:val="0"/>
                      <w:marTop w:val="0"/>
                      <w:marBottom w:val="0"/>
                      <w:divBdr>
                        <w:top w:val="none" w:sz="0" w:space="0" w:color="auto"/>
                        <w:left w:val="none" w:sz="0" w:space="0" w:color="auto"/>
                        <w:bottom w:val="none" w:sz="0" w:space="0" w:color="auto"/>
                        <w:right w:val="none" w:sz="0" w:space="0" w:color="auto"/>
                      </w:divBdr>
                      <w:divsChild>
                        <w:div w:id="403838726">
                          <w:marLeft w:val="0"/>
                          <w:marRight w:val="0"/>
                          <w:marTop w:val="0"/>
                          <w:marBottom w:val="0"/>
                          <w:divBdr>
                            <w:top w:val="none" w:sz="0" w:space="0" w:color="auto"/>
                            <w:left w:val="none" w:sz="0" w:space="0" w:color="auto"/>
                            <w:bottom w:val="none" w:sz="0" w:space="0" w:color="auto"/>
                            <w:right w:val="none" w:sz="0" w:space="0" w:color="auto"/>
                          </w:divBdr>
                          <w:divsChild>
                            <w:div w:id="54437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812773">
      <w:bodyDiv w:val="1"/>
      <w:marLeft w:val="0"/>
      <w:marRight w:val="0"/>
      <w:marTop w:val="0"/>
      <w:marBottom w:val="0"/>
      <w:divBdr>
        <w:top w:val="none" w:sz="0" w:space="0" w:color="auto"/>
        <w:left w:val="none" w:sz="0" w:space="0" w:color="auto"/>
        <w:bottom w:val="none" w:sz="0" w:space="0" w:color="auto"/>
        <w:right w:val="none" w:sz="0" w:space="0" w:color="auto"/>
      </w:divBdr>
    </w:div>
    <w:div w:id="880826471">
      <w:bodyDiv w:val="1"/>
      <w:marLeft w:val="0"/>
      <w:marRight w:val="0"/>
      <w:marTop w:val="0"/>
      <w:marBottom w:val="0"/>
      <w:divBdr>
        <w:top w:val="none" w:sz="0" w:space="0" w:color="auto"/>
        <w:left w:val="none" w:sz="0" w:space="0" w:color="auto"/>
        <w:bottom w:val="none" w:sz="0" w:space="0" w:color="auto"/>
        <w:right w:val="none" w:sz="0" w:space="0" w:color="auto"/>
      </w:divBdr>
    </w:div>
    <w:div w:id="1080178809">
      <w:bodyDiv w:val="1"/>
      <w:marLeft w:val="0"/>
      <w:marRight w:val="0"/>
      <w:marTop w:val="0"/>
      <w:marBottom w:val="0"/>
      <w:divBdr>
        <w:top w:val="none" w:sz="0" w:space="0" w:color="auto"/>
        <w:left w:val="none" w:sz="0" w:space="0" w:color="auto"/>
        <w:bottom w:val="none" w:sz="0" w:space="0" w:color="auto"/>
        <w:right w:val="none" w:sz="0" w:space="0" w:color="auto"/>
      </w:divBdr>
    </w:div>
    <w:div w:id="1740665983">
      <w:bodyDiv w:val="1"/>
      <w:marLeft w:val="0"/>
      <w:marRight w:val="0"/>
      <w:marTop w:val="0"/>
      <w:marBottom w:val="0"/>
      <w:divBdr>
        <w:top w:val="none" w:sz="0" w:space="0" w:color="auto"/>
        <w:left w:val="none" w:sz="0" w:space="0" w:color="auto"/>
        <w:bottom w:val="none" w:sz="0" w:space="0" w:color="auto"/>
        <w:right w:val="none" w:sz="0" w:space="0" w:color="auto"/>
      </w:divBdr>
    </w:div>
    <w:div w:id="176607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oria.cz/floriapodzimni-travnikove-hnojivo-25-kg/" TargetMode="External"/><Relationship Id="rId13" Type="http://schemas.openxmlformats.org/officeDocument/2006/relationships/image" Target="cid:image001.jpg@01DCACB3.339FDAF0" TargetMode="External"/><Relationship Id="rId3" Type="http://schemas.openxmlformats.org/officeDocument/2006/relationships/settings" Target="settings.xml"/><Relationship Id="rId7" Type="http://schemas.openxmlformats.org/officeDocument/2006/relationships/hyperlink" Target="https://www.floria.cz/floria-stop-mechu-500-g/"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loria.cz" TargetMode="External"/><Relationship Id="rId4" Type="http://schemas.openxmlformats.org/officeDocument/2006/relationships/webSettings" Target="webSettings.xml"/><Relationship Id="rId9" Type="http://schemas.openxmlformats.org/officeDocument/2006/relationships/hyperlink" Target="http://www.floria.cz" TargetMode="External"/><Relationship Id="rId14" Type="http://schemas.openxmlformats.org/officeDocument/2006/relationships/hyperlink" Target="http://www.agrocs.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842</Words>
  <Characters>4971</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Šimová | PHOENIXCOM</dc:creator>
  <cp:keywords/>
  <dc:description/>
  <cp:lastModifiedBy>Eva Kašparová | PHOENIXCOM</cp:lastModifiedBy>
  <cp:revision>2</cp:revision>
  <dcterms:created xsi:type="dcterms:W3CDTF">2026-09-21T10:42:00Z</dcterms:created>
  <dcterms:modified xsi:type="dcterms:W3CDTF">2026-09-21T10:42:00Z</dcterms:modified>
</cp:coreProperties>
</file>