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3715" w14:textId="77777777" w:rsidR="005165B5" w:rsidRDefault="005165B5" w:rsidP="00FC4ACA">
      <w:pPr>
        <w:pStyle w:val="Nzev"/>
        <w:ind w:left="708"/>
        <w:jc w:val="right"/>
        <w:rPr>
          <w:rFonts w:ascii="Calibri" w:hAnsi="Calibri"/>
          <w:b/>
          <w:sz w:val="28"/>
          <w:szCs w:val="28"/>
          <w:u w:val="single"/>
          <w:lang w:val="cs-CZ"/>
        </w:rPr>
      </w:pPr>
    </w:p>
    <w:p w14:paraId="70039E07" w14:textId="7F629864" w:rsidR="00FC4ACA" w:rsidRPr="007115ED" w:rsidRDefault="00FC4ACA" w:rsidP="00FC4ACA">
      <w:pPr>
        <w:pStyle w:val="Nzev"/>
        <w:ind w:left="708"/>
        <w:jc w:val="right"/>
        <w:rPr>
          <w:rFonts w:ascii="Calibri" w:hAnsi="Calibri"/>
          <w:b/>
          <w:sz w:val="28"/>
          <w:szCs w:val="28"/>
          <w:u w:val="single"/>
          <w:lang w:val="cs-CZ"/>
        </w:rPr>
      </w:pPr>
      <w:r w:rsidRPr="007115ED">
        <w:rPr>
          <w:rFonts w:ascii="Calibri" w:hAnsi="Calibri"/>
          <w:b/>
          <w:sz w:val="28"/>
          <w:szCs w:val="28"/>
          <w:u w:val="single"/>
          <w:lang w:val="cs-CZ"/>
        </w:rPr>
        <w:t>TISKOVÁ ZPRÁVA</w:t>
      </w:r>
    </w:p>
    <w:p w14:paraId="3323875C" w14:textId="77777777" w:rsidR="005E4375" w:rsidRDefault="00704736" w:rsidP="009076C7">
      <w:pPr>
        <w:pStyle w:val="Nzev"/>
        <w:jc w:val="center"/>
        <w:rPr>
          <w:rFonts w:ascii="Calibri" w:hAnsi="Calibri"/>
          <w:b/>
          <w:sz w:val="32"/>
          <w:szCs w:val="32"/>
          <w:lang w:val="cs-CZ"/>
        </w:rPr>
      </w:pPr>
      <w:r>
        <w:rPr>
          <w:rFonts w:ascii="Calibri" w:hAnsi="Calibri"/>
          <w:b/>
          <w:sz w:val="32"/>
          <w:szCs w:val="32"/>
          <w:lang w:val="cs-CZ"/>
        </w:rPr>
        <w:br/>
      </w:r>
      <w:r w:rsidR="003B635B">
        <w:rPr>
          <w:rFonts w:ascii="Calibri" w:hAnsi="Calibri"/>
          <w:b/>
          <w:sz w:val="32"/>
          <w:szCs w:val="32"/>
          <w:lang w:val="cs-CZ"/>
        </w:rPr>
        <w:t>Spojením v</w:t>
      </w:r>
      <w:r w:rsidR="00FC4ACA" w:rsidRPr="00C77E2F">
        <w:rPr>
          <w:rFonts w:ascii="Calibri" w:hAnsi="Calibri"/>
          <w:b/>
          <w:sz w:val="32"/>
          <w:szCs w:val="32"/>
          <w:lang w:val="cs-CZ"/>
        </w:rPr>
        <w:t xml:space="preserve">zniká nová česká advokátní kancelář HKDW </w:t>
      </w:r>
      <w:r w:rsidR="005E4375">
        <w:rPr>
          <w:rFonts w:ascii="Calibri" w:hAnsi="Calibri"/>
          <w:b/>
          <w:sz w:val="32"/>
          <w:szCs w:val="32"/>
          <w:lang w:val="cs-CZ"/>
        </w:rPr>
        <w:t>HOLASEK</w:t>
      </w:r>
    </w:p>
    <w:p w14:paraId="7652B4E9" w14:textId="2B57930D" w:rsidR="00FC4ACA" w:rsidRPr="00FC4ACA" w:rsidRDefault="004D3C37" w:rsidP="00E65CEC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</w:t>
      </w:r>
      <w:r w:rsidR="00FC4ACA" w:rsidRPr="00FC4ACA">
        <w:rPr>
          <w:i/>
          <w:iCs/>
          <w:sz w:val="24"/>
          <w:szCs w:val="24"/>
        </w:rPr>
        <w:t xml:space="preserve">enátor </w:t>
      </w:r>
      <w:r w:rsidR="00F70CDF">
        <w:rPr>
          <w:i/>
          <w:iCs/>
          <w:sz w:val="24"/>
          <w:szCs w:val="24"/>
        </w:rPr>
        <w:t xml:space="preserve">a advokát </w:t>
      </w:r>
      <w:r w:rsidR="00FC4ACA" w:rsidRPr="00FC4ACA">
        <w:rPr>
          <w:i/>
          <w:iCs/>
          <w:sz w:val="24"/>
          <w:szCs w:val="24"/>
        </w:rPr>
        <w:t>Jan Holásek</w:t>
      </w:r>
      <w:r w:rsidR="003B635B">
        <w:rPr>
          <w:i/>
          <w:iCs/>
          <w:sz w:val="24"/>
          <w:szCs w:val="24"/>
        </w:rPr>
        <w:t xml:space="preserve"> se spojuje </w:t>
      </w:r>
      <w:r w:rsidR="005B7008">
        <w:rPr>
          <w:i/>
          <w:iCs/>
          <w:sz w:val="24"/>
          <w:szCs w:val="24"/>
        </w:rPr>
        <w:t xml:space="preserve">s právní firmou </w:t>
      </w:r>
      <w:r w:rsidR="00FC4ACA" w:rsidRPr="00FC4ACA">
        <w:rPr>
          <w:i/>
          <w:iCs/>
          <w:sz w:val="24"/>
          <w:szCs w:val="24"/>
        </w:rPr>
        <w:t xml:space="preserve">HKDW </w:t>
      </w:r>
      <w:proofErr w:type="spellStart"/>
      <w:r w:rsidR="00FC4ACA" w:rsidRPr="00FC4ACA">
        <w:rPr>
          <w:i/>
          <w:iCs/>
          <w:sz w:val="24"/>
          <w:szCs w:val="24"/>
        </w:rPr>
        <w:t>Legal</w:t>
      </w:r>
      <w:proofErr w:type="spellEnd"/>
    </w:p>
    <w:p w14:paraId="4B2FB4E9" w14:textId="0489B012" w:rsidR="009076C7" w:rsidRPr="00687762" w:rsidRDefault="00CE5167" w:rsidP="00C77E2F">
      <w:pPr>
        <w:rPr>
          <w:rFonts w:asciiTheme="minorHAnsi" w:hAnsiTheme="minorHAnsi" w:cstheme="minorHAnsi"/>
          <w:b/>
          <w:bCs/>
        </w:rPr>
      </w:pPr>
      <w:r w:rsidRPr="005C7325">
        <w:rPr>
          <w:rFonts w:cs="Calibri"/>
        </w:rPr>
        <w:t>Praha</w:t>
      </w:r>
      <w:r>
        <w:rPr>
          <w:rFonts w:cs="Calibri"/>
        </w:rPr>
        <w:t xml:space="preserve"> / Hradec Králové</w:t>
      </w:r>
      <w:r w:rsidRPr="005C7325">
        <w:rPr>
          <w:rFonts w:cs="Calibri"/>
        </w:rPr>
        <w:t xml:space="preserve">, </w:t>
      </w:r>
      <w:r w:rsidR="004F5CB7">
        <w:rPr>
          <w:rFonts w:cs="Calibri"/>
        </w:rPr>
        <w:t>29</w:t>
      </w:r>
      <w:r>
        <w:rPr>
          <w:rFonts w:cs="Calibri"/>
        </w:rPr>
        <w:t>.</w:t>
      </w:r>
      <w:r w:rsidRPr="005C7325">
        <w:rPr>
          <w:rFonts w:cs="Calibri"/>
        </w:rPr>
        <w:t xml:space="preserve"> </w:t>
      </w:r>
      <w:r>
        <w:rPr>
          <w:rFonts w:cs="Calibri"/>
        </w:rPr>
        <w:t>dubna 2021</w:t>
      </w:r>
      <w:r w:rsidRPr="005C7325">
        <w:rPr>
          <w:rFonts w:cs="Calibri"/>
        </w:rPr>
        <w:t xml:space="preserve"> </w:t>
      </w:r>
      <w:r>
        <w:rPr>
          <w:b/>
          <w:bCs/>
        </w:rPr>
        <w:t xml:space="preserve">– </w:t>
      </w:r>
      <w:r w:rsidR="003E1C3E">
        <w:rPr>
          <w:b/>
          <w:bCs/>
        </w:rPr>
        <w:t>Do</w:t>
      </w:r>
      <w:r>
        <w:rPr>
          <w:b/>
          <w:bCs/>
        </w:rPr>
        <w:t xml:space="preserve"> konce měsíce dubna </w:t>
      </w:r>
      <w:r w:rsidR="003B635B">
        <w:rPr>
          <w:b/>
          <w:bCs/>
        </w:rPr>
        <w:t xml:space="preserve">se </w:t>
      </w:r>
      <w:r>
        <w:rPr>
          <w:b/>
          <w:bCs/>
        </w:rPr>
        <w:t xml:space="preserve">na české advokátní scéně </w:t>
      </w:r>
      <w:r w:rsidR="003B635B">
        <w:rPr>
          <w:b/>
          <w:bCs/>
        </w:rPr>
        <w:t xml:space="preserve">objeví </w:t>
      </w:r>
      <w:r>
        <w:rPr>
          <w:b/>
          <w:bCs/>
        </w:rPr>
        <w:t xml:space="preserve">nový </w:t>
      </w:r>
      <w:r w:rsidRPr="00687762">
        <w:rPr>
          <w:rFonts w:asciiTheme="minorHAnsi" w:hAnsiTheme="minorHAnsi" w:cstheme="minorHAnsi"/>
          <w:b/>
          <w:bCs/>
        </w:rPr>
        <w:t xml:space="preserve">subjekt. </w:t>
      </w:r>
      <w:r w:rsidR="005B7008" w:rsidRPr="00687762">
        <w:rPr>
          <w:rFonts w:asciiTheme="minorHAnsi" w:hAnsiTheme="minorHAnsi" w:cstheme="minorHAnsi"/>
          <w:b/>
          <w:bCs/>
        </w:rPr>
        <w:t xml:space="preserve">Zkušený </w:t>
      </w:r>
      <w:r w:rsidR="003E1C3E" w:rsidRPr="00687762">
        <w:rPr>
          <w:rFonts w:asciiTheme="minorHAnsi" w:hAnsiTheme="minorHAnsi" w:cstheme="minorHAnsi"/>
          <w:b/>
          <w:bCs/>
        </w:rPr>
        <w:t>advokát</w:t>
      </w:r>
      <w:r w:rsidR="005B7008" w:rsidRPr="00687762">
        <w:rPr>
          <w:rFonts w:asciiTheme="minorHAnsi" w:hAnsiTheme="minorHAnsi" w:cstheme="minorHAnsi"/>
          <w:b/>
          <w:bCs/>
        </w:rPr>
        <w:t xml:space="preserve"> </w:t>
      </w:r>
      <w:r w:rsidR="004D3C37">
        <w:rPr>
          <w:rFonts w:asciiTheme="minorHAnsi" w:hAnsiTheme="minorHAnsi" w:cstheme="minorHAnsi"/>
          <w:b/>
          <w:bCs/>
        </w:rPr>
        <w:t xml:space="preserve">a </w:t>
      </w:r>
      <w:r w:rsidR="005B7008" w:rsidRPr="00687762">
        <w:rPr>
          <w:rFonts w:asciiTheme="minorHAnsi" w:hAnsiTheme="minorHAnsi" w:cstheme="minorHAnsi"/>
          <w:b/>
          <w:bCs/>
        </w:rPr>
        <w:t xml:space="preserve">senátor </w:t>
      </w:r>
      <w:r w:rsidRPr="00687762">
        <w:rPr>
          <w:rFonts w:asciiTheme="minorHAnsi" w:hAnsiTheme="minorHAnsi" w:cstheme="minorHAnsi"/>
          <w:b/>
          <w:bCs/>
        </w:rPr>
        <w:t>Jan Holásek</w:t>
      </w:r>
      <w:r w:rsidR="005B7008" w:rsidRPr="00687762">
        <w:rPr>
          <w:rFonts w:asciiTheme="minorHAnsi" w:hAnsiTheme="minorHAnsi" w:cstheme="minorHAnsi"/>
          <w:b/>
          <w:bCs/>
        </w:rPr>
        <w:t xml:space="preserve"> </w:t>
      </w:r>
      <w:r w:rsidR="003B635B">
        <w:rPr>
          <w:rFonts w:asciiTheme="minorHAnsi" w:hAnsiTheme="minorHAnsi" w:cstheme="minorHAnsi"/>
          <w:b/>
          <w:bCs/>
        </w:rPr>
        <w:t xml:space="preserve">se spojuje </w:t>
      </w:r>
      <w:r w:rsidR="007115ED">
        <w:rPr>
          <w:rFonts w:asciiTheme="minorHAnsi" w:hAnsiTheme="minorHAnsi" w:cstheme="minorHAnsi"/>
          <w:b/>
          <w:bCs/>
        </w:rPr>
        <w:t xml:space="preserve">s HKDW </w:t>
      </w:r>
      <w:proofErr w:type="spellStart"/>
      <w:r w:rsidR="007115ED">
        <w:rPr>
          <w:rFonts w:asciiTheme="minorHAnsi" w:hAnsiTheme="minorHAnsi" w:cstheme="minorHAnsi"/>
          <w:b/>
          <w:bCs/>
        </w:rPr>
        <w:t>Legal</w:t>
      </w:r>
      <w:proofErr w:type="spellEnd"/>
      <w:r w:rsidR="007115ED">
        <w:rPr>
          <w:rFonts w:asciiTheme="minorHAnsi" w:hAnsiTheme="minorHAnsi" w:cstheme="minorHAnsi"/>
          <w:b/>
          <w:bCs/>
        </w:rPr>
        <w:t xml:space="preserve"> </w:t>
      </w:r>
      <w:r w:rsidR="003B635B">
        <w:rPr>
          <w:rFonts w:asciiTheme="minorHAnsi" w:hAnsiTheme="minorHAnsi" w:cstheme="minorHAnsi"/>
          <w:b/>
          <w:bCs/>
        </w:rPr>
        <w:t xml:space="preserve">a vzniká </w:t>
      </w:r>
      <w:r w:rsidR="007115ED">
        <w:rPr>
          <w:rFonts w:asciiTheme="minorHAnsi" w:hAnsiTheme="minorHAnsi" w:cstheme="minorHAnsi"/>
          <w:b/>
          <w:bCs/>
        </w:rPr>
        <w:t xml:space="preserve">advokátní </w:t>
      </w:r>
      <w:r w:rsidR="005B7008" w:rsidRPr="00687762">
        <w:rPr>
          <w:rFonts w:asciiTheme="minorHAnsi" w:hAnsiTheme="minorHAnsi" w:cstheme="minorHAnsi"/>
          <w:b/>
          <w:bCs/>
        </w:rPr>
        <w:t xml:space="preserve">kancelář HKDW </w:t>
      </w:r>
      <w:r w:rsidR="005E4375">
        <w:rPr>
          <w:rFonts w:asciiTheme="minorHAnsi" w:hAnsiTheme="minorHAnsi" w:cstheme="minorHAnsi"/>
          <w:b/>
          <w:bCs/>
        </w:rPr>
        <w:t>HOLASEK</w:t>
      </w:r>
      <w:r w:rsidR="005B7008" w:rsidRPr="00687762">
        <w:rPr>
          <w:rFonts w:asciiTheme="minorHAnsi" w:hAnsiTheme="minorHAnsi" w:cstheme="minorHAnsi"/>
          <w:b/>
          <w:bCs/>
        </w:rPr>
        <w:t xml:space="preserve">. </w:t>
      </w:r>
      <w:r w:rsidR="004D3C37">
        <w:rPr>
          <w:rFonts w:asciiTheme="minorHAnsi" w:hAnsiTheme="minorHAnsi" w:cstheme="minorHAnsi"/>
          <w:b/>
          <w:bCs/>
        </w:rPr>
        <w:t>K</w:t>
      </w:r>
      <w:r w:rsidR="00F70CDF">
        <w:rPr>
          <w:rFonts w:asciiTheme="minorHAnsi" w:hAnsiTheme="minorHAnsi" w:cstheme="minorHAnsi"/>
          <w:b/>
          <w:bCs/>
        </w:rPr>
        <w:t>ancelář</w:t>
      </w:r>
      <w:r w:rsidR="005B7008" w:rsidRPr="00687762">
        <w:rPr>
          <w:rFonts w:asciiTheme="minorHAnsi" w:hAnsiTheme="minorHAnsi" w:cstheme="minorHAnsi"/>
          <w:b/>
          <w:bCs/>
        </w:rPr>
        <w:t xml:space="preserve"> </w:t>
      </w:r>
      <w:r w:rsidR="004D3C37">
        <w:rPr>
          <w:rFonts w:asciiTheme="minorHAnsi" w:hAnsiTheme="minorHAnsi" w:cstheme="minorHAnsi"/>
          <w:b/>
          <w:bCs/>
        </w:rPr>
        <w:t xml:space="preserve">s hlavním sídlem </w:t>
      </w:r>
      <w:r w:rsidR="005B7008" w:rsidRPr="00687762">
        <w:rPr>
          <w:rFonts w:asciiTheme="minorHAnsi" w:hAnsiTheme="minorHAnsi" w:cstheme="minorHAnsi"/>
          <w:b/>
          <w:bCs/>
        </w:rPr>
        <w:t xml:space="preserve">v Praze a </w:t>
      </w:r>
      <w:r w:rsidR="00F70CDF">
        <w:rPr>
          <w:rFonts w:asciiTheme="minorHAnsi" w:hAnsiTheme="minorHAnsi" w:cstheme="minorHAnsi"/>
          <w:b/>
          <w:bCs/>
        </w:rPr>
        <w:t>pobočk</w:t>
      </w:r>
      <w:r w:rsidR="004D3C37">
        <w:rPr>
          <w:rFonts w:asciiTheme="minorHAnsi" w:hAnsiTheme="minorHAnsi" w:cstheme="minorHAnsi"/>
          <w:b/>
          <w:bCs/>
        </w:rPr>
        <w:t>o</w:t>
      </w:r>
      <w:r w:rsidR="00F70CDF">
        <w:rPr>
          <w:rFonts w:asciiTheme="minorHAnsi" w:hAnsiTheme="minorHAnsi" w:cstheme="minorHAnsi"/>
          <w:b/>
          <w:bCs/>
        </w:rPr>
        <w:t xml:space="preserve">u v </w:t>
      </w:r>
      <w:r w:rsidR="005B7008" w:rsidRPr="00687762">
        <w:rPr>
          <w:rFonts w:asciiTheme="minorHAnsi" w:hAnsiTheme="minorHAnsi" w:cstheme="minorHAnsi"/>
          <w:b/>
          <w:bCs/>
        </w:rPr>
        <w:t xml:space="preserve">Hradci Králové </w:t>
      </w:r>
      <w:r w:rsidR="004D3C37">
        <w:rPr>
          <w:rFonts w:asciiTheme="minorHAnsi" w:hAnsiTheme="minorHAnsi" w:cstheme="minorHAnsi"/>
          <w:b/>
          <w:bCs/>
        </w:rPr>
        <w:t>se</w:t>
      </w:r>
      <w:r w:rsidR="005B7008" w:rsidRPr="00687762">
        <w:rPr>
          <w:rFonts w:asciiTheme="minorHAnsi" w:hAnsiTheme="minorHAnsi" w:cstheme="minorHAnsi"/>
          <w:b/>
          <w:bCs/>
        </w:rPr>
        <w:t xml:space="preserve"> zaměří </w:t>
      </w:r>
      <w:r w:rsidR="007444A6" w:rsidRPr="00687762">
        <w:rPr>
          <w:rFonts w:asciiTheme="minorHAnsi" w:hAnsiTheme="minorHAnsi" w:cstheme="minorHAnsi"/>
          <w:b/>
          <w:bCs/>
        </w:rPr>
        <w:t xml:space="preserve">kromě českého trhu i na trh </w:t>
      </w:r>
      <w:r w:rsidR="004C73EE" w:rsidRPr="00687762">
        <w:rPr>
          <w:rFonts w:asciiTheme="minorHAnsi" w:hAnsiTheme="minorHAnsi" w:cstheme="minorHAnsi"/>
          <w:b/>
          <w:bCs/>
        </w:rPr>
        <w:t>mezinárodní</w:t>
      </w:r>
      <w:r w:rsidR="00B56CCF" w:rsidRPr="00687762">
        <w:rPr>
          <w:rFonts w:asciiTheme="minorHAnsi" w:hAnsiTheme="minorHAnsi" w:cstheme="minorHAnsi"/>
          <w:b/>
          <w:bCs/>
        </w:rPr>
        <w:t xml:space="preserve">. </w:t>
      </w:r>
      <w:r w:rsidR="004C73EE" w:rsidRPr="00687762">
        <w:rPr>
          <w:rFonts w:asciiTheme="minorHAnsi" w:hAnsiTheme="minorHAnsi" w:cstheme="minorHAnsi"/>
          <w:b/>
          <w:bCs/>
        </w:rPr>
        <w:t>Právě</w:t>
      </w:r>
      <w:r w:rsidR="007444A6" w:rsidRPr="00687762">
        <w:rPr>
          <w:rFonts w:asciiTheme="minorHAnsi" w:hAnsiTheme="minorHAnsi" w:cstheme="minorHAnsi"/>
          <w:b/>
          <w:bCs/>
        </w:rPr>
        <w:t xml:space="preserve"> z důvodu přesahu do zahraničí nebude název firmy obsahovat diakritiku.</w:t>
      </w:r>
    </w:p>
    <w:p w14:paraId="23A0F1A6" w14:textId="586C058D" w:rsidR="003E1C3E" w:rsidRDefault="007444A6" w:rsidP="00C77E2F">
      <w:pPr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</w:rPr>
      </w:pPr>
      <w:r w:rsidRPr="00687762">
        <w:rPr>
          <w:rFonts w:asciiTheme="minorHAnsi" w:hAnsiTheme="minorHAnsi" w:cstheme="minorHAnsi"/>
        </w:rPr>
        <w:t xml:space="preserve">Do konce dubna budou oficiálně </w:t>
      </w:r>
      <w:r w:rsidR="001B777C">
        <w:rPr>
          <w:rFonts w:asciiTheme="minorHAnsi" w:hAnsiTheme="minorHAnsi" w:cstheme="minorHAnsi"/>
        </w:rPr>
        <w:t>dokončeny</w:t>
      </w:r>
      <w:r w:rsidRPr="00687762">
        <w:rPr>
          <w:rFonts w:asciiTheme="minorHAnsi" w:hAnsiTheme="minorHAnsi" w:cstheme="minorHAnsi"/>
        </w:rPr>
        <w:t xml:space="preserve"> všechny administrativní kroky a </w:t>
      </w:r>
      <w:r w:rsidR="009912E4" w:rsidRPr="00687762">
        <w:rPr>
          <w:rFonts w:asciiTheme="minorHAnsi" w:hAnsiTheme="minorHAnsi" w:cstheme="minorHAnsi"/>
        </w:rPr>
        <w:t xml:space="preserve">spojením HKDW Legal </w:t>
      </w:r>
      <w:r w:rsidR="00B77831" w:rsidRPr="00687762">
        <w:rPr>
          <w:rFonts w:asciiTheme="minorHAnsi" w:hAnsiTheme="minorHAnsi" w:cstheme="minorHAnsi"/>
        </w:rPr>
        <w:t xml:space="preserve">a </w:t>
      </w:r>
      <w:r w:rsidR="009912E4" w:rsidRPr="00687762">
        <w:rPr>
          <w:rFonts w:asciiTheme="minorHAnsi" w:hAnsiTheme="minorHAnsi" w:cstheme="minorHAnsi"/>
        </w:rPr>
        <w:t xml:space="preserve">Jana Holáska </w:t>
      </w:r>
      <w:r w:rsidRPr="00687762">
        <w:rPr>
          <w:rFonts w:asciiTheme="minorHAnsi" w:hAnsiTheme="minorHAnsi" w:cstheme="minorHAnsi"/>
        </w:rPr>
        <w:t xml:space="preserve">vznikne </w:t>
      </w:r>
      <w:r w:rsidR="00704736">
        <w:rPr>
          <w:rFonts w:asciiTheme="minorHAnsi" w:hAnsiTheme="minorHAnsi" w:cstheme="minorHAnsi"/>
        </w:rPr>
        <w:t xml:space="preserve">nová </w:t>
      </w:r>
      <w:r w:rsidRPr="00687762">
        <w:rPr>
          <w:rFonts w:asciiTheme="minorHAnsi" w:hAnsiTheme="minorHAnsi" w:cstheme="minorHAnsi"/>
        </w:rPr>
        <w:t xml:space="preserve">advokátní kancelář HKDW </w:t>
      </w:r>
      <w:r w:rsidR="005E4375">
        <w:rPr>
          <w:rFonts w:asciiTheme="minorHAnsi" w:hAnsiTheme="minorHAnsi" w:cstheme="minorHAnsi"/>
        </w:rPr>
        <w:t>HOLASEK</w:t>
      </w:r>
      <w:r w:rsidRPr="00687762">
        <w:rPr>
          <w:rFonts w:asciiTheme="minorHAnsi" w:hAnsiTheme="minorHAnsi" w:cstheme="minorHAnsi"/>
        </w:rPr>
        <w:t xml:space="preserve">. </w:t>
      </w:r>
      <w:r w:rsidR="00720E2F">
        <w:rPr>
          <w:rFonts w:asciiTheme="minorHAnsi" w:hAnsiTheme="minorHAnsi" w:cstheme="minorHAnsi"/>
        </w:rPr>
        <w:t>Jejími k</w:t>
      </w:r>
      <w:r w:rsidRPr="00687762">
        <w:rPr>
          <w:rFonts w:asciiTheme="minorHAnsi" w:hAnsiTheme="minorHAnsi" w:cstheme="minorHAnsi"/>
        </w:rPr>
        <w:t xml:space="preserve">líčovými postavami </w:t>
      </w:r>
      <w:r w:rsidR="00B56CCF" w:rsidRPr="00687762">
        <w:rPr>
          <w:rFonts w:asciiTheme="minorHAnsi" w:hAnsiTheme="minorHAnsi" w:cstheme="minorHAnsi"/>
        </w:rPr>
        <w:t xml:space="preserve">a </w:t>
      </w:r>
      <w:r w:rsidR="00B77831" w:rsidRPr="00687762">
        <w:rPr>
          <w:rFonts w:asciiTheme="minorHAnsi" w:hAnsiTheme="minorHAnsi" w:cstheme="minorHAnsi"/>
        </w:rPr>
        <w:t xml:space="preserve">kapitálovými </w:t>
      </w:r>
      <w:r w:rsidR="005A42DD">
        <w:rPr>
          <w:rFonts w:asciiTheme="minorHAnsi" w:hAnsiTheme="minorHAnsi" w:cstheme="minorHAnsi"/>
        </w:rPr>
        <w:t>společníky</w:t>
      </w:r>
      <w:r w:rsidR="009557EC">
        <w:rPr>
          <w:rFonts w:asciiTheme="minorHAnsi" w:hAnsiTheme="minorHAnsi" w:cstheme="minorHAnsi"/>
        </w:rPr>
        <w:t xml:space="preserve"> budou</w:t>
      </w:r>
      <w:r w:rsidRPr="00687762">
        <w:rPr>
          <w:rFonts w:asciiTheme="minorHAnsi" w:hAnsiTheme="minorHAnsi" w:cstheme="minorHAnsi"/>
        </w:rPr>
        <w:t xml:space="preserve"> </w:t>
      </w:r>
      <w:r w:rsidR="00B56CCF" w:rsidRPr="00687762">
        <w:rPr>
          <w:rFonts w:asciiTheme="minorHAnsi" w:hAnsiTheme="minorHAnsi" w:cstheme="minorHAnsi"/>
        </w:rPr>
        <w:t>zkušení právníci Jan Hrazd</w:t>
      </w:r>
      <w:r w:rsidR="003B635B">
        <w:rPr>
          <w:rFonts w:asciiTheme="minorHAnsi" w:hAnsiTheme="minorHAnsi" w:cstheme="minorHAnsi"/>
        </w:rPr>
        <w:t>i</w:t>
      </w:r>
      <w:r w:rsidR="00B56CCF" w:rsidRPr="00687762">
        <w:rPr>
          <w:rFonts w:asciiTheme="minorHAnsi" w:hAnsiTheme="minorHAnsi" w:cstheme="minorHAnsi"/>
        </w:rPr>
        <w:t>ra, Jaromír Kalužík, Lukáš Nývlt a Jan Holásek.</w:t>
      </w:r>
      <w:r w:rsidR="003E1C3E" w:rsidRPr="00687762">
        <w:rPr>
          <w:rFonts w:asciiTheme="minorHAnsi" w:hAnsiTheme="minorHAnsi" w:cstheme="minorHAnsi"/>
        </w:rPr>
        <w:t xml:space="preserve"> </w:t>
      </w:r>
      <w:r w:rsidR="00DB4285">
        <w:rPr>
          <w:rFonts w:asciiTheme="minorHAnsi" w:hAnsiTheme="minorHAnsi" w:cstheme="minorHAnsi"/>
        </w:rPr>
        <w:t xml:space="preserve">HKDW </w:t>
      </w:r>
      <w:r w:rsidR="005E4375">
        <w:rPr>
          <w:rFonts w:asciiTheme="minorHAnsi" w:hAnsiTheme="minorHAnsi" w:cstheme="minorHAnsi"/>
        </w:rPr>
        <w:t>HOLASEK</w:t>
      </w:r>
      <w:r w:rsidR="00DB4285">
        <w:rPr>
          <w:rFonts w:asciiTheme="minorHAnsi" w:hAnsiTheme="minorHAnsi" w:cstheme="minorHAnsi"/>
        </w:rPr>
        <w:t xml:space="preserve"> </w:t>
      </w:r>
      <w:r w:rsidR="00B77831" w:rsidRPr="00687762">
        <w:rPr>
          <w:rFonts w:asciiTheme="minorHAnsi" w:hAnsiTheme="minorHAnsi" w:cstheme="minorHAnsi"/>
        </w:rPr>
        <w:t>se plánuje z</w:t>
      </w:r>
      <w:r w:rsidR="003E1C3E" w:rsidRPr="00687762">
        <w:rPr>
          <w:rFonts w:asciiTheme="minorHAnsi" w:hAnsiTheme="minorHAnsi" w:cstheme="minorHAnsi"/>
        </w:rPr>
        <w:t xml:space="preserve">aměřit na komplexní právní poradenství napříč segmenty, ale především na oblasti soudních sporů a arbitráží, insolvencí a restrukturalizací, realitní </w:t>
      </w:r>
      <w:r w:rsidR="00687762" w:rsidRPr="00687762">
        <w:rPr>
          <w:rFonts w:asciiTheme="minorHAnsi" w:hAnsiTheme="minorHAnsi" w:cstheme="minorHAnsi"/>
        </w:rPr>
        <w:t>trh</w:t>
      </w:r>
      <w:r w:rsidR="00845ABC">
        <w:rPr>
          <w:rFonts w:asciiTheme="minorHAnsi" w:hAnsiTheme="minorHAnsi" w:cstheme="minorHAnsi"/>
        </w:rPr>
        <w:t xml:space="preserve">, </w:t>
      </w:r>
      <w:r w:rsidR="003E1C3E" w:rsidRPr="00687762">
        <w:rPr>
          <w:rFonts w:asciiTheme="minorHAnsi" w:hAnsiTheme="minorHAnsi" w:cstheme="minorHAnsi"/>
        </w:rPr>
        <w:t xml:space="preserve">development </w:t>
      </w:r>
      <w:r w:rsidR="00845ABC">
        <w:rPr>
          <w:rFonts w:asciiTheme="minorHAnsi" w:hAnsiTheme="minorHAnsi" w:cstheme="minorHAnsi"/>
        </w:rPr>
        <w:t xml:space="preserve">a akvizice </w:t>
      </w:r>
      <w:r w:rsidR="003E1C3E" w:rsidRPr="00687762">
        <w:rPr>
          <w:rFonts w:asciiTheme="minorHAnsi" w:hAnsiTheme="minorHAnsi" w:cstheme="minorHAnsi"/>
        </w:rPr>
        <w:t>a</w:t>
      </w:r>
      <w:r w:rsidR="00687762" w:rsidRPr="00687762">
        <w:rPr>
          <w:rFonts w:asciiTheme="minorHAnsi" w:hAnsiTheme="minorHAnsi" w:cstheme="minorHAnsi"/>
        </w:rPr>
        <w:t xml:space="preserve"> v neposlední řadě </w:t>
      </w:r>
      <w:r w:rsidR="003E1C3E" w:rsidRPr="00687762">
        <w:rPr>
          <w:rFonts w:asciiTheme="minorHAnsi" w:hAnsiTheme="minorHAnsi" w:cstheme="minorHAnsi"/>
        </w:rPr>
        <w:t xml:space="preserve">poradenství pro obor pojišťovnictví </w:t>
      </w:r>
      <w:r w:rsidR="00B77831" w:rsidRPr="00687762">
        <w:rPr>
          <w:rFonts w:asciiTheme="minorHAnsi" w:hAnsiTheme="minorHAnsi" w:cstheme="minorHAnsi"/>
        </w:rPr>
        <w:t>či</w:t>
      </w:r>
      <w:r w:rsidR="003E1C3E" w:rsidRPr="00687762">
        <w:rPr>
          <w:rFonts w:asciiTheme="minorHAnsi" w:hAnsiTheme="minorHAnsi" w:cstheme="minorHAnsi"/>
        </w:rPr>
        <w:t xml:space="preserve"> bankovnictví.</w:t>
      </w:r>
      <w:r w:rsidR="00DB4285">
        <w:rPr>
          <w:rFonts w:asciiTheme="minorHAnsi" w:hAnsiTheme="minorHAnsi" w:cstheme="minorHAnsi"/>
        </w:rPr>
        <w:t xml:space="preserve"> V</w:t>
      </w:r>
      <w:r w:rsidR="00C72EA2">
        <w:rPr>
          <w:rFonts w:asciiTheme="minorHAnsi" w:hAnsiTheme="minorHAnsi" w:cstheme="minorHAnsi"/>
        </w:rPr>
        <w:t xml:space="preserve">zhledem ke zkušenostem </w:t>
      </w:r>
      <w:r w:rsidR="00704736">
        <w:rPr>
          <w:rFonts w:asciiTheme="minorHAnsi" w:hAnsiTheme="minorHAnsi" w:cstheme="minorHAnsi"/>
        </w:rPr>
        <w:t xml:space="preserve">advokátního </w:t>
      </w:r>
      <w:r w:rsidR="00C72EA2">
        <w:rPr>
          <w:rFonts w:asciiTheme="minorHAnsi" w:hAnsiTheme="minorHAnsi" w:cstheme="minorHAnsi"/>
        </w:rPr>
        <w:t>týmu a stávající</w:t>
      </w:r>
      <w:r w:rsidR="00845ABC">
        <w:rPr>
          <w:rFonts w:asciiTheme="minorHAnsi" w:hAnsiTheme="minorHAnsi" w:cstheme="minorHAnsi"/>
        </w:rPr>
        <w:t>mu</w:t>
      </w:r>
      <w:r w:rsidR="00C72EA2">
        <w:rPr>
          <w:rFonts w:asciiTheme="minorHAnsi" w:hAnsiTheme="minorHAnsi" w:cstheme="minorHAnsi"/>
        </w:rPr>
        <w:t xml:space="preserve"> </w:t>
      </w:r>
      <w:r w:rsidR="00704736">
        <w:rPr>
          <w:rFonts w:asciiTheme="minorHAnsi" w:hAnsiTheme="minorHAnsi" w:cstheme="minorHAnsi"/>
        </w:rPr>
        <w:t>klientské</w:t>
      </w:r>
      <w:r w:rsidR="00845ABC">
        <w:rPr>
          <w:rFonts w:asciiTheme="minorHAnsi" w:hAnsiTheme="minorHAnsi" w:cstheme="minorHAnsi"/>
        </w:rPr>
        <w:t>mu</w:t>
      </w:r>
      <w:r w:rsidR="00704736">
        <w:rPr>
          <w:rFonts w:asciiTheme="minorHAnsi" w:hAnsiTheme="minorHAnsi" w:cstheme="minorHAnsi"/>
        </w:rPr>
        <w:t xml:space="preserve"> </w:t>
      </w:r>
      <w:r w:rsidR="00C72EA2">
        <w:rPr>
          <w:rFonts w:asciiTheme="minorHAnsi" w:hAnsiTheme="minorHAnsi" w:cstheme="minorHAnsi"/>
        </w:rPr>
        <w:t>portfoli</w:t>
      </w:r>
      <w:r w:rsidR="00845ABC">
        <w:rPr>
          <w:rFonts w:asciiTheme="minorHAnsi" w:hAnsiTheme="minorHAnsi" w:cstheme="minorHAnsi"/>
        </w:rPr>
        <w:t>u spojujících se subjektů</w:t>
      </w:r>
      <w:r w:rsidR="00720E2F">
        <w:rPr>
          <w:rFonts w:asciiTheme="minorHAnsi" w:hAnsiTheme="minorHAnsi" w:cstheme="minorHAnsi"/>
        </w:rPr>
        <w:t>,</w:t>
      </w:r>
      <w:r w:rsidR="00C72EA2">
        <w:rPr>
          <w:rFonts w:asciiTheme="minorHAnsi" w:hAnsiTheme="minorHAnsi" w:cstheme="minorHAnsi"/>
        </w:rPr>
        <w:t xml:space="preserve"> </w:t>
      </w:r>
      <w:r w:rsidR="00DB4285">
        <w:rPr>
          <w:rFonts w:asciiTheme="minorHAnsi" w:hAnsiTheme="minorHAnsi" w:cstheme="minorHAnsi"/>
        </w:rPr>
        <w:t xml:space="preserve">má HKDW </w:t>
      </w:r>
      <w:r w:rsidR="005E4375">
        <w:rPr>
          <w:rFonts w:asciiTheme="minorHAnsi" w:hAnsiTheme="minorHAnsi" w:cstheme="minorHAnsi"/>
        </w:rPr>
        <w:t>HOLASEK</w:t>
      </w:r>
      <w:r w:rsidR="00DB4285">
        <w:rPr>
          <w:rFonts w:asciiTheme="minorHAnsi" w:hAnsiTheme="minorHAnsi" w:cstheme="minorHAnsi"/>
        </w:rPr>
        <w:t xml:space="preserve"> </w:t>
      </w:r>
      <w:r w:rsidR="00720E2F">
        <w:rPr>
          <w:rFonts w:asciiTheme="minorHAnsi" w:hAnsiTheme="minorHAnsi" w:cstheme="minorHAnsi"/>
        </w:rPr>
        <w:t xml:space="preserve">mezinárodní ambice především </w:t>
      </w:r>
      <w:r w:rsidR="00C72EA2">
        <w:rPr>
          <w:rFonts w:asciiTheme="minorHAnsi" w:hAnsiTheme="minorHAnsi" w:cstheme="minorHAnsi"/>
        </w:rPr>
        <w:t>v Německu, Rakousku</w:t>
      </w:r>
      <w:r w:rsidR="00845ABC">
        <w:rPr>
          <w:rFonts w:asciiTheme="minorHAnsi" w:hAnsiTheme="minorHAnsi" w:cstheme="minorHAnsi"/>
        </w:rPr>
        <w:t>, Skandinávii</w:t>
      </w:r>
      <w:r w:rsidR="001B777C">
        <w:rPr>
          <w:rFonts w:asciiTheme="minorHAnsi" w:hAnsiTheme="minorHAnsi" w:cstheme="minorHAnsi"/>
        </w:rPr>
        <w:t xml:space="preserve">, </w:t>
      </w:r>
      <w:r w:rsidR="00C72EA2">
        <w:rPr>
          <w:rFonts w:asciiTheme="minorHAnsi" w:hAnsiTheme="minorHAnsi" w:cstheme="minorHAnsi"/>
        </w:rPr>
        <w:t>Velké Británii</w:t>
      </w:r>
      <w:r w:rsidR="001B777C">
        <w:rPr>
          <w:rFonts w:asciiTheme="minorHAnsi" w:hAnsiTheme="minorHAnsi" w:cstheme="minorHAnsi"/>
        </w:rPr>
        <w:t xml:space="preserve"> a dalších anglosaských zemích</w:t>
      </w:r>
      <w:r w:rsidR="004F5CB7">
        <w:rPr>
          <w:rFonts w:asciiTheme="minorHAnsi" w:hAnsiTheme="minorHAnsi" w:cstheme="minorHAnsi"/>
        </w:rPr>
        <w:t>.</w:t>
      </w:r>
    </w:p>
    <w:p w14:paraId="5953E97A" w14:textId="0330DFE4" w:rsidR="00C77E2F" w:rsidRDefault="00C77E2F" w:rsidP="00C77E2F">
      <w:pPr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</w:rPr>
      </w:pPr>
    </w:p>
    <w:p w14:paraId="0785FB63" w14:textId="32E656DB" w:rsidR="00C77E2F" w:rsidRDefault="00845ABC" w:rsidP="00C77E2F">
      <w:pPr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Po spojení bude</w:t>
      </w:r>
      <w:r w:rsidR="00C72EA2">
        <w:rPr>
          <w:rFonts w:asciiTheme="minorHAnsi" w:hAnsiTheme="minorHAnsi" w:cstheme="minorHAnsi"/>
        </w:rPr>
        <w:t xml:space="preserve"> </w:t>
      </w:r>
      <w:r w:rsidR="005F197F">
        <w:rPr>
          <w:rFonts w:asciiTheme="minorHAnsi" w:hAnsiTheme="minorHAnsi" w:cstheme="minorHAnsi"/>
        </w:rPr>
        <w:t xml:space="preserve">nová advokátní kancelář </w:t>
      </w:r>
      <w:r>
        <w:rPr>
          <w:rFonts w:asciiTheme="minorHAnsi" w:hAnsiTheme="minorHAnsi" w:cstheme="minorHAnsi"/>
        </w:rPr>
        <w:t xml:space="preserve">HKDW </w:t>
      </w:r>
      <w:r w:rsidR="005E4375">
        <w:rPr>
          <w:rFonts w:asciiTheme="minorHAnsi" w:hAnsiTheme="minorHAnsi" w:cstheme="minorHAnsi"/>
        </w:rPr>
        <w:t>HOLASEK</w:t>
      </w:r>
      <w:r>
        <w:rPr>
          <w:rFonts w:asciiTheme="minorHAnsi" w:hAnsiTheme="minorHAnsi" w:cstheme="minorHAnsi"/>
        </w:rPr>
        <w:t xml:space="preserve"> </w:t>
      </w:r>
      <w:r w:rsidR="004D3C37">
        <w:rPr>
          <w:rFonts w:asciiTheme="minorHAnsi" w:hAnsiTheme="minorHAnsi" w:cstheme="minorHAnsi"/>
        </w:rPr>
        <w:t>disponovat</w:t>
      </w:r>
      <w:r w:rsidR="001B777C">
        <w:rPr>
          <w:rFonts w:asciiTheme="minorHAnsi" w:hAnsiTheme="minorHAnsi" w:cstheme="minorHAnsi"/>
        </w:rPr>
        <w:t xml:space="preserve"> s více </w:t>
      </w:r>
      <w:r w:rsidR="00E65CEC">
        <w:rPr>
          <w:rFonts w:asciiTheme="minorHAnsi" w:hAnsiTheme="minorHAnsi" w:cstheme="minorHAnsi"/>
        </w:rPr>
        <w:t>než 20</w:t>
      </w:r>
      <w:r w:rsidR="000F3EBD">
        <w:rPr>
          <w:rFonts w:asciiTheme="minorHAnsi" w:hAnsiTheme="minorHAnsi" w:cstheme="minorHAnsi"/>
        </w:rPr>
        <w:t>tičlenným</w:t>
      </w:r>
      <w:r w:rsidR="00B56CCF" w:rsidRPr="00687762">
        <w:rPr>
          <w:rFonts w:asciiTheme="minorHAnsi" w:hAnsiTheme="minorHAnsi" w:cstheme="minorHAnsi"/>
        </w:rPr>
        <w:t xml:space="preserve"> týmem a chce si </w:t>
      </w:r>
      <w:r w:rsidR="000F3EBD">
        <w:rPr>
          <w:rFonts w:asciiTheme="minorHAnsi" w:hAnsiTheme="minorHAnsi" w:cstheme="minorHAnsi"/>
        </w:rPr>
        <w:t>parametry</w:t>
      </w:r>
      <w:r w:rsidR="00B56CCF" w:rsidRPr="00687762">
        <w:rPr>
          <w:rFonts w:asciiTheme="minorHAnsi" w:hAnsiTheme="minorHAnsi" w:cstheme="minorHAnsi"/>
        </w:rPr>
        <w:t xml:space="preserve"> středně velké advokátní kanceláře udržet i </w:t>
      </w:r>
      <w:r w:rsidR="008A45C8" w:rsidRPr="00687762">
        <w:rPr>
          <w:rFonts w:asciiTheme="minorHAnsi" w:hAnsiTheme="minorHAnsi" w:cstheme="minorHAnsi"/>
        </w:rPr>
        <w:t>do</w:t>
      </w:r>
      <w:r w:rsidR="00B56CCF" w:rsidRPr="00687762">
        <w:rPr>
          <w:rFonts w:asciiTheme="minorHAnsi" w:hAnsiTheme="minorHAnsi" w:cstheme="minorHAnsi"/>
        </w:rPr>
        <w:t> budoucn</w:t>
      </w:r>
      <w:r w:rsidR="008A45C8" w:rsidRPr="00687762">
        <w:rPr>
          <w:rFonts w:asciiTheme="minorHAnsi" w:hAnsiTheme="minorHAnsi" w:cstheme="minorHAnsi"/>
        </w:rPr>
        <w:t>a</w:t>
      </w:r>
      <w:r w:rsidR="00B56CCF" w:rsidRPr="00687762">
        <w:rPr>
          <w:rFonts w:asciiTheme="minorHAnsi" w:hAnsiTheme="minorHAnsi" w:cstheme="minorHAnsi"/>
        </w:rPr>
        <w:t>.</w:t>
      </w:r>
      <w:r w:rsidR="003E1C3E" w:rsidRPr="00687762">
        <w:rPr>
          <w:rFonts w:asciiTheme="minorHAnsi" w:hAnsiTheme="minorHAnsi" w:cstheme="minorHAnsi"/>
        </w:rPr>
        <w:t xml:space="preserve"> </w:t>
      </w:r>
      <w:r w:rsidR="00B56CCF" w:rsidRPr="00687762">
        <w:rPr>
          <w:rFonts w:asciiTheme="minorHAnsi" w:hAnsiTheme="minorHAnsi" w:cstheme="minorHAnsi"/>
          <w:i/>
          <w:iCs/>
        </w:rPr>
        <w:t>„</w:t>
      </w:r>
      <w:r w:rsidR="00B77831" w:rsidRPr="00DB4285">
        <w:rPr>
          <w:rFonts w:asciiTheme="minorHAnsi" w:hAnsiTheme="minorHAnsi" w:cstheme="minorHAnsi"/>
          <w:i/>
          <w:iCs/>
        </w:rPr>
        <w:t>Plánujeme</w:t>
      </w:r>
      <w:r w:rsidR="009912E4" w:rsidRPr="00DB4285">
        <w:rPr>
          <w:rFonts w:asciiTheme="minorHAnsi" w:hAnsiTheme="minorHAnsi" w:cstheme="minorHAnsi"/>
          <w:i/>
          <w:iCs/>
        </w:rPr>
        <w:t xml:space="preserve"> se primárně věnovat profilovým kauzám </w:t>
      </w:r>
      <w:r w:rsidR="00C72EA2">
        <w:rPr>
          <w:rFonts w:asciiTheme="minorHAnsi" w:hAnsiTheme="minorHAnsi" w:cstheme="minorHAnsi"/>
          <w:i/>
          <w:iCs/>
        </w:rPr>
        <w:t>s</w:t>
      </w:r>
      <w:r w:rsidR="009912E4" w:rsidRPr="00DB4285">
        <w:rPr>
          <w:rFonts w:asciiTheme="minorHAnsi" w:hAnsiTheme="minorHAnsi" w:cstheme="minorHAnsi"/>
          <w:i/>
          <w:iCs/>
        </w:rPr>
        <w:t xml:space="preserve"> mezinárodní</w:t>
      </w:r>
      <w:r w:rsidR="00C72EA2">
        <w:rPr>
          <w:rFonts w:asciiTheme="minorHAnsi" w:hAnsiTheme="minorHAnsi" w:cstheme="minorHAnsi"/>
          <w:i/>
          <w:iCs/>
        </w:rPr>
        <w:t>m</w:t>
      </w:r>
      <w:r w:rsidR="009912E4" w:rsidRPr="00DB4285">
        <w:rPr>
          <w:rFonts w:asciiTheme="minorHAnsi" w:hAnsiTheme="minorHAnsi" w:cstheme="minorHAnsi"/>
          <w:i/>
          <w:iCs/>
        </w:rPr>
        <w:t xml:space="preserve"> přesah</w:t>
      </w:r>
      <w:r w:rsidR="00C72EA2">
        <w:rPr>
          <w:rFonts w:asciiTheme="minorHAnsi" w:hAnsiTheme="minorHAnsi" w:cstheme="minorHAnsi"/>
          <w:i/>
          <w:iCs/>
        </w:rPr>
        <w:t>em</w:t>
      </w:r>
      <w:r w:rsidR="009912E4" w:rsidRPr="00DB4285">
        <w:rPr>
          <w:rFonts w:asciiTheme="minorHAnsi" w:hAnsiTheme="minorHAnsi" w:cstheme="minorHAnsi"/>
          <w:i/>
          <w:iCs/>
        </w:rPr>
        <w:t xml:space="preserve"> a poskytovat právní servis na úrovni velkých mezinárodních advokátních kanceláří</w:t>
      </w:r>
      <w:r w:rsidR="00DB4285" w:rsidRPr="00DB4285">
        <w:rPr>
          <w:rFonts w:asciiTheme="minorHAnsi" w:hAnsiTheme="minorHAnsi" w:cstheme="minorHAnsi"/>
          <w:i/>
          <w:iCs/>
        </w:rPr>
        <w:t xml:space="preserve">. Naším cílem je </w:t>
      </w:r>
      <w:r w:rsidR="00DB4285" w:rsidRPr="002C28B2">
        <w:rPr>
          <w:rFonts w:asciiTheme="minorHAnsi" w:hAnsiTheme="minorHAnsi" w:cstheme="minorHAnsi"/>
          <w:i/>
          <w:iCs/>
        </w:rPr>
        <w:t>nejvyšší možná úroveň odbornosti a právního servisu,</w:t>
      </w:r>
      <w:r w:rsidR="00DB4285" w:rsidRPr="00DB4285">
        <w:rPr>
          <w:rFonts w:ascii="Times" w:hAnsi="Times"/>
          <w:i/>
          <w:iCs/>
        </w:rPr>
        <w:t xml:space="preserve"> </w:t>
      </w:r>
      <w:r w:rsidR="009912E4" w:rsidRPr="00DB4285">
        <w:rPr>
          <w:rFonts w:asciiTheme="minorHAnsi" w:hAnsiTheme="minorHAnsi" w:cstheme="minorHAnsi"/>
          <w:i/>
          <w:iCs/>
        </w:rPr>
        <w:t>ovšem se zachováním osobního přístupu ke klientovi</w:t>
      </w:r>
      <w:r w:rsidR="008A45C8" w:rsidRPr="00DB4285">
        <w:rPr>
          <w:rFonts w:asciiTheme="minorHAnsi" w:hAnsiTheme="minorHAnsi" w:cstheme="minorHAnsi"/>
          <w:i/>
          <w:iCs/>
        </w:rPr>
        <w:t xml:space="preserve"> a rodinné </w:t>
      </w:r>
      <w:r w:rsidR="00D112C8" w:rsidRPr="00DB4285">
        <w:rPr>
          <w:rFonts w:asciiTheme="minorHAnsi" w:hAnsiTheme="minorHAnsi" w:cstheme="minorHAnsi"/>
          <w:i/>
          <w:iCs/>
        </w:rPr>
        <w:t>atmosfé</w:t>
      </w:r>
      <w:r w:rsidR="00D112C8">
        <w:rPr>
          <w:rFonts w:asciiTheme="minorHAnsi" w:hAnsiTheme="minorHAnsi" w:cstheme="minorHAnsi"/>
          <w:i/>
          <w:iCs/>
        </w:rPr>
        <w:t>ry</w:t>
      </w:r>
      <w:r w:rsidR="00D112C8" w:rsidRPr="00DB4285">
        <w:rPr>
          <w:rFonts w:asciiTheme="minorHAnsi" w:hAnsiTheme="minorHAnsi" w:cstheme="minorHAnsi"/>
          <w:i/>
          <w:iCs/>
        </w:rPr>
        <w:t xml:space="preserve"> </w:t>
      </w:r>
      <w:r w:rsidR="008A45C8" w:rsidRPr="00DB4285">
        <w:rPr>
          <w:rFonts w:asciiTheme="minorHAnsi" w:hAnsiTheme="minorHAnsi" w:cstheme="minorHAnsi"/>
          <w:i/>
          <w:iCs/>
        </w:rPr>
        <w:t xml:space="preserve">ve firmě. </w:t>
      </w:r>
      <w:r w:rsidR="003E1C3E" w:rsidRPr="00DB4285">
        <w:rPr>
          <w:rFonts w:asciiTheme="minorHAnsi" w:hAnsiTheme="minorHAnsi" w:cstheme="minorHAnsi"/>
          <w:i/>
          <w:iCs/>
        </w:rPr>
        <w:t>Kolegové v</w:t>
      </w:r>
      <w:r w:rsidR="009912E4" w:rsidRPr="00DB4285">
        <w:rPr>
          <w:rFonts w:asciiTheme="minorHAnsi" w:hAnsiTheme="minorHAnsi" w:cstheme="minorHAnsi"/>
          <w:i/>
          <w:iCs/>
        </w:rPr>
        <w:t> HKD</w:t>
      </w:r>
      <w:r w:rsidR="008A45C8" w:rsidRPr="00DB4285">
        <w:rPr>
          <w:rFonts w:asciiTheme="minorHAnsi" w:hAnsiTheme="minorHAnsi" w:cstheme="minorHAnsi"/>
          <w:i/>
          <w:iCs/>
        </w:rPr>
        <w:t>W</w:t>
      </w:r>
      <w:r w:rsidR="009912E4" w:rsidRPr="00DB4285">
        <w:rPr>
          <w:rFonts w:asciiTheme="minorHAnsi" w:hAnsiTheme="minorHAnsi" w:cstheme="minorHAnsi"/>
          <w:i/>
          <w:iCs/>
        </w:rPr>
        <w:t xml:space="preserve"> Legal </w:t>
      </w:r>
      <w:r w:rsidR="003E1C3E" w:rsidRPr="00DB4285">
        <w:rPr>
          <w:rFonts w:asciiTheme="minorHAnsi" w:hAnsiTheme="minorHAnsi" w:cstheme="minorHAnsi"/>
          <w:i/>
          <w:iCs/>
        </w:rPr>
        <w:t>byli zvyklí</w:t>
      </w:r>
      <w:r w:rsidR="009912E4" w:rsidRPr="00DB4285">
        <w:rPr>
          <w:rFonts w:asciiTheme="minorHAnsi" w:hAnsiTheme="minorHAnsi" w:cstheme="minorHAnsi"/>
          <w:i/>
          <w:iCs/>
        </w:rPr>
        <w:t xml:space="preserve"> </w:t>
      </w:r>
      <w:r w:rsidR="00DB4285">
        <w:rPr>
          <w:rFonts w:asciiTheme="minorHAnsi" w:hAnsiTheme="minorHAnsi" w:cstheme="minorHAnsi"/>
          <w:i/>
          <w:iCs/>
        </w:rPr>
        <w:t>pracovat v</w:t>
      </w:r>
      <w:r w:rsidR="004D3C37">
        <w:rPr>
          <w:rFonts w:asciiTheme="minorHAnsi" w:hAnsiTheme="minorHAnsi" w:cstheme="minorHAnsi"/>
          <w:i/>
          <w:iCs/>
        </w:rPr>
        <w:t> </w:t>
      </w:r>
      <w:r w:rsidR="00DB4285">
        <w:rPr>
          <w:rFonts w:asciiTheme="minorHAnsi" w:hAnsiTheme="minorHAnsi" w:cstheme="minorHAnsi"/>
          <w:i/>
          <w:iCs/>
        </w:rPr>
        <w:t>přátelské</w:t>
      </w:r>
      <w:r w:rsidR="004D3C37">
        <w:rPr>
          <w:rFonts w:asciiTheme="minorHAnsi" w:hAnsiTheme="minorHAnsi" w:cstheme="minorHAnsi"/>
          <w:i/>
          <w:iCs/>
        </w:rPr>
        <w:t>m duchu</w:t>
      </w:r>
      <w:r w:rsidR="00071080">
        <w:rPr>
          <w:rFonts w:asciiTheme="minorHAnsi" w:hAnsiTheme="minorHAnsi" w:cstheme="minorHAnsi"/>
          <w:i/>
          <w:iCs/>
        </w:rPr>
        <w:t xml:space="preserve">, v </w:t>
      </w:r>
      <w:r w:rsidR="009912E4" w:rsidRPr="00DB4285">
        <w:rPr>
          <w:rFonts w:asciiTheme="minorHAnsi" w:hAnsiTheme="minorHAnsi" w:cstheme="minorHAnsi"/>
          <w:i/>
          <w:iCs/>
        </w:rPr>
        <w:t xml:space="preserve">užším kolektivu a tento </w:t>
      </w:r>
      <w:r w:rsidR="003E1C3E" w:rsidRPr="00DB4285">
        <w:rPr>
          <w:rFonts w:asciiTheme="minorHAnsi" w:hAnsiTheme="minorHAnsi" w:cstheme="minorHAnsi"/>
          <w:i/>
          <w:iCs/>
        </w:rPr>
        <w:t>ráz</w:t>
      </w:r>
      <w:r w:rsidR="009912E4" w:rsidRPr="00DB4285">
        <w:rPr>
          <w:rFonts w:asciiTheme="minorHAnsi" w:hAnsiTheme="minorHAnsi" w:cstheme="minorHAnsi"/>
          <w:i/>
          <w:iCs/>
        </w:rPr>
        <w:t xml:space="preserve"> </w:t>
      </w:r>
      <w:r w:rsidR="00C72EA2">
        <w:rPr>
          <w:rFonts w:asciiTheme="minorHAnsi" w:hAnsiTheme="minorHAnsi" w:cstheme="minorHAnsi"/>
          <w:i/>
          <w:iCs/>
        </w:rPr>
        <w:t>chceme z</w:t>
      </w:r>
      <w:r w:rsidR="009912E4" w:rsidRPr="00DB4285">
        <w:rPr>
          <w:rFonts w:asciiTheme="minorHAnsi" w:hAnsiTheme="minorHAnsi" w:cstheme="minorHAnsi"/>
          <w:i/>
          <w:iCs/>
        </w:rPr>
        <w:t>achovat</w:t>
      </w:r>
      <w:r w:rsidR="001B777C">
        <w:rPr>
          <w:rFonts w:asciiTheme="minorHAnsi" w:hAnsiTheme="minorHAnsi" w:cstheme="minorHAnsi"/>
          <w:i/>
          <w:iCs/>
        </w:rPr>
        <w:t>,</w:t>
      </w:r>
      <w:r w:rsidR="009912E4" w:rsidRPr="00DB4285">
        <w:rPr>
          <w:rFonts w:asciiTheme="minorHAnsi" w:hAnsiTheme="minorHAnsi" w:cstheme="minorHAnsi"/>
          <w:i/>
          <w:iCs/>
        </w:rPr>
        <w:t xml:space="preserve"> i</w:t>
      </w:r>
      <w:r w:rsidR="001B777C">
        <w:rPr>
          <w:rFonts w:asciiTheme="minorHAnsi" w:hAnsiTheme="minorHAnsi" w:cstheme="minorHAnsi"/>
          <w:i/>
          <w:iCs/>
        </w:rPr>
        <w:t xml:space="preserve"> když </w:t>
      </w:r>
      <w:r w:rsidR="00023FAA">
        <w:rPr>
          <w:rFonts w:asciiTheme="minorHAnsi" w:hAnsiTheme="minorHAnsi" w:cstheme="minorHAnsi"/>
          <w:i/>
          <w:iCs/>
        </w:rPr>
        <w:t xml:space="preserve">rozumnému </w:t>
      </w:r>
      <w:r w:rsidR="001B777C">
        <w:rPr>
          <w:rFonts w:asciiTheme="minorHAnsi" w:hAnsiTheme="minorHAnsi" w:cstheme="minorHAnsi"/>
          <w:i/>
          <w:iCs/>
        </w:rPr>
        <w:t xml:space="preserve">růstu kanceláře </w:t>
      </w:r>
      <w:r w:rsidR="004F5CB7">
        <w:rPr>
          <w:rFonts w:asciiTheme="minorHAnsi" w:hAnsiTheme="minorHAnsi" w:cstheme="minorHAnsi"/>
          <w:i/>
          <w:iCs/>
        </w:rPr>
        <w:t xml:space="preserve">se </w:t>
      </w:r>
      <w:r w:rsidR="001B777C">
        <w:rPr>
          <w:rFonts w:asciiTheme="minorHAnsi" w:hAnsiTheme="minorHAnsi" w:cstheme="minorHAnsi"/>
          <w:i/>
          <w:iCs/>
        </w:rPr>
        <w:t>do budoucna nebráníme</w:t>
      </w:r>
      <w:r w:rsidR="004F5CB7">
        <w:rPr>
          <w:rFonts w:asciiTheme="minorHAnsi" w:hAnsiTheme="minorHAnsi" w:cstheme="minorHAnsi"/>
          <w:i/>
          <w:iCs/>
        </w:rPr>
        <w:t>,</w:t>
      </w:r>
      <w:r w:rsidR="009912E4" w:rsidRPr="00DB4285">
        <w:rPr>
          <w:rFonts w:asciiTheme="minorHAnsi" w:hAnsiTheme="minorHAnsi" w:cstheme="minorHAnsi"/>
          <w:i/>
          <w:iCs/>
        </w:rPr>
        <w:t>“</w:t>
      </w:r>
      <w:r w:rsidR="009912E4" w:rsidRPr="00687762">
        <w:rPr>
          <w:rFonts w:asciiTheme="minorHAnsi" w:hAnsiTheme="minorHAnsi" w:cstheme="minorHAnsi"/>
        </w:rPr>
        <w:t xml:space="preserve"> říká </w:t>
      </w:r>
      <w:r w:rsidR="00B77831" w:rsidRPr="00687762">
        <w:rPr>
          <w:rFonts w:asciiTheme="minorHAnsi" w:hAnsiTheme="minorHAnsi" w:cstheme="minorHAnsi"/>
        </w:rPr>
        <w:t>jeden z</w:t>
      </w:r>
      <w:r w:rsidR="007115ED">
        <w:rPr>
          <w:rFonts w:asciiTheme="minorHAnsi" w:hAnsiTheme="minorHAnsi" w:cstheme="minorHAnsi"/>
        </w:rPr>
        <w:t xml:space="preserve"> partnerů </w:t>
      </w:r>
      <w:r w:rsidR="00B77831" w:rsidRPr="00687762">
        <w:rPr>
          <w:rFonts w:asciiTheme="minorHAnsi" w:hAnsiTheme="minorHAnsi" w:cstheme="minorHAnsi"/>
        </w:rPr>
        <w:t xml:space="preserve">nové firmy </w:t>
      </w:r>
      <w:r w:rsidR="003E1C3E" w:rsidRPr="00C72EA2">
        <w:rPr>
          <w:rFonts w:asciiTheme="minorHAnsi" w:hAnsiTheme="minorHAnsi" w:cstheme="minorHAnsi"/>
          <w:b/>
          <w:bCs/>
        </w:rPr>
        <w:t>Jan Holásek</w:t>
      </w:r>
      <w:r w:rsidR="00B77831" w:rsidRPr="00687762">
        <w:rPr>
          <w:rFonts w:asciiTheme="minorHAnsi" w:hAnsiTheme="minorHAnsi" w:cstheme="minorHAnsi"/>
        </w:rPr>
        <w:t>.</w:t>
      </w:r>
    </w:p>
    <w:p w14:paraId="207A29CC" w14:textId="77777777" w:rsidR="00C77E2F" w:rsidRDefault="00C77E2F" w:rsidP="00C77E2F">
      <w:pPr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b/>
          <w:bCs/>
        </w:rPr>
      </w:pPr>
    </w:p>
    <w:p w14:paraId="4C6ACA60" w14:textId="4FF847F4" w:rsidR="00C77E2F" w:rsidRDefault="00C72EA2" w:rsidP="00C77E2F">
      <w:pPr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Kromě odbornosti a kvality bude </w:t>
      </w:r>
      <w:r w:rsidR="00720E2F">
        <w:rPr>
          <w:rFonts w:asciiTheme="minorHAnsi" w:hAnsiTheme="minorHAnsi" w:cstheme="minorHAnsi"/>
        </w:rPr>
        <w:t xml:space="preserve">HKDW </w:t>
      </w:r>
      <w:r w:rsidR="005E4375">
        <w:rPr>
          <w:rFonts w:asciiTheme="minorHAnsi" w:hAnsiTheme="minorHAnsi" w:cstheme="minorHAnsi"/>
        </w:rPr>
        <w:t>HOLASEK</w:t>
      </w:r>
      <w:r w:rsidR="00720E2F">
        <w:rPr>
          <w:rFonts w:asciiTheme="minorHAnsi" w:hAnsiTheme="minorHAnsi" w:cstheme="minorHAnsi"/>
        </w:rPr>
        <w:t xml:space="preserve"> </w:t>
      </w:r>
      <w:r w:rsidR="008A45C8" w:rsidRPr="00687762">
        <w:rPr>
          <w:rFonts w:asciiTheme="minorHAnsi" w:hAnsiTheme="minorHAnsi" w:cstheme="minorHAnsi"/>
        </w:rPr>
        <w:t>klást</w:t>
      </w:r>
      <w:r>
        <w:rPr>
          <w:rFonts w:asciiTheme="minorHAnsi" w:hAnsiTheme="minorHAnsi" w:cstheme="minorHAnsi"/>
        </w:rPr>
        <w:t xml:space="preserve"> důraz </w:t>
      </w:r>
      <w:r w:rsidR="008A45C8" w:rsidRPr="00687762">
        <w:rPr>
          <w:rFonts w:asciiTheme="minorHAnsi" w:hAnsiTheme="minorHAnsi" w:cstheme="minorHAnsi"/>
        </w:rPr>
        <w:t xml:space="preserve">na dodržování etiky </w:t>
      </w:r>
      <w:r w:rsidR="007115ED">
        <w:rPr>
          <w:rFonts w:asciiTheme="minorHAnsi" w:hAnsiTheme="minorHAnsi" w:cstheme="minorHAnsi"/>
        </w:rPr>
        <w:t xml:space="preserve">a </w:t>
      </w:r>
      <w:r w:rsidR="00071080">
        <w:rPr>
          <w:rFonts w:asciiTheme="minorHAnsi" w:hAnsiTheme="minorHAnsi" w:cstheme="minorHAnsi"/>
        </w:rPr>
        <w:t xml:space="preserve">výborné </w:t>
      </w:r>
      <w:r w:rsidR="007115ED">
        <w:rPr>
          <w:rFonts w:asciiTheme="minorHAnsi" w:hAnsiTheme="minorHAnsi" w:cstheme="minorHAnsi"/>
        </w:rPr>
        <w:t>vztahy s klienty</w:t>
      </w:r>
      <w:r w:rsidR="008A45C8" w:rsidRPr="00687762">
        <w:rPr>
          <w:rFonts w:asciiTheme="minorHAnsi" w:hAnsiTheme="minorHAnsi" w:cstheme="minorHAnsi"/>
        </w:rPr>
        <w:t xml:space="preserve">. </w:t>
      </w:r>
      <w:r w:rsidR="008A45C8" w:rsidRPr="00687762">
        <w:rPr>
          <w:rFonts w:asciiTheme="minorHAnsi" w:hAnsiTheme="minorHAnsi" w:cstheme="minorHAnsi"/>
          <w:i/>
          <w:iCs/>
        </w:rPr>
        <w:t xml:space="preserve">„Namísto dravého a </w:t>
      </w:r>
      <w:r w:rsidR="00071080">
        <w:rPr>
          <w:rFonts w:asciiTheme="minorHAnsi" w:hAnsiTheme="minorHAnsi" w:cstheme="minorHAnsi"/>
          <w:i/>
          <w:iCs/>
        </w:rPr>
        <w:t>místy až</w:t>
      </w:r>
      <w:r w:rsidR="008A45C8" w:rsidRPr="00687762">
        <w:rPr>
          <w:rFonts w:asciiTheme="minorHAnsi" w:hAnsiTheme="minorHAnsi" w:cstheme="minorHAnsi"/>
          <w:i/>
          <w:iCs/>
        </w:rPr>
        <w:t xml:space="preserve"> bezohledného přístupu, který </w:t>
      </w:r>
      <w:r w:rsidR="00B77831" w:rsidRPr="00687762">
        <w:rPr>
          <w:rFonts w:asciiTheme="minorHAnsi" w:hAnsiTheme="minorHAnsi" w:cstheme="minorHAnsi"/>
          <w:i/>
          <w:iCs/>
        </w:rPr>
        <w:t>se v</w:t>
      </w:r>
      <w:r w:rsidR="00D63362" w:rsidRPr="00687762">
        <w:rPr>
          <w:rFonts w:asciiTheme="minorHAnsi" w:hAnsiTheme="minorHAnsi" w:cstheme="minorHAnsi"/>
          <w:i/>
          <w:iCs/>
        </w:rPr>
        <w:t xml:space="preserve"> tuzemské </w:t>
      </w:r>
      <w:r w:rsidR="00B77831" w:rsidRPr="00687762">
        <w:rPr>
          <w:rFonts w:asciiTheme="minorHAnsi" w:hAnsiTheme="minorHAnsi" w:cstheme="minorHAnsi"/>
          <w:i/>
          <w:iCs/>
        </w:rPr>
        <w:t xml:space="preserve">advokacii </w:t>
      </w:r>
      <w:r w:rsidR="00071080">
        <w:rPr>
          <w:rFonts w:asciiTheme="minorHAnsi" w:hAnsiTheme="minorHAnsi" w:cstheme="minorHAnsi"/>
          <w:i/>
          <w:iCs/>
        </w:rPr>
        <w:t>občas</w:t>
      </w:r>
      <w:r>
        <w:rPr>
          <w:rFonts w:asciiTheme="minorHAnsi" w:hAnsiTheme="minorHAnsi" w:cstheme="minorHAnsi"/>
          <w:i/>
          <w:iCs/>
        </w:rPr>
        <w:t xml:space="preserve"> </w:t>
      </w:r>
      <w:r w:rsidR="00B77831" w:rsidRPr="00687762">
        <w:rPr>
          <w:rFonts w:asciiTheme="minorHAnsi" w:hAnsiTheme="minorHAnsi" w:cstheme="minorHAnsi"/>
          <w:i/>
          <w:iCs/>
        </w:rPr>
        <w:t>objevuje</w:t>
      </w:r>
      <w:r w:rsidR="008A45C8" w:rsidRPr="00687762">
        <w:rPr>
          <w:rFonts w:asciiTheme="minorHAnsi" w:hAnsiTheme="minorHAnsi" w:cstheme="minorHAnsi"/>
          <w:i/>
          <w:iCs/>
        </w:rPr>
        <w:t xml:space="preserve">, si </w:t>
      </w:r>
      <w:r w:rsidR="00D63362" w:rsidRPr="00687762">
        <w:rPr>
          <w:rFonts w:asciiTheme="minorHAnsi" w:hAnsiTheme="minorHAnsi" w:cstheme="minorHAnsi"/>
          <w:i/>
          <w:iCs/>
        </w:rPr>
        <w:t>chceme</w:t>
      </w:r>
      <w:r w:rsidR="00B77831" w:rsidRPr="00687762">
        <w:rPr>
          <w:rFonts w:asciiTheme="minorHAnsi" w:hAnsiTheme="minorHAnsi" w:cstheme="minorHAnsi"/>
          <w:i/>
          <w:iCs/>
        </w:rPr>
        <w:t xml:space="preserve"> </w:t>
      </w:r>
      <w:r w:rsidR="008A45C8" w:rsidRPr="00687762">
        <w:rPr>
          <w:rFonts w:asciiTheme="minorHAnsi" w:hAnsiTheme="minorHAnsi" w:cstheme="minorHAnsi"/>
          <w:i/>
          <w:iCs/>
        </w:rPr>
        <w:t xml:space="preserve">zakládat na </w:t>
      </w:r>
      <w:r w:rsidR="00071080">
        <w:rPr>
          <w:rFonts w:asciiTheme="minorHAnsi" w:hAnsiTheme="minorHAnsi" w:cstheme="minorHAnsi"/>
          <w:i/>
          <w:iCs/>
        </w:rPr>
        <w:t xml:space="preserve">stoprocentně </w:t>
      </w:r>
      <w:r w:rsidR="008A45C8" w:rsidRPr="00687762">
        <w:rPr>
          <w:rFonts w:asciiTheme="minorHAnsi" w:hAnsiTheme="minorHAnsi" w:cstheme="minorHAnsi"/>
          <w:i/>
          <w:iCs/>
        </w:rPr>
        <w:t>etickém přístupu a vzájemné důvěře s</w:t>
      </w:r>
      <w:r w:rsidR="00B77831" w:rsidRPr="00687762">
        <w:rPr>
          <w:rFonts w:asciiTheme="minorHAnsi" w:hAnsiTheme="minorHAnsi" w:cstheme="minorHAnsi"/>
          <w:i/>
          <w:iCs/>
        </w:rPr>
        <w:t> </w:t>
      </w:r>
      <w:r w:rsidR="008A45C8" w:rsidRPr="00687762">
        <w:rPr>
          <w:rFonts w:asciiTheme="minorHAnsi" w:hAnsiTheme="minorHAnsi" w:cstheme="minorHAnsi"/>
          <w:i/>
          <w:iCs/>
        </w:rPr>
        <w:t>klienty</w:t>
      </w:r>
      <w:r w:rsidR="00B77831" w:rsidRPr="00687762">
        <w:rPr>
          <w:rFonts w:asciiTheme="minorHAnsi" w:hAnsiTheme="minorHAnsi" w:cstheme="minorHAnsi"/>
          <w:i/>
          <w:iCs/>
        </w:rPr>
        <w:t xml:space="preserve">. </w:t>
      </w:r>
      <w:r w:rsidR="008A45C8" w:rsidRPr="00687762">
        <w:rPr>
          <w:rFonts w:asciiTheme="minorHAnsi" w:hAnsiTheme="minorHAnsi" w:cstheme="minorHAnsi"/>
          <w:i/>
          <w:iCs/>
        </w:rPr>
        <w:t xml:space="preserve">Chceme </w:t>
      </w:r>
      <w:r w:rsidR="00D63362" w:rsidRPr="00687762">
        <w:rPr>
          <w:rFonts w:asciiTheme="minorHAnsi" w:hAnsiTheme="minorHAnsi" w:cstheme="minorHAnsi"/>
          <w:i/>
          <w:iCs/>
        </w:rPr>
        <w:t>své klienty</w:t>
      </w:r>
      <w:r w:rsidR="008A45C8" w:rsidRPr="00687762">
        <w:rPr>
          <w:rFonts w:asciiTheme="minorHAnsi" w:hAnsiTheme="minorHAnsi" w:cstheme="minorHAnsi"/>
          <w:i/>
          <w:iCs/>
        </w:rPr>
        <w:t xml:space="preserve"> dobře znát, rozumět jim a budovat s nimi dlouhodobé vztahy, </w:t>
      </w:r>
      <w:r w:rsidR="00B77831" w:rsidRPr="00687762">
        <w:rPr>
          <w:rFonts w:asciiTheme="minorHAnsi" w:hAnsiTheme="minorHAnsi" w:cstheme="minorHAnsi"/>
          <w:i/>
          <w:iCs/>
        </w:rPr>
        <w:t xml:space="preserve">které </w:t>
      </w:r>
      <w:r>
        <w:rPr>
          <w:rFonts w:asciiTheme="minorHAnsi" w:hAnsiTheme="minorHAnsi" w:cstheme="minorHAnsi"/>
          <w:i/>
          <w:iCs/>
        </w:rPr>
        <w:t>půjdou</w:t>
      </w:r>
      <w:r w:rsidR="00B77831" w:rsidRPr="00687762">
        <w:rPr>
          <w:rFonts w:asciiTheme="minorHAnsi" w:hAnsiTheme="minorHAnsi" w:cstheme="minorHAnsi"/>
          <w:i/>
          <w:iCs/>
        </w:rPr>
        <w:t xml:space="preserve"> nad rámec prosté fakturace za právní poradenství,“</w:t>
      </w:r>
      <w:r w:rsidR="00B77831" w:rsidRPr="00687762">
        <w:rPr>
          <w:rFonts w:asciiTheme="minorHAnsi" w:hAnsiTheme="minorHAnsi" w:cstheme="minorHAnsi"/>
        </w:rPr>
        <w:t xml:space="preserve"> říká </w:t>
      </w:r>
      <w:r w:rsidR="00B77831" w:rsidRPr="00C72EA2">
        <w:rPr>
          <w:rFonts w:asciiTheme="minorHAnsi" w:hAnsiTheme="minorHAnsi" w:cstheme="minorHAnsi"/>
          <w:b/>
          <w:bCs/>
        </w:rPr>
        <w:t>Jan Hrazd</w:t>
      </w:r>
      <w:r w:rsidR="004D3C37">
        <w:rPr>
          <w:rFonts w:asciiTheme="minorHAnsi" w:hAnsiTheme="minorHAnsi" w:cstheme="minorHAnsi"/>
          <w:b/>
          <w:bCs/>
        </w:rPr>
        <w:t>i</w:t>
      </w:r>
      <w:r w:rsidR="00B77831" w:rsidRPr="00C72EA2">
        <w:rPr>
          <w:rFonts w:asciiTheme="minorHAnsi" w:hAnsiTheme="minorHAnsi" w:cstheme="minorHAnsi"/>
          <w:b/>
          <w:bCs/>
        </w:rPr>
        <w:t>ra</w:t>
      </w:r>
      <w:r w:rsidR="00B77831" w:rsidRPr="00687762">
        <w:rPr>
          <w:rFonts w:asciiTheme="minorHAnsi" w:hAnsiTheme="minorHAnsi" w:cstheme="minorHAnsi"/>
        </w:rPr>
        <w:t>, zakládající partner</w:t>
      </w:r>
      <w:r w:rsidR="00D63362" w:rsidRPr="00687762">
        <w:rPr>
          <w:rFonts w:asciiTheme="minorHAnsi" w:hAnsiTheme="minorHAnsi" w:cstheme="minorHAnsi"/>
        </w:rPr>
        <w:t xml:space="preserve"> </w:t>
      </w:r>
      <w:r w:rsidR="002C28B2" w:rsidRPr="00687762">
        <w:rPr>
          <w:rFonts w:asciiTheme="minorHAnsi" w:hAnsiTheme="minorHAnsi" w:cstheme="minorHAnsi"/>
        </w:rPr>
        <w:t>HKDW Legal</w:t>
      </w:r>
      <w:r w:rsidR="002C28B2">
        <w:rPr>
          <w:rFonts w:asciiTheme="minorHAnsi" w:hAnsiTheme="minorHAnsi" w:cstheme="minorHAnsi"/>
        </w:rPr>
        <w:t>,</w:t>
      </w:r>
      <w:r w:rsidR="002C28B2" w:rsidRPr="00687762">
        <w:rPr>
          <w:rFonts w:asciiTheme="minorHAnsi" w:hAnsiTheme="minorHAnsi" w:cstheme="minorHAnsi"/>
        </w:rPr>
        <w:t xml:space="preserve"> </w:t>
      </w:r>
      <w:r w:rsidR="00D63362" w:rsidRPr="00687762">
        <w:rPr>
          <w:rFonts w:asciiTheme="minorHAnsi" w:hAnsiTheme="minorHAnsi" w:cstheme="minorHAnsi"/>
        </w:rPr>
        <w:t>jednoho z</w:t>
      </w:r>
      <w:r w:rsidR="00D3724D">
        <w:rPr>
          <w:rFonts w:asciiTheme="minorHAnsi" w:hAnsiTheme="minorHAnsi" w:cstheme="minorHAnsi"/>
        </w:rPr>
        <w:t>e spojujících se</w:t>
      </w:r>
      <w:r w:rsidR="00D63362" w:rsidRPr="00687762">
        <w:rPr>
          <w:rFonts w:asciiTheme="minorHAnsi" w:hAnsiTheme="minorHAnsi" w:cstheme="minorHAnsi"/>
        </w:rPr>
        <w:t> subjektů</w:t>
      </w:r>
      <w:r>
        <w:rPr>
          <w:rFonts w:asciiTheme="minorHAnsi" w:hAnsiTheme="minorHAnsi" w:cstheme="minorHAnsi"/>
        </w:rPr>
        <w:t>.</w:t>
      </w:r>
    </w:p>
    <w:p w14:paraId="0C629EFC" w14:textId="77777777" w:rsidR="00C77E2F" w:rsidRDefault="00C77E2F" w:rsidP="00C77E2F">
      <w:pPr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b/>
          <w:bCs/>
        </w:rPr>
      </w:pPr>
    </w:p>
    <w:p w14:paraId="3B23DC64" w14:textId="2F147990" w:rsidR="00071080" w:rsidRPr="00C77E2F" w:rsidRDefault="00071080" w:rsidP="00C77E2F">
      <w:pPr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b/>
          <w:bCs/>
        </w:rPr>
      </w:pPr>
      <w:r w:rsidRPr="00DB4285">
        <w:rPr>
          <w:rFonts w:asciiTheme="minorHAnsi" w:hAnsiTheme="minorHAnsi" w:cstheme="minorHAnsi"/>
        </w:rPr>
        <w:t xml:space="preserve">Mezi významné klienty </w:t>
      </w:r>
      <w:r>
        <w:rPr>
          <w:rFonts w:asciiTheme="minorHAnsi" w:hAnsiTheme="minorHAnsi" w:cstheme="minorHAnsi"/>
        </w:rPr>
        <w:t xml:space="preserve">HKDW </w:t>
      </w:r>
      <w:r w:rsidR="005E4375">
        <w:rPr>
          <w:rFonts w:asciiTheme="minorHAnsi" w:hAnsiTheme="minorHAnsi" w:cstheme="minorHAnsi"/>
        </w:rPr>
        <w:t>HOLASEK</w:t>
      </w:r>
      <w:r>
        <w:rPr>
          <w:rFonts w:asciiTheme="minorHAnsi" w:hAnsiTheme="minorHAnsi" w:cstheme="minorHAnsi"/>
        </w:rPr>
        <w:t xml:space="preserve"> </w:t>
      </w:r>
      <w:r w:rsidR="00D3724D">
        <w:rPr>
          <w:rFonts w:asciiTheme="minorHAnsi" w:hAnsiTheme="minorHAnsi" w:cstheme="minorHAnsi"/>
        </w:rPr>
        <w:t>již na startu</w:t>
      </w:r>
      <w:r w:rsidRPr="00DB42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mimo jiné </w:t>
      </w:r>
      <w:r w:rsidRPr="00DB4285">
        <w:rPr>
          <w:rFonts w:asciiTheme="minorHAnsi" w:hAnsiTheme="minorHAnsi" w:cstheme="minorHAnsi"/>
        </w:rPr>
        <w:t>patř</w:t>
      </w:r>
      <w:r w:rsidR="00B61EA7">
        <w:rPr>
          <w:rFonts w:asciiTheme="minorHAnsi" w:hAnsiTheme="minorHAnsi" w:cstheme="minorHAnsi"/>
        </w:rPr>
        <w:t>í</w:t>
      </w:r>
      <w:r w:rsidRPr="00DB4285">
        <w:rPr>
          <w:rFonts w:asciiTheme="minorHAnsi" w:hAnsiTheme="minorHAnsi" w:cstheme="minorHAnsi"/>
        </w:rPr>
        <w:t xml:space="preserve"> společnosti jako Raiffeisenbank, </w:t>
      </w:r>
      <w:proofErr w:type="spellStart"/>
      <w:r w:rsidRPr="00DB4285">
        <w:rPr>
          <w:rFonts w:asciiTheme="minorHAnsi" w:hAnsiTheme="minorHAnsi" w:cstheme="minorHAnsi"/>
        </w:rPr>
        <w:t>a.s</w:t>
      </w:r>
      <w:proofErr w:type="spellEnd"/>
      <w:r w:rsidRPr="00DB4285">
        <w:rPr>
          <w:rFonts w:asciiTheme="minorHAnsi" w:hAnsiTheme="minorHAnsi" w:cstheme="minorHAnsi"/>
        </w:rPr>
        <w:t xml:space="preserve">, </w:t>
      </w:r>
      <w:proofErr w:type="spellStart"/>
      <w:r w:rsidRPr="00DB4285">
        <w:rPr>
          <w:rFonts w:asciiTheme="minorHAnsi" w:hAnsiTheme="minorHAnsi" w:cstheme="minorHAnsi"/>
        </w:rPr>
        <w:t>Equabank</w:t>
      </w:r>
      <w:proofErr w:type="spellEnd"/>
      <w:r w:rsidRPr="00DB4285">
        <w:rPr>
          <w:rFonts w:asciiTheme="minorHAnsi" w:hAnsiTheme="minorHAnsi" w:cstheme="minorHAnsi"/>
        </w:rPr>
        <w:t xml:space="preserve">, a.s., Kooperativa pojišťovna, a.s., TEEKANNE, s.r.o., </w:t>
      </w:r>
      <w:proofErr w:type="spellStart"/>
      <w:r w:rsidRPr="00DB4285">
        <w:rPr>
          <w:rFonts w:asciiTheme="minorHAnsi" w:hAnsiTheme="minorHAnsi" w:cstheme="minorHAnsi"/>
        </w:rPr>
        <w:t>Vienna</w:t>
      </w:r>
      <w:proofErr w:type="spellEnd"/>
      <w:r w:rsidRPr="00DB4285">
        <w:rPr>
          <w:rFonts w:asciiTheme="minorHAnsi" w:hAnsiTheme="minorHAnsi" w:cstheme="minorHAnsi"/>
        </w:rPr>
        <w:t xml:space="preserve"> House </w:t>
      </w:r>
      <w:proofErr w:type="spellStart"/>
      <w:r w:rsidRPr="00DB4285">
        <w:rPr>
          <w:rFonts w:asciiTheme="minorHAnsi" w:hAnsiTheme="minorHAnsi" w:cstheme="minorHAnsi"/>
        </w:rPr>
        <w:t>Hotelmanagement</w:t>
      </w:r>
      <w:proofErr w:type="spellEnd"/>
      <w:r w:rsidRPr="00DB4285">
        <w:rPr>
          <w:rFonts w:asciiTheme="minorHAnsi" w:hAnsiTheme="minorHAnsi" w:cstheme="minorHAnsi"/>
        </w:rPr>
        <w:t xml:space="preserve"> </w:t>
      </w:r>
      <w:proofErr w:type="spellStart"/>
      <w:r w:rsidRPr="00DB4285">
        <w:rPr>
          <w:rFonts w:asciiTheme="minorHAnsi" w:hAnsiTheme="minorHAnsi" w:cstheme="minorHAnsi"/>
        </w:rPr>
        <w:t>GmbH</w:t>
      </w:r>
      <w:proofErr w:type="spellEnd"/>
      <w:r w:rsidRPr="00DB4285">
        <w:rPr>
          <w:rFonts w:asciiTheme="minorHAnsi" w:hAnsiTheme="minorHAnsi" w:cstheme="minorHAnsi"/>
        </w:rPr>
        <w:t xml:space="preserve"> nebo investiční skupina </w:t>
      </w:r>
      <w:proofErr w:type="spellStart"/>
      <w:r w:rsidRPr="00DB4285">
        <w:rPr>
          <w:rFonts w:asciiTheme="minorHAnsi" w:hAnsiTheme="minorHAnsi" w:cstheme="minorHAnsi"/>
        </w:rPr>
        <w:t>Nordic</w:t>
      </w:r>
      <w:proofErr w:type="spellEnd"/>
      <w:r w:rsidRPr="00DB4285">
        <w:rPr>
          <w:rFonts w:asciiTheme="minorHAnsi" w:hAnsiTheme="minorHAnsi" w:cstheme="minorHAnsi"/>
        </w:rPr>
        <w:t xml:space="preserve"> </w:t>
      </w:r>
      <w:proofErr w:type="spellStart"/>
      <w:r w:rsidRPr="00DB4285">
        <w:rPr>
          <w:rFonts w:asciiTheme="minorHAnsi" w:hAnsiTheme="minorHAnsi" w:cstheme="minorHAnsi"/>
        </w:rPr>
        <w:t>Investors</w:t>
      </w:r>
      <w:proofErr w:type="spellEnd"/>
      <w:r w:rsidRPr="00DB4285">
        <w:rPr>
          <w:rFonts w:asciiTheme="minorHAnsi" w:hAnsiTheme="minorHAnsi" w:cstheme="minorHAnsi"/>
        </w:rPr>
        <w:t>.</w:t>
      </w:r>
    </w:p>
    <w:p w14:paraId="7B9D9F93" w14:textId="77777777" w:rsidR="00C77E2F" w:rsidRPr="00C77E2F" w:rsidRDefault="00C77E2F" w:rsidP="00C77E2F">
      <w:pPr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b/>
          <w:bCs/>
        </w:rPr>
      </w:pPr>
    </w:p>
    <w:p w14:paraId="1A3118F1" w14:textId="42CD8713" w:rsidR="00071080" w:rsidRDefault="00B77831" w:rsidP="00C77E2F">
      <w:pPr>
        <w:widowControl w:val="0"/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</w:rPr>
      </w:pPr>
      <w:r w:rsidRPr="00687762">
        <w:rPr>
          <w:rFonts w:asciiTheme="minorHAnsi" w:hAnsiTheme="minorHAnsi" w:cstheme="minorHAnsi"/>
        </w:rPr>
        <w:t xml:space="preserve">Firma </w:t>
      </w:r>
      <w:r w:rsidR="00D63362" w:rsidRPr="00687762">
        <w:rPr>
          <w:rFonts w:asciiTheme="minorHAnsi" w:hAnsiTheme="minorHAnsi" w:cstheme="minorHAnsi"/>
        </w:rPr>
        <w:t xml:space="preserve">HKDW </w:t>
      </w:r>
      <w:r w:rsidR="005E4375">
        <w:rPr>
          <w:rFonts w:asciiTheme="minorHAnsi" w:hAnsiTheme="minorHAnsi" w:cstheme="minorHAnsi"/>
        </w:rPr>
        <w:t>HOLASEK</w:t>
      </w:r>
      <w:r w:rsidR="00D63362" w:rsidRPr="00687762">
        <w:rPr>
          <w:rFonts w:asciiTheme="minorHAnsi" w:hAnsiTheme="minorHAnsi" w:cstheme="minorHAnsi"/>
        </w:rPr>
        <w:t xml:space="preserve"> </w:t>
      </w:r>
      <w:r w:rsidRPr="00687762">
        <w:rPr>
          <w:rFonts w:asciiTheme="minorHAnsi" w:hAnsiTheme="minorHAnsi" w:cstheme="minorHAnsi"/>
        </w:rPr>
        <w:t xml:space="preserve">bude řízena </w:t>
      </w:r>
      <w:r w:rsidR="00D3724D">
        <w:rPr>
          <w:rFonts w:asciiTheme="minorHAnsi" w:hAnsiTheme="minorHAnsi" w:cstheme="minorHAnsi"/>
        </w:rPr>
        <w:t xml:space="preserve">všemi čtyřmi </w:t>
      </w:r>
      <w:r w:rsidR="005A42DD">
        <w:rPr>
          <w:rFonts w:asciiTheme="minorHAnsi" w:hAnsiTheme="minorHAnsi" w:cstheme="minorHAnsi"/>
        </w:rPr>
        <w:t>společníky</w:t>
      </w:r>
      <w:r w:rsidRPr="00687762">
        <w:rPr>
          <w:rFonts w:asciiTheme="minorHAnsi" w:hAnsiTheme="minorHAnsi" w:cstheme="minorHAnsi"/>
        </w:rPr>
        <w:t>,</w:t>
      </w:r>
      <w:r w:rsidR="00D63362" w:rsidRPr="00687762">
        <w:rPr>
          <w:rFonts w:asciiTheme="minorHAnsi" w:hAnsiTheme="minorHAnsi" w:cstheme="minorHAnsi"/>
        </w:rPr>
        <w:t xml:space="preserve"> exekutivní řízení se </w:t>
      </w:r>
      <w:r w:rsidR="005E4375">
        <w:rPr>
          <w:rFonts w:asciiTheme="minorHAnsi" w:hAnsiTheme="minorHAnsi" w:cstheme="minorHAnsi"/>
        </w:rPr>
        <w:t xml:space="preserve">ale </w:t>
      </w:r>
      <w:r w:rsidR="00D63362" w:rsidRPr="00687762">
        <w:rPr>
          <w:rFonts w:asciiTheme="minorHAnsi" w:hAnsiTheme="minorHAnsi" w:cstheme="minorHAnsi"/>
        </w:rPr>
        <w:t xml:space="preserve">nebude týkat </w:t>
      </w:r>
      <w:r w:rsidRPr="00687762">
        <w:rPr>
          <w:rFonts w:asciiTheme="minorHAnsi" w:hAnsiTheme="minorHAnsi" w:cstheme="minorHAnsi"/>
        </w:rPr>
        <w:t>Jan</w:t>
      </w:r>
      <w:r w:rsidR="00D63362" w:rsidRPr="00687762">
        <w:rPr>
          <w:rFonts w:asciiTheme="minorHAnsi" w:hAnsiTheme="minorHAnsi" w:cstheme="minorHAnsi"/>
        </w:rPr>
        <w:t>a</w:t>
      </w:r>
      <w:r w:rsidRPr="00687762">
        <w:rPr>
          <w:rFonts w:asciiTheme="minorHAnsi" w:hAnsiTheme="minorHAnsi" w:cstheme="minorHAnsi"/>
        </w:rPr>
        <w:t xml:space="preserve"> Holásk</w:t>
      </w:r>
      <w:r w:rsidR="00D63362" w:rsidRPr="00687762">
        <w:rPr>
          <w:rFonts w:asciiTheme="minorHAnsi" w:hAnsiTheme="minorHAnsi" w:cstheme="minorHAnsi"/>
        </w:rPr>
        <w:t>a</w:t>
      </w:r>
      <w:r w:rsidRPr="00687762">
        <w:rPr>
          <w:rFonts w:asciiTheme="minorHAnsi" w:hAnsiTheme="minorHAnsi" w:cstheme="minorHAnsi"/>
        </w:rPr>
        <w:t xml:space="preserve">. Hlavním důvodem je </w:t>
      </w:r>
      <w:r w:rsidR="00D63362" w:rsidRPr="00687762">
        <w:rPr>
          <w:rFonts w:asciiTheme="minorHAnsi" w:hAnsiTheme="minorHAnsi" w:cstheme="minorHAnsi"/>
        </w:rPr>
        <w:t xml:space="preserve">jeho </w:t>
      </w:r>
      <w:r w:rsidRPr="00687762">
        <w:rPr>
          <w:rFonts w:asciiTheme="minorHAnsi" w:hAnsiTheme="minorHAnsi" w:cstheme="minorHAnsi"/>
        </w:rPr>
        <w:t xml:space="preserve">výkon </w:t>
      </w:r>
      <w:r w:rsidR="00687762" w:rsidRPr="00687762">
        <w:rPr>
          <w:rFonts w:asciiTheme="minorHAnsi" w:hAnsiTheme="minorHAnsi" w:cstheme="minorHAnsi"/>
        </w:rPr>
        <w:t>veřejných funkcí v Senátu PČR</w:t>
      </w:r>
      <w:r w:rsidR="00F70CDF">
        <w:rPr>
          <w:rFonts w:asciiTheme="minorHAnsi" w:hAnsiTheme="minorHAnsi" w:cstheme="minorHAnsi"/>
        </w:rPr>
        <w:t xml:space="preserve"> a v</w:t>
      </w:r>
      <w:r w:rsidR="005E4375">
        <w:rPr>
          <w:rFonts w:asciiTheme="minorHAnsi" w:hAnsiTheme="minorHAnsi" w:cstheme="minorHAnsi"/>
        </w:rPr>
        <w:t xml:space="preserve"> rodném</w:t>
      </w:r>
      <w:r w:rsidR="004D3C37">
        <w:rPr>
          <w:rFonts w:asciiTheme="minorHAnsi" w:hAnsiTheme="minorHAnsi" w:cstheme="minorHAnsi"/>
        </w:rPr>
        <w:t xml:space="preserve"> </w:t>
      </w:r>
      <w:r w:rsidR="00687762" w:rsidRPr="00687762">
        <w:rPr>
          <w:rFonts w:asciiTheme="minorHAnsi" w:hAnsiTheme="minorHAnsi" w:cstheme="minorHAnsi"/>
        </w:rPr>
        <w:t>Hradc</w:t>
      </w:r>
      <w:r w:rsidR="00F70CDF">
        <w:rPr>
          <w:rFonts w:asciiTheme="minorHAnsi" w:hAnsiTheme="minorHAnsi" w:cstheme="minorHAnsi"/>
        </w:rPr>
        <w:t>i</w:t>
      </w:r>
      <w:r w:rsidR="00687762" w:rsidRPr="00687762">
        <w:rPr>
          <w:rFonts w:asciiTheme="minorHAnsi" w:hAnsiTheme="minorHAnsi" w:cstheme="minorHAnsi"/>
        </w:rPr>
        <w:t xml:space="preserve"> Králové. „</w:t>
      </w:r>
      <w:r w:rsidR="00D63362" w:rsidRPr="00687762">
        <w:rPr>
          <w:rFonts w:asciiTheme="minorHAnsi" w:hAnsiTheme="minorHAnsi" w:cstheme="minorHAnsi"/>
          <w:i/>
          <w:iCs/>
        </w:rPr>
        <w:t xml:space="preserve">Dostal jsem od </w:t>
      </w:r>
      <w:r w:rsidR="005E4375">
        <w:rPr>
          <w:rFonts w:asciiTheme="minorHAnsi" w:hAnsiTheme="minorHAnsi" w:cstheme="minorHAnsi"/>
          <w:i/>
          <w:iCs/>
        </w:rPr>
        <w:t xml:space="preserve">královéhradeckých </w:t>
      </w:r>
      <w:r w:rsidR="00D63362" w:rsidRPr="00687762">
        <w:rPr>
          <w:rFonts w:asciiTheme="minorHAnsi" w:hAnsiTheme="minorHAnsi" w:cstheme="minorHAnsi"/>
          <w:i/>
          <w:iCs/>
        </w:rPr>
        <w:t xml:space="preserve">voličů </w:t>
      </w:r>
      <w:r w:rsidR="001B777C">
        <w:rPr>
          <w:rFonts w:asciiTheme="minorHAnsi" w:hAnsiTheme="minorHAnsi" w:cstheme="minorHAnsi"/>
          <w:i/>
          <w:iCs/>
        </w:rPr>
        <w:t xml:space="preserve">důvěru pro výkon senátorského </w:t>
      </w:r>
      <w:r w:rsidR="005E4375">
        <w:rPr>
          <w:rFonts w:asciiTheme="minorHAnsi" w:hAnsiTheme="minorHAnsi" w:cstheme="minorHAnsi"/>
          <w:i/>
          <w:iCs/>
        </w:rPr>
        <w:t>postu i</w:t>
      </w:r>
      <w:r w:rsidR="001B777C">
        <w:rPr>
          <w:rFonts w:asciiTheme="minorHAnsi" w:hAnsiTheme="minorHAnsi" w:cstheme="minorHAnsi"/>
          <w:i/>
          <w:iCs/>
        </w:rPr>
        <w:t xml:space="preserve"> </w:t>
      </w:r>
      <w:r w:rsidR="005E4375">
        <w:rPr>
          <w:rFonts w:asciiTheme="minorHAnsi" w:hAnsiTheme="minorHAnsi" w:cstheme="minorHAnsi"/>
          <w:i/>
          <w:iCs/>
        </w:rPr>
        <w:t xml:space="preserve">zastupitelských </w:t>
      </w:r>
      <w:r w:rsidR="00D63362" w:rsidRPr="00DB4285">
        <w:rPr>
          <w:rFonts w:asciiTheme="minorHAnsi" w:hAnsiTheme="minorHAnsi" w:cstheme="minorHAnsi"/>
          <w:i/>
          <w:iCs/>
        </w:rPr>
        <w:t>mandát</w:t>
      </w:r>
      <w:r w:rsidR="007115ED" w:rsidRPr="00DB4285">
        <w:rPr>
          <w:rFonts w:asciiTheme="minorHAnsi" w:hAnsiTheme="minorHAnsi" w:cstheme="minorHAnsi"/>
          <w:i/>
          <w:iCs/>
        </w:rPr>
        <w:t>ů</w:t>
      </w:r>
      <w:r w:rsidR="00D63362" w:rsidRPr="00DB4285">
        <w:rPr>
          <w:rFonts w:asciiTheme="minorHAnsi" w:hAnsiTheme="minorHAnsi" w:cstheme="minorHAnsi"/>
          <w:i/>
          <w:iCs/>
        </w:rPr>
        <w:t>.</w:t>
      </w:r>
      <w:r w:rsidR="006C2973">
        <w:rPr>
          <w:rFonts w:asciiTheme="minorHAnsi" w:hAnsiTheme="minorHAnsi" w:cstheme="minorHAnsi"/>
          <w:i/>
          <w:iCs/>
        </w:rPr>
        <w:t xml:space="preserve"> V </w:t>
      </w:r>
      <w:r w:rsidR="00D63362" w:rsidRPr="00DB4285">
        <w:rPr>
          <w:rFonts w:asciiTheme="minorHAnsi" w:hAnsiTheme="minorHAnsi" w:cstheme="minorHAnsi"/>
          <w:i/>
          <w:iCs/>
        </w:rPr>
        <w:t xml:space="preserve">rámci HKDW </w:t>
      </w:r>
      <w:r w:rsidR="005E4375">
        <w:rPr>
          <w:rFonts w:asciiTheme="minorHAnsi" w:hAnsiTheme="minorHAnsi" w:cstheme="minorHAnsi"/>
          <w:i/>
          <w:iCs/>
        </w:rPr>
        <w:t>HOLASEK</w:t>
      </w:r>
      <w:r w:rsidR="00D63362" w:rsidRPr="00DB4285">
        <w:rPr>
          <w:rFonts w:asciiTheme="minorHAnsi" w:hAnsiTheme="minorHAnsi" w:cstheme="minorHAnsi"/>
          <w:i/>
          <w:iCs/>
        </w:rPr>
        <w:t xml:space="preserve"> </w:t>
      </w:r>
      <w:r w:rsidR="006C2973">
        <w:rPr>
          <w:rFonts w:asciiTheme="minorHAnsi" w:hAnsiTheme="minorHAnsi" w:cstheme="minorHAnsi"/>
          <w:i/>
          <w:iCs/>
        </w:rPr>
        <w:t xml:space="preserve">se budu </w:t>
      </w:r>
      <w:r w:rsidR="00D63362" w:rsidRPr="00DB4285">
        <w:rPr>
          <w:rFonts w:asciiTheme="minorHAnsi" w:hAnsiTheme="minorHAnsi" w:cstheme="minorHAnsi"/>
          <w:i/>
          <w:iCs/>
        </w:rPr>
        <w:t>věnovat vybraným kauzám a klientům, abych se mohl p</w:t>
      </w:r>
      <w:r w:rsidR="00F70CDF">
        <w:rPr>
          <w:rFonts w:asciiTheme="minorHAnsi" w:hAnsiTheme="minorHAnsi" w:cstheme="minorHAnsi"/>
          <w:i/>
          <w:iCs/>
        </w:rPr>
        <w:t>l</w:t>
      </w:r>
      <w:r w:rsidR="00D63362" w:rsidRPr="00DB4285">
        <w:rPr>
          <w:rFonts w:asciiTheme="minorHAnsi" w:hAnsiTheme="minorHAnsi" w:cstheme="minorHAnsi"/>
          <w:i/>
          <w:iCs/>
        </w:rPr>
        <w:t>ně soustředit na výkon veřejn</w:t>
      </w:r>
      <w:r w:rsidR="006C2973">
        <w:rPr>
          <w:rFonts w:asciiTheme="minorHAnsi" w:hAnsiTheme="minorHAnsi" w:cstheme="minorHAnsi"/>
          <w:i/>
          <w:iCs/>
        </w:rPr>
        <w:t>ých</w:t>
      </w:r>
      <w:r w:rsidR="00D63362" w:rsidRPr="00DB4285">
        <w:rPr>
          <w:rFonts w:asciiTheme="minorHAnsi" w:hAnsiTheme="minorHAnsi" w:cstheme="minorHAnsi"/>
          <w:i/>
          <w:iCs/>
        </w:rPr>
        <w:t xml:space="preserve"> </w:t>
      </w:r>
      <w:r w:rsidR="00E65CEC" w:rsidRPr="00DB4285">
        <w:rPr>
          <w:rFonts w:asciiTheme="minorHAnsi" w:hAnsiTheme="minorHAnsi" w:cstheme="minorHAnsi"/>
          <w:i/>
          <w:iCs/>
        </w:rPr>
        <w:t>funkc</w:t>
      </w:r>
      <w:r w:rsidR="00E65CEC">
        <w:rPr>
          <w:rFonts w:asciiTheme="minorHAnsi" w:hAnsiTheme="minorHAnsi" w:cstheme="minorHAnsi"/>
          <w:i/>
          <w:iCs/>
        </w:rPr>
        <w:t>í</w:t>
      </w:r>
      <w:r w:rsidR="00E65CEC" w:rsidRPr="00DB4285">
        <w:rPr>
          <w:rFonts w:asciiTheme="minorHAnsi" w:hAnsiTheme="minorHAnsi" w:cstheme="minorHAnsi"/>
          <w:i/>
          <w:iCs/>
        </w:rPr>
        <w:t>.</w:t>
      </w:r>
      <w:r w:rsidR="00F70CDF">
        <w:rPr>
          <w:rFonts w:asciiTheme="minorHAnsi" w:hAnsiTheme="minorHAnsi" w:cstheme="minorHAnsi"/>
          <w:i/>
          <w:iCs/>
        </w:rPr>
        <w:t xml:space="preserve"> Jsem přesvědčen</w:t>
      </w:r>
      <w:r w:rsidR="00071080">
        <w:rPr>
          <w:rFonts w:asciiTheme="minorHAnsi" w:hAnsiTheme="minorHAnsi" w:cstheme="minorHAnsi"/>
          <w:i/>
          <w:iCs/>
        </w:rPr>
        <w:t xml:space="preserve">, že </w:t>
      </w:r>
      <w:r w:rsidR="00F70CDF">
        <w:rPr>
          <w:rFonts w:asciiTheme="minorHAnsi" w:hAnsiTheme="minorHAnsi" w:cstheme="minorHAnsi"/>
          <w:i/>
          <w:iCs/>
        </w:rPr>
        <w:t>moje působení v</w:t>
      </w:r>
      <w:r w:rsidR="00071080">
        <w:rPr>
          <w:rFonts w:asciiTheme="minorHAnsi" w:hAnsiTheme="minorHAnsi" w:cstheme="minorHAnsi"/>
          <w:i/>
          <w:iCs/>
        </w:rPr>
        <w:t xml:space="preserve"> advokacii </w:t>
      </w:r>
      <w:r w:rsidR="00F70CDF">
        <w:rPr>
          <w:rFonts w:asciiTheme="minorHAnsi" w:hAnsiTheme="minorHAnsi" w:cstheme="minorHAnsi"/>
          <w:i/>
          <w:iCs/>
        </w:rPr>
        <w:t xml:space="preserve">v rámci HKDW </w:t>
      </w:r>
      <w:r w:rsidR="005E4375">
        <w:rPr>
          <w:rFonts w:asciiTheme="minorHAnsi" w:hAnsiTheme="minorHAnsi" w:cstheme="minorHAnsi"/>
          <w:i/>
          <w:iCs/>
        </w:rPr>
        <w:t>HOLASEK</w:t>
      </w:r>
      <w:r w:rsidR="00F70CDF">
        <w:rPr>
          <w:rFonts w:asciiTheme="minorHAnsi" w:hAnsiTheme="minorHAnsi" w:cstheme="minorHAnsi"/>
          <w:i/>
          <w:iCs/>
        </w:rPr>
        <w:t xml:space="preserve"> bude mít </w:t>
      </w:r>
      <w:r w:rsidR="007115ED" w:rsidRPr="00DB4285">
        <w:rPr>
          <w:rFonts w:asciiTheme="minorHAnsi" w:hAnsiTheme="minorHAnsi" w:cstheme="minorHAnsi"/>
          <w:i/>
          <w:iCs/>
        </w:rPr>
        <w:t xml:space="preserve">velkou </w:t>
      </w:r>
      <w:r w:rsidR="000B2526" w:rsidRPr="00DB4285">
        <w:rPr>
          <w:rFonts w:asciiTheme="minorHAnsi" w:hAnsiTheme="minorHAnsi" w:cstheme="minorHAnsi"/>
          <w:i/>
          <w:iCs/>
        </w:rPr>
        <w:t xml:space="preserve">výhodu </w:t>
      </w:r>
      <w:r w:rsidR="006C2973">
        <w:rPr>
          <w:rFonts w:asciiTheme="minorHAnsi" w:hAnsiTheme="minorHAnsi" w:cstheme="minorHAnsi"/>
          <w:i/>
          <w:iCs/>
        </w:rPr>
        <w:t xml:space="preserve">i </w:t>
      </w:r>
      <w:r w:rsidR="000B2526" w:rsidRPr="00DB4285">
        <w:rPr>
          <w:rFonts w:asciiTheme="minorHAnsi" w:hAnsiTheme="minorHAnsi" w:cstheme="minorHAnsi"/>
          <w:i/>
          <w:iCs/>
        </w:rPr>
        <w:t xml:space="preserve">v tom, že mi jako zákonodárci poskytne </w:t>
      </w:r>
      <w:r w:rsidR="00704736">
        <w:rPr>
          <w:rFonts w:asciiTheme="minorHAnsi" w:hAnsiTheme="minorHAnsi" w:cstheme="minorHAnsi"/>
          <w:i/>
          <w:iCs/>
        </w:rPr>
        <w:t>aktuální vhled</w:t>
      </w:r>
      <w:r w:rsidR="000B2526" w:rsidRPr="00DB4285">
        <w:rPr>
          <w:rFonts w:asciiTheme="minorHAnsi" w:hAnsiTheme="minorHAnsi" w:cstheme="minorHAnsi"/>
          <w:i/>
          <w:iCs/>
        </w:rPr>
        <w:t xml:space="preserve"> do nároků a problémů, které tíží </w:t>
      </w:r>
      <w:r w:rsidR="007115ED" w:rsidRPr="00DB4285">
        <w:rPr>
          <w:rFonts w:asciiTheme="minorHAnsi" w:hAnsiTheme="minorHAnsi" w:cstheme="minorHAnsi"/>
          <w:i/>
          <w:iCs/>
        </w:rPr>
        <w:t xml:space="preserve">českou </w:t>
      </w:r>
      <w:r w:rsidR="000B2526" w:rsidRPr="00DB4285">
        <w:rPr>
          <w:rFonts w:asciiTheme="minorHAnsi" w:hAnsiTheme="minorHAnsi" w:cstheme="minorHAnsi"/>
          <w:i/>
          <w:iCs/>
        </w:rPr>
        <w:t>advokacii a justici,“</w:t>
      </w:r>
      <w:r w:rsidR="00D63362" w:rsidRPr="00DB4285">
        <w:rPr>
          <w:rFonts w:asciiTheme="minorHAnsi" w:hAnsiTheme="minorHAnsi" w:cstheme="minorHAnsi"/>
          <w:i/>
          <w:iCs/>
        </w:rPr>
        <w:t xml:space="preserve"> </w:t>
      </w:r>
      <w:r w:rsidR="000B2526" w:rsidRPr="00DB4285">
        <w:rPr>
          <w:rFonts w:asciiTheme="minorHAnsi" w:hAnsiTheme="minorHAnsi" w:cstheme="minorHAnsi"/>
        </w:rPr>
        <w:t xml:space="preserve">říká Jan Holásek, který </w:t>
      </w:r>
      <w:r w:rsidR="00200C84" w:rsidRPr="00DB4285">
        <w:rPr>
          <w:rFonts w:asciiTheme="minorHAnsi" w:hAnsiTheme="minorHAnsi" w:cstheme="minorHAnsi"/>
        </w:rPr>
        <w:t xml:space="preserve">v letech 2001–2017 </w:t>
      </w:r>
      <w:r w:rsidR="007115ED" w:rsidRPr="00DB4285">
        <w:rPr>
          <w:rFonts w:asciiTheme="minorHAnsi" w:hAnsiTheme="minorHAnsi" w:cstheme="minorHAnsi"/>
        </w:rPr>
        <w:t>působil v</w:t>
      </w:r>
      <w:r w:rsidR="001B777C">
        <w:rPr>
          <w:rFonts w:asciiTheme="minorHAnsi" w:hAnsiTheme="minorHAnsi" w:cstheme="minorHAnsi"/>
        </w:rPr>
        <w:t xml:space="preserve"> advokátní kanceláři </w:t>
      </w:r>
      <w:r w:rsidR="00687762" w:rsidRPr="00DB4285">
        <w:rPr>
          <w:rFonts w:asciiTheme="minorHAnsi" w:hAnsiTheme="minorHAnsi" w:cstheme="minorHAnsi"/>
        </w:rPr>
        <w:t xml:space="preserve">Havel, Holásek &amp; </w:t>
      </w:r>
      <w:proofErr w:type="spellStart"/>
      <w:r w:rsidR="00687762" w:rsidRPr="00DB4285">
        <w:rPr>
          <w:rFonts w:asciiTheme="minorHAnsi" w:hAnsiTheme="minorHAnsi" w:cstheme="minorHAnsi"/>
        </w:rPr>
        <w:t>Partners</w:t>
      </w:r>
      <w:proofErr w:type="spellEnd"/>
      <w:r w:rsidR="00687762" w:rsidRPr="00DB4285">
        <w:rPr>
          <w:rFonts w:asciiTheme="minorHAnsi" w:hAnsiTheme="minorHAnsi" w:cstheme="minorHAnsi"/>
        </w:rPr>
        <w:t xml:space="preserve"> (nyní Havel &amp; </w:t>
      </w:r>
      <w:proofErr w:type="spellStart"/>
      <w:r w:rsidR="00687762" w:rsidRPr="00DB4285">
        <w:rPr>
          <w:rFonts w:asciiTheme="minorHAnsi" w:hAnsiTheme="minorHAnsi" w:cstheme="minorHAnsi"/>
        </w:rPr>
        <w:t>Partners</w:t>
      </w:r>
      <w:proofErr w:type="spellEnd"/>
      <w:r w:rsidR="00E65CEC" w:rsidRPr="00DB4285">
        <w:rPr>
          <w:rFonts w:asciiTheme="minorHAnsi" w:hAnsiTheme="minorHAnsi" w:cstheme="minorHAnsi"/>
        </w:rPr>
        <w:t>)</w:t>
      </w:r>
      <w:r w:rsidR="00E65CEC">
        <w:rPr>
          <w:rFonts w:asciiTheme="minorHAnsi" w:hAnsiTheme="minorHAnsi" w:cstheme="minorHAnsi"/>
        </w:rPr>
        <w:t>,</w:t>
      </w:r>
      <w:r w:rsidR="00E65CEC" w:rsidRPr="00DB4285">
        <w:rPr>
          <w:rFonts w:asciiTheme="minorHAnsi" w:hAnsiTheme="minorHAnsi" w:cstheme="minorHAnsi"/>
        </w:rPr>
        <w:t xml:space="preserve"> poté</w:t>
      </w:r>
      <w:r w:rsidR="007115ED" w:rsidRPr="00DB4285">
        <w:rPr>
          <w:rFonts w:asciiTheme="minorHAnsi" w:hAnsiTheme="minorHAnsi" w:cstheme="minorHAnsi"/>
        </w:rPr>
        <w:t xml:space="preserve"> </w:t>
      </w:r>
      <w:r w:rsidR="001B777C">
        <w:rPr>
          <w:rFonts w:asciiTheme="minorHAnsi" w:hAnsiTheme="minorHAnsi" w:cstheme="minorHAnsi"/>
        </w:rPr>
        <w:t xml:space="preserve">se věnoval investičním aktivitám v oblasti nemovitostí a následně </w:t>
      </w:r>
      <w:r w:rsidR="007115ED" w:rsidRPr="00DB4285">
        <w:rPr>
          <w:rFonts w:asciiTheme="minorHAnsi" w:hAnsiTheme="minorHAnsi" w:cstheme="minorHAnsi"/>
        </w:rPr>
        <w:t>vstoupil do veřejného života.</w:t>
      </w:r>
    </w:p>
    <w:p w14:paraId="00CC1968" w14:textId="77777777" w:rsidR="00AC0FC6" w:rsidRPr="00940B59" w:rsidRDefault="00AC0FC6" w:rsidP="00AC0FC6">
      <w:pPr>
        <w:pStyle w:val="Bezmezer"/>
        <w:jc w:val="center"/>
        <w:rPr>
          <w:rFonts w:ascii="Calibri" w:hAnsi="Calibri" w:cs="DINPro"/>
          <w:sz w:val="22"/>
          <w:szCs w:val="22"/>
        </w:rPr>
      </w:pPr>
      <w:r w:rsidRPr="00940B59">
        <w:rPr>
          <w:rFonts w:ascii="Calibri" w:hAnsi="Calibri" w:cs="DINPro"/>
          <w:sz w:val="22"/>
          <w:szCs w:val="22"/>
        </w:rPr>
        <w:t>###</w:t>
      </w:r>
    </w:p>
    <w:p w14:paraId="02EB378F" w14:textId="77777777" w:rsidR="00AC0FC6" w:rsidRDefault="00AC0FC6" w:rsidP="00AC0FC6">
      <w:pPr>
        <w:pStyle w:val="Bezmezer"/>
        <w:rPr>
          <w:rFonts w:ascii="Calibri" w:hAnsi="Calibri"/>
          <w:b/>
          <w:sz w:val="22"/>
          <w:szCs w:val="22"/>
        </w:rPr>
      </w:pPr>
    </w:p>
    <w:p w14:paraId="22715BE0" w14:textId="77777777" w:rsidR="00704736" w:rsidRDefault="00704736" w:rsidP="00AC0FC6">
      <w:pPr>
        <w:pStyle w:val="Bezmezer"/>
        <w:rPr>
          <w:rFonts w:ascii="Calibri" w:hAnsi="Calibri"/>
          <w:b/>
          <w:sz w:val="22"/>
          <w:szCs w:val="22"/>
        </w:rPr>
      </w:pPr>
    </w:p>
    <w:p w14:paraId="21D95235" w14:textId="77777777" w:rsidR="005E4375" w:rsidRDefault="005E4375" w:rsidP="00AC0FC6">
      <w:pPr>
        <w:pStyle w:val="Bezmezer"/>
        <w:rPr>
          <w:rFonts w:ascii="Calibri" w:hAnsi="Calibri"/>
          <w:b/>
          <w:sz w:val="22"/>
          <w:szCs w:val="22"/>
        </w:rPr>
      </w:pPr>
    </w:p>
    <w:p w14:paraId="6F0B9E85" w14:textId="1C346A28" w:rsidR="00AC0FC6" w:rsidRPr="00940B59" w:rsidRDefault="00AC0FC6" w:rsidP="00AC0FC6">
      <w:pPr>
        <w:pStyle w:val="Bezmezer"/>
        <w:rPr>
          <w:rFonts w:ascii="Calibri" w:hAnsi="Calibri" w:cs="Arial"/>
          <w:bCs/>
          <w:sz w:val="22"/>
          <w:szCs w:val="22"/>
        </w:rPr>
      </w:pPr>
      <w:r w:rsidRPr="00940B59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940B59">
        <w:rPr>
          <w:rFonts w:ascii="Calibri" w:hAnsi="Calibri"/>
          <w:b/>
          <w:sz w:val="22"/>
          <w:szCs w:val="22"/>
        </w:rPr>
        <w:br/>
      </w:r>
      <w:r w:rsidRPr="00940B59">
        <w:rPr>
          <w:rFonts w:ascii="Calibri" w:hAnsi="Calibri" w:cs="Arial"/>
          <w:bCs/>
          <w:sz w:val="22"/>
          <w:szCs w:val="22"/>
        </w:rPr>
        <w:t>Igor Walter</w:t>
      </w:r>
    </w:p>
    <w:p w14:paraId="630DBC87" w14:textId="77777777" w:rsidR="00AC0FC6" w:rsidRPr="00940B59" w:rsidRDefault="00E95885" w:rsidP="00AC0FC6">
      <w:pPr>
        <w:pStyle w:val="Bezmez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 w:cs="Arial"/>
          <w:bCs/>
          <w:sz w:val="22"/>
          <w:szCs w:val="22"/>
        </w:rPr>
        <w:t>Account</w:t>
      </w:r>
      <w:proofErr w:type="spellEnd"/>
      <w:r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bCs/>
          <w:sz w:val="22"/>
          <w:szCs w:val="22"/>
        </w:rPr>
        <w:t>Director</w:t>
      </w:r>
      <w:proofErr w:type="spellEnd"/>
    </w:p>
    <w:p w14:paraId="2983ED64" w14:textId="77777777" w:rsidR="00AC0FC6" w:rsidRPr="00940B59" w:rsidRDefault="00AC0FC6" w:rsidP="00AC0FC6">
      <w:pPr>
        <w:pStyle w:val="Bezmezer"/>
        <w:rPr>
          <w:rFonts w:ascii="Calibri" w:hAnsi="Calibri"/>
          <w:sz w:val="22"/>
          <w:szCs w:val="22"/>
        </w:rPr>
      </w:pPr>
      <w:r w:rsidRPr="00940B59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940B59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940B59">
        <w:rPr>
          <w:rFonts w:ascii="Calibri" w:hAnsi="Calibri" w:cs="Arial"/>
          <w:bCs/>
          <w:sz w:val="22"/>
          <w:szCs w:val="22"/>
        </w:rPr>
        <w:t xml:space="preserve"> a.s.</w:t>
      </w:r>
    </w:p>
    <w:p w14:paraId="77E0C01A" w14:textId="77777777" w:rsidR="00AC0FC6" w:rsidRPr="00940B59" w:rsidRDefault="00AC0FC6" w:rsidP="00AC0FC6">
      <w:pPr>
        <w:pStyle w:val="Bezmezer"/>
        <w:rPr>
          <w:rFonts w:ascii="Calibri" w:hAnsi="Calibri"/>
          <w:sz w:val="22"/>
          <w:szCs w:val="22"/>
        </w:rPr>
      </w:pPr>
      <w:r w:rsidRPr="00940B59">
        <w:rPr>
          <w:rFonts w:ascii="Calibri" w:hAnsi="Calibri" w:cs="Arial"/>
          <w:bCs/>
          <w:sz w:val="22"/>
          <w:szCs w:val="22"/>
        </w:rPr>
        <w:t>Tel.: 777 658 876</w:t>
      </w:r>
    </w:p>
    <w:p w14:paraId="17FB15CC" w14:textId="351A8E62" w:rsidR="0002021E" w:rsidRPr="005E4375" w:rsidRDefault="00AC0FC6" w:rsidP="005E4375">
      <w:pPr>
        <w:pStyle w:val="Bezmezer"/>
        <w:rPr>
          <w:rFonts w:ascii="Calibri" w:hAnsi="Calibri" w:cs="Arial"/>
          <w:bCs/>
          <w:color w:val="0000FF"/>
          <w:sz w:val="22"/>
          <w:szCs w:val="22"/>
          <w:u w:val="single"/>
        </w:rPr>
      </w:pPr>
      <w:r w:rsidRPr="00940B59">
        <w:rPr>
          <w:rFonts w:ascii="Calibri" w:hAnsi="Calibri" w:cs="Arial"/>
          <w:bCs/>
          <w:sz w:val="22"/>
          <w:szCs w:val="22"/>
        </w:rPr>
        <w:t xml:space="preserve">E-mail: </w:t>
      </w:r>
      <w:hyperlink r:id="rId10" w:history="1">
        <w:r w:rsidRPr="00940B59">
          <w:rPr>
            <w:rStyle w:val="Hypertextovodkaz"/>
            <w:rFonts w:ascii="Calibri" w:hAnsi="Calibri" w:cs="Arial"/>
            <w:sz w:val="22"/>
            <w:szCs w:val="22"/>
          </w:rPr>
          <w:t>igor@phoenixcom.cz</w:t>
        </w:r>
      </w:hyperlink>
    </w:p>
    <w:sectPr w:rsidR="0002021E" w:rsidRPr="005E4375" w:rsidSect="00704736">
      <w:headerReference w:type="default" r:id="rId11"/>
      <w:pgSz w:w="11906" w:h="16838"/>
      <w:pgMar w:top="1135" w:right="849" w:bottom="426" w:left="851" w:header="426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F7B2" w14:textId="77777777" w:rsidR="00844CF6" w:rsidRDefault="00844CF6" w:rsidP="00646B67">
      <w:pPr>
        <w:spacing w:after="0" w:line="240" w:lineRule="auto"/>
      </w:pPr>
      <w:r>
        <w:separator/>
      </w:r>
    </w:p>
  </w:endnote>
  <w:endnote w:type="continuationSeparator" w:id="0">
    <w:p w14:paraId="7ED1F466" w14:textId="77777777" w:rsidR="00844CF6" w:rsidRDefault="00844CF6" w:rsidP="0064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INPro"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6EEE" w14:textId="77777777" w:rsidR="00844CF6" w:rsidRDefault="00844CF6" w:rsidP="00646B67">
      <w:pPr>
        <w:spacing w:after="0" w:line="240" w:lineRule="auto"/>
      </w:pPr>
      <w:r>
        <w:separator/>
      </w:r>
    </w:p>
  </w:footnote>
  <w:footnote w:type="continuationSeparator" w:id="0">
    <w:p w14:paraId="29A0377A" w14:textId="77777777" w:rsidR="00844CF6" w:rsidRDefault="00844CF6" w:rsidP="0064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6796DD9B" w:rsidR="00DA6911" w:rsidRDefault="00FC4ACA" w:rsidP="001E05C6">
    <w:pPr>
      <w:pStyle w:val="Zhlav"/>
      <w:jc w:val="center"/>
    </w:pPr>
    <w:r w:rsidRPr="00FC4ACA">
      <w:rPr>
        <w:noProof/>
        <w:lang w:val="cs-CZ"/>
      </w:rPr>
      <w:drawing>
        <wp:inline distT="0" distB="0" distL="0" distR="0" wp14:anchorId="21C06731" wp14:editId="3F3339E3">
          <wp:extent cx="2085975" cy="541050"/>
          <wp:effectExtent l="0" t="0" r="0" b="0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A257CC88-A9BE-4F0E-89B9-3AE9ACFFB6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A257CC88-A9BE-4F0E-89B9-3AE9ACFFB68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29546" t="27736" r="46212" b="61085"/>
                  <a:stretch/>
                </pic:blipFill>
                <pic:spPr>
                  <a:xfrm>
                    <a:off x="0" y="0"/>
                    <a:ext cx="2107914" cy="54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2AB10CC"/>
    <w:multiLevelType w:val="hybridMultilevel"/>
    <w:tmpl w:val="B5D401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A56F0C"/>
    <w:multiLevelType w:val="hybridMultilevel"/>
    <w:tmpl w:val="CF70B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1A6"/>
    <w:multiLevelType w:val="hybridMultilevel"/>
    <w:tmpl w:val="EB526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77387"/>
    <w:multiLevelType w:val="multilevel"/>
    <w:tmpl w:val="8116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E52B0F"/>
    <w:multiLevelType w:val="hybridMultilevel"/>
    <w:tmpl w:val="30C0B6D6"/>
    <w:lvl w:ilvl="0" w:tplc="DC16FA48">
      <w:start w:val="3"/>
      <w:numFmt w:val="bullet"/>
      <w:lvlText w:val="-"/>
      <w:lvlJc w:val="left"/>
      <w:pPr>
        <w:ind w:left="1080" w:hanging="720"/>
      </w:pPr>
      <w:rPr>
        <w:rFonts w:ascii="Times" w:eastAsiaTheme="minorEastAsia" w:hAnsi="Times" w:cs="Consol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1863"/>
    <w:multiLevelType w:val="hybridMultilevel"/>
    <w:tmpl w:val="9E20D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2C36"/>
    <w:multiLevelType w:val="hybridMultilevel"/>
    <w:tmpl w:val="B868F6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2D"/>
    <w:rsid w:val="00001A36"/>
    <w:rsid w:val="00001E28"/>
    <w:rsid w:val="0000542C"/>
    <w:rsid w:val="00005878"/>
    <w:rsid w:val="00010159"/>
    <w:rsid w:val="000134EB"/>
    <w:rsid w:val="00014F52"/>
    <w:rsid w:val="00016F61"/>
    <w:rsid w:val="0002021E"/>
    <w:rsid w:val="00023FAA"/>
    <w:rsid w:val="000311EC"/>
    <w:rsid w:val="00031737"/>
    <w:rsid w:val="00043718"/>
    <w:rsid w:val="0005038A"/>
    <w:rsid w:val="00067BB7"/>
    <w:rsid w:val="00071080"/>
    <w:rsid w:val="000727A0"/>
    <w:rsid w:val="0008358D"/>
    <w:rsid w:val="0008563D"/>
    <w:rsid w:val="0009049C"/>
    <w:rsid w:val="000906D0"/>
    <w:rsid w:val="00093EA3"/>
    <w:rsid w:val="000953DF"/>
    <w:rsid w:val="000962A4"/>
    <w:rsid w:val="000974E4"/>
    <w:rsid w:val="000A11E0"/>
    <w:rsid w:val="000A3202"/>
    <w:rsid w:val="000A39F6"/>
    <w:rsid w:val="000A3D31"/>
    <w:rsid w:val="000A45BD"/>
    <w:rsid w:val="000A6635"/>
    <w:rsid w:val="000A7E5C"/>
    <w:rsid w:val="000A7F24"/>
    <w:rsid w:val="000B1AE8"/>
    <w:rsid w:val="000B2526"/>
    <w:rsid w:val="000B3750"/>
    <w:rsid w:val="000B3DE3"/>
    <w:rsid w:val="000B79ED"/>
    <w:rsid w:val="000C43C1"/>
    <w:rsid w:val="000C5679"/>
    <w:rsid w:val="000C59AA"/>
    <w:rsid w:val="000C6AA1"/>
    <w:rsid w:val="000D3B4A"/>
    <w:rsid w:val="000D643A"/>
    <w:rsid w:val="000E2062"/>
    <w:rsid w:val="000E3375"/>
    <w:rsid w:val="000E51FE"/>
    <w:rsid w:val="000E5343"/>
    <w:rsid w:val="000F3EBD"/>
    <w:rsid w:val="0010050D"/>
    <w:rsid w:val="00101C08"/>
    <w:rsid w:val="00107B0F"/>
    <w:rsid w:val="00112021"/>
    <w:rsid w:val="00115DEA"/>
    <w:rsid w:val="001221FF"/>
    <w:rsid w:val="00125772"/>
    <w:rsid w:val="00126B0C"/>
    <w:rsid w:val="00132D31"/>
    <w:rsid w:val="0013507F"/>
    <w:rsid w:val="00136AE2"/>
    <w:rsid w:val="00142728"/>
    <w:rsid w:val="001452BA"/>
    <w:rsid w:val="00147FB9"/>
    <w:rsid w:val="0015160D"/>
    <w:rsid w:val="00151A69"/>
    <w:rsid w:val="001548C5"/>
    <w:rsid w:val="00155335"/>
    <w:rsid w:val="0015576B"/>
    <w:rsid w:val="0015683F"/>
    <w:rsid w:val="0015708C"/>
    <w:rsid w:val="00157B8B"/>
    <w:rsid w:val="00163C68"/>
    <w:rsid w:val="00167601"/>
    <w:rsid w:val="00167B09"/>
    <w:rsid w:val="00174EDE"/>
    <w:rsid w:val="00176452"/>
    <w:rsid w:val="001820F0"/>
    <w:rsid w:val="00183D55"/>
    <w:rsid w:val="00184929"/>
    <w:rsid w:val="00185F50"/>
    <w:rsid w:val="001A5554"/>
    <w:rsid w:val="001A6780"/>
    <w:rsid w:val="001B672F"/>
    <w:rsid w:val="001B777C"/>
    <w:rsid w:val="001B7EAB"/>
    <w:rsid w:val="001D0CC7"/>
    <w:rsid w:val="001D106F"/>
    <w:rsid w:val="001D35D1"/>
    <w:rsid w:val="001D530D"/>
    <w:rsid w:val="001E05C6"/>
    <w:rsid w:val="001F5D8A"/>
    <w:rsid w:val="001F6EC9"/>
    <w:rsid w:val="00200C84"/>
    <w:rsid w:val="002046A4"/>
    <w:rsid w:val="002105A3"/>
    <w:rsid w:val="002106D2"/>
    <w:rsid w:val="00216854"/>
    <w:rsid w:val="00217333"/>
    <w:rsid w:val="00224B1D"/>
    <w:rsid w:val="00226029"/>
    <w:rsid w:val="00253822"/>
    <w:rsid w:val="00254537"/>
    <w:rsid w:val="00254DD6"/>
    <w:rsid w:val="00262BDA"/>
    <w:rsid w:val="002675FA"/>
    <w:rsid w:val="002708FF"/>
    <w:rsid w:val="00280653"/>
    <w:rsid w:val="00291411"/>
    <w:rsid w:val="002934CC"/>
    <w:rsid w:val="00293AC4"/>
    <w:rsid w:val="00296204"/>
    <w:rsid w:val="00296D5E"/>
    <w:rsid w:val="002A0FA8"/>
    <w:rsid w:val="002A336A"/>
    <w:rsid w:val="002A7176"/>
    <w:rsid w:val="002B429E"/>
    <w:rsid w:val="002B4814"/>
    <w:rsid w:val="002C28B2"/>
    <w:rsid w:val="002C3359"/>
    <w:rsid w:val="002D07FB"/>
    <w:rsid w:val="002D25AB"/>
    <w:rsid w:val="002D2B87"/>
    <w:rsid w:val="002D676D"/>
    <w:rsid w:val="002E06FD"/>
    <w:rsid w:val="002E228A"/>
    <w:rsid w:val="002E64BF"/>
    <w:rsid w:val="002E7ADE"/>
    <w:rsid w:val="002F084F"/>
    <w:rsid w:val="003057B2"/>
    <w:rsid w:val="00306AF2"/>
    <w:rsid w:val="00310E2D"/>
    <w:rsid w:val="00312213"/>
    <w:rsid w:val="003212C3"/>
    <w:rsid w:val="00323575"/>
    <w:rsid w:val="003300C5"/>
    <w:rsid w:val="003310D8"/>
    <w:rsid w:val="0034698D"/>
    <w:rsid w:val="0034699C"/>
    <w:rsid w:val="00354A6C"/>
    <w:rsid w:val="00355D1E"/>
    <w:rsid w:val="00357AAC"/>
    <w:rsid w:val="00357C87"/>
    <w:rsid w:val="00357DE0"/>
    <w:rsid w:val="003757E6"/>
    <w:rsid w:val="003757E8"/>
    <w:rsid w:val="00375A92"/>
    <w:rsid w:val="00377DDB"/>
    <w:rsid w:val="00380771"/>
    <w:rsid w:val="003809A0"/>
    <w:rsid w:val="00392406"/>
    <w:rsid w:val="003A3AA0"/>
    <w:rsid w:val="003A5FBD"/>
    <w:rsid w:val="003A6BDE"/>
    <w:rsid w:val="003B635B"/>
    <w:rsid w:val="003C219A"/>
    <w:rsid w:val="003C32A5"/>
    <w:rsid w:val="003C3619"/>
    <w:rsid w:val="003C3C92"/>
    <w:rsid w:val="003D1CE4"/>
    <w:rsid w:val="003D3B56"/>
    <w:rsid w:val="003D4A9E"/>
    <w:rsid w:val="003E1969"/>
    <w:rsid w:val="003E1C3E"/>
    <w:rsid w:val="004056D5"/>
    <w:rsid w:val="00410CB8"/>
    <w:rsid w:val="00412A70"/>
    <w:rsid w:val="00416196"/>
    <w:rsid w:val="00422A1A"/>
    <w:rsid w:val="004267DB"/>
    <w:rsid w:val="004313C4"/>
    <w:rsid w:val="004323EC"/>
    <w:rsid w:val="00442FE1"/>
    <w:rsid w:val="0044432D"/>
    <w:rsid w:val="0045037F"/>
    <w:rsid w:val="00450907"/>
    <w:rsid w:val="00456D70"/>
    <w:rsid w:val="00461690"/>
    <w:rsid w:val="004639F1"/>
    <w:rsid w:val="00465223"/>
    <w:rsid w:val="00476822"/>
    <w:rsid w:val="00477BE9"/>
    <w:rsid w:val="00483E24"/>
    <w:rsid w:val="0048453A"/>
    <w:rsid w:val="004851E0"/>
    <w:rsid w:val="00492FB7"/>
    <w:rsid w:val="004A1415"/>
    <w:rsid w:val="004B5CC8"/>
    <w:rsid w:val="004B73F2"/>
    <w:rsid w:val="004C73EE"/>
    <w:rsid w:val="004D3459"/>
    <w:rsid w:val="004D3C37"/>
    <w:rsid w:val="004E0681"/>
    <w:rsid w:val="004E155B"/>
    <w:rsid w:val="004E20EA"/>
    <w:rsid w:val="004E5BE9"/>
    <w:rsid w:val="004E6BC1"/>
    <w:rsid w:val="004F0E36"/>
    <w:rsid w:val="004F179B"/>
    <w:rsid w:val="004F5CB7"/>
    <w:rsid w:val="00500191"/>
    <w:rsid w:val="005119A4"/>
    <w:rsid w:val="00511E93"/>
    <w:rsid w:val="00513EBE"/>
    <w:rsid w:val="0051407F"/>
    <w:rsid w:val="00514A65"/>
    <w:rsid w:val="0051520C"/>
    <w:rsid w:val="005165B5"/>
    <w:rsid w:val="00517B04"/>
    <w:rsid w:val="00522A42"/>
    <w:rsid w:val="0052763D"/>
    <w:rsid w:val="00530A8F"/>
    <w:rsid w:val="005310A1"/>
    <w:rsid w:val="00536713"/>
    <w:rsid w:val="0054076D"/>
    <w:rsid w:val="00544B2B"/>
    <w:rsid w:val="0056339F"/>
    <w:rsid w:val="00576214"/>
    <w:rsid w:val="005770B9"/>
    <w:rsid w:val="00580690"/>
    <w:rsid w:val="00580D7F"/>
    <w:rsid w:val="00580EF3"/>
    <w:rsid w:val="005818A6"/>
    <w:rsid w:val="00582AA0"/>
    <w:rsid w:val="00590EE6"/>
    <w:rsid w:val="0059122F"/>
    <w:rsid w:val="0059575C"/>
    <w:rsid w:val="00596A12"/>
    <w:rsid w:val="0059742A"/>
    <w:rsid w:val="005A3A6D"/>
    <w:rsid w:val="005A42DD"/>
    <w:rsid w:val="005B7008"/>
    <w:rsid w:val="005C3AEA"/>
    <w:rsid w:val="005D1029"/>
    <w:rsid w:val="005D48EE"/>
    <w:rsid w:val="005E085F"/>
    <w:rsid w:val="005E4375"/>
    <w:rsid w:val="005E7861"/>
    <w:rsid w:val="005F197F"/>
    <w:rsid w:val="005F2F0D"/>
    <w:rsid w:val="005F3DD3"/>
    <w:rsid w:val="005F6689"/>
    <w:rsid w:val="00604D55"/>
    <w:rsid w:val="00610230"/>
    <w:rsid w:val="006140EE"/>
    <w:rsid w:val="0061768E"/>
    <w:rsid w:val="00622352"/>
    <w:rsid w:val="00622E1C"/>
    <w:rsid w:val="00625CC2"/>
    <w:rsid w:val="00625D1D"/>
    <w:rsid w:val="00646B67"/>
    <w:rsid w:val="00651E70"/>
    <w:rsid w:val="0065493B"/>
    <w:rsid w:val="00663E65"/>
    <w:rsid w:val="00665B15"/>
    <w:rsid w:val="006772C1"/>
    <w:rsid w:val="00687105"/>
    <w:rsid w:val="00687152"/>
    <w:rsid w:val="00687762"/>
    <w:rsid w:val="00692067"/>
    <w:rsid w:val="0069216F"/>
    <w:rsid w:val="00692D06"/>
    <w:rsid w:val="00693EBF"/>
    <w:rsid w:val="0069670B"/>
    <w:rsid w:val="006A0249"/>
    <w:rsid w:val="006A19CC"/>
    <w:rsid w:val="006B1883"/>
    <w:rsid w:val="006B3DAC"/>
    <w:rsid w:val="006B4A56"/>
    <w:rsid w:val="006B6E83"/>
    <w:rsid w:val="006C1F0B"/>
    <w:rsid w:val="006C2973"/>
    <w:rsid w:val="006C3C2B"/>
    <w:rsid w:val="006C6209"/>
    <w:rsid w:val="006D28A2"/>
    <w:rsid w:val="006D3530"/>
    <w:rsid w:val="006E0B05"/>
    <w:rsid w:val="006E641B"/>
    <w:rsid w:val="006E7AC4"/>
    <w:rsid w:val="006F17E3"/>
    <w:rsid w:val="006F5C6D"/>
    <w:rsid w:val="006F7909"/>
    <w:rsid w:val="00700156"/>
    <w:rsid w:val="00704736"/>
    <w:rsid w:val="00704AC9"/>
    <w:rsid w:val="00705673"/>
    <w:rsid w:val="007115ED"/>
    <w:rsid w:val="0071234E"/>
    <w:rsid w:val="00715523"/>
    <w:rsid w:val="00720E2F"/>
    <w:rsid w:val="007237B0"/>
    <w:rsid w:val="00733A9B"/>
    <w:rsid w:val="00735FA0"/>
    <w:rsid w:val="00736914"/>
    <w:rsid w:val="00743555"/>
    <w:rsid w:val="007444A6"/>
    <w:rsid w:val="00745F5A"/>
    <w:rsid w:val="00747A93"/>
    <w:rsid w:val="00757584"/>
    <w:rsid w:val="00762CAD"/>
    <w:rsid w:val="00764FA1"/>
    <w:rsid w:val="0076790E"/>
    <w:rsid w:val="00773FF8"/>
    <w:rsid w:val="00775213"/>
    <w:rsid w:val="00777FB3"/>
    <w:rsid w:val="00790B5E"/>
    <w:rsid w:val="00795458"/>
    <w:rsid w:val="0079763E"/>
    <w:rsid w:val="007A4A83"/>
    <w:rsid w:val="007A61AF"/>
    <w:rsid w:val="007B0C7D"/>
    <w:rsid w:val="007B3CAA"/>
    <w:rsid w:val="007B4A18"/>
    <w:rsid w:val="007C48AA"/>
    <w:rsid w:val="007F722D"/>
    <w:rsid w:val="008121EC"/>
    <w:rsid w:val="00820687"/>
    <w:rsid w:val="008266CE"/>
    <w:rsid w:val="008272BD"/>
    <w:rsid w:val="008304D8"/>
    <w:rsid w:val="0083073A"/>
    <w:rsid w:val="00832D7D"/>
    <w:rsid w:val="00842E2A"/>
    <w:rsid w:val="00844CF6"/>
    <w:rsid w:val="00845ABC"/>
    <w:rsid w:val="00853D35"/>
    <w:rsid w:val="0085604F"/>
    <w:rsid w:val="00860561"/>
    <w:rsid w:val="00863F47"/>
    <w:rsid w:val="00864DD6"/>
    <w:rsid w:val="00866B4B"/>
    <w:rsid w:val="008867E2"/>
    <w:rsid w:val="0089143E"/>
    <w:rsid w:val="00891D17"/>
    <w:rsid w:val="008973B4"/>
    <w:rsid w:val="008A45C8"/>
    <w:rsid w:val="008A5435"/>
    <w:rsid w:val="008A793E"/>
    <w:rsid w:val="008C2E7D"/>
    <w:rsid w:val="008F21D7"/>
    <w:rsid w:val="008F32B8"/>
    <w:rsid w:val="00902BEB"/>
    <w:rsid w:val="0090380A"/>
    <w:rsid w:val="00903D7C"/>
    <w:rsid w:val="00904E0B"/>
    <w:rsid w:val="009076C7"/>
    <w:rsid w:val="009138EC"/>
    <w:rsid w:val="00921C2A"/>
    <w:rsid w:val="009239F7"/>
    <w:rsid w:val="00924807"/>
    <w:rsid w:val="009253BC"/>
    <w:rsid w:val="00933B2A"/>
    <w:rsid w:val="00935FFC"/>
    <w:rsid w:val="00940B59"/>
    <w:rsid w:val="00942230"/>
    <w:rsid w:val="0095440C"/>
    <w:rsid w:val="00954C63"/>
    <w:rsid w:val="009557EC"/>
    <w:rsid w:val="00956DD7"/>
    <w:rsid w:val="00960452"/>
    <w:rsid w:val="00960A70"/>
    <w:rsid w:val="00960CF5"/>
    <w:rsid w:val="00963E42"/>
    <w:rsid w:val="00964533"/>
    <w:rsid w:val="009717D6"/>
    <w:rsid w:val="00973E4C"/>
    <w:rsid w:val="009740CE"/>
    <w:rsid w:val="00975EAD"/>
    <w:rsid w:val="0097723E"/>
    <w:rsid w:val="009817FE"/>
    <w:rsid w:val="00983866"/>
    <w:rsid w:val="009912E4"/>
    <w:rsid w:val="0099202C"/>
    <w:rsid w:val="009A5173"/>
    <w:rsid w:val="009B0037"/>
    <w:rsid w:val="009B3807"/>
    <w:rsid w:val="009C5166"/>
    <w:rsid w:val="009D40F8"/>
    <w:rsid w:val="009D4762"/>
    <w:rsid w:val="009D52FC"/>
    <w:rsid w:val="009E1FEC"/>
    <w:rsid w:val="009E5F54"/>
    <w:rsid w:val="009E6E9C"/>
    <w:rsid w:val="009F0B72"/>
    <w:rsid w:val="00A02412"/>
    <w:rsid w:val="00A11A96"/>
    <w:rsid w:val="00A14C0C"/>
    <w:rsid w:val="00A163BB"/>
    <w:rsid w:val="00A215D7"/>
    <w:rsid w:val="00A30927"/>
    <w:rsid w:val="00A323DA"/>
    <w:rsid w:val="00A33B8A"/>
    <w:rsid w:val="00A34D01"/>
    <w:rsid w:val="00A3714D"/>
    <w:rsid w:val="00A4109E"/>
    <w:rsid w:val="00A412A5"/>
    <w:rsid w:val="00A50A2E"/>
    <w:rsid w:val="00A5168E"/>
    <w:rsid w:val="00A540C7"/>
    <w:rsid w:val="00A541FA"/>
    <w:rsid w:val="00A55B39"/>
    <w:rsid w:val="00A56D70"/>
    <w:rsid w:val="00A67252"/>
    <w:rsid w:val="00A71548"/>
    <w:rsid w:val="00A73E5B"/>
    <w:rsid w:val="00A759B5"/>
    <w:rsid w:val="00A8154C"/>
    <w:rsid w:val="00A81C24"/>
    <w:rsid w:val="00A8439C"/>
    <w:rsid w:val="00A90277"/>
    <w:rsid w:val="00A91EF6"/>
    <w:rsid w:val="00A92BAA"/>
    <w:rsid w:val="00A95064"/>
    <w:rsid w:val="00AA257F"/>
    <w:rsid w:val="00AA611F"/>
    <w:rsid w:val="00AB560A"/>
    <w:rsid w:val="00AB63A7"/>
    <w:rsid w:val="00AC0FC6"/>
    <w:rsid w:val="00AC15E9"/>
    <w:rsid w:val="00AE09EF"/>
    <w:rsid w:val="00AE50B6"/>
    <w:rsid w:val="00AF4D53"/>
    <w:rsid w:val="00AF7972"/>
    <w:rsid w:val="00B01A92"/>
    <w:rsid w:val="00B021ED"/>
    <w:rsid w:val="00B02F17"/>
    <w:rsid w:val="00B11951"/>
    <w:rsid w:val="00B13694"/>
    <w:rsid w:val="00B1373C"/>
    <w:rsid w:val="00B211B6"/>
    <w:rsid w:val="00B235CA"/>
    <w:rsid w:val="00B23B76"/>
    <w:rsid w:val="00B3452B"/>
    <w:rsid w:val="00B372A9"/>
    <w:rsid w:val="00B4065B"/>
    <w:rsid w:val="00B441B9"/>
    <w:rsid w:val="00B473D4"/>
    <w:rsid w:val="00B56CCF"/>
    <w:rsid w:val="00B575AD"/>
    <w:rsid w:val="00B61062"/>
    <w:rsid w:val="00B61EA7"/>
    <w:rsid w:val="00B77831"/>
    <w:rsid w:val="00B8048A"/>
    <w:rsid w:val="00B82B71"/>
    <w:rsid w:val="00B90889"/>
    <w:rsid w:val="00B923E2"/>
    <w:rsid w:val="00B96CE8"/>
    <w:rsid w:val="00BA20A3"/>
    <w:rsid w:val="00BB1BDB"/>
    <w:rsid w:val="00BB34EB"/>
    <w:rsid w:val="00BC142D"/>
    <w:rsid w:val="00BD33E0"/>
    <w:rsid w:val="00BD5E46"/>
    <w:rsid w:val="00BE5961"/>
    <w:rsid w:val="00BE7727"/>
    <w:rsid w:val="00BF664C"/>
    <w:rsid w:val="00BF7D45"/>
    <w:rsid w:val="00C02841"/>
    <w:rsid w:val="00C1439F"/>
    <w:rsid w:val="00C14CA9"/>
    <w:rsid w:val="00C172EB"/>
    <w:rsid w:val="00C17611"/>
    <w:rsid w:val="00C24082"/>
    <w:rsid w:val="00C26F5F"/>
    <w:rsid w:val="00C27320"/>
    <w:rsid w:val="00C31CCC"/>
    <w:rsid w:val="00C33443"/>
    <w:rsid w:val="00C3656E"/>
    <w:rsid w:val="00C47D49"/>
    <w:rsid w:val="00C5286B"/>
    <w:rsid w:val="00C559F4"/>
    <w:rsid w:val="00C56581"/>
    <w:rsid w:val="00C65710"/>
    <w:rsid w:val="00C70C12"/>
    <w:rsid w:val="00C72EA2"/>
    <w:rsid w:val="00C77E2F"/>
    <w:rsid w:val="00C84B05"/>
    <w:rsid w:val="00C859AC"/>
    <w:rsid w:val="00CA0A91"/>
    <w:rsid w:val="00CA1F98"/>
    <w:rsid w:val="00CA3D0A"/>
    <w:rsid w:val="00CB486C"/>
    <w:rsid w:val="00CB725B"/>
    <w:rsid w:val="00CC19B8"/>
    <w:rsid w:val="00CC1AF5"/>
    <w:rsid w:val="00CD0368"/>
    <w:rsid w:val="00CD05B4"/>
    <w:rsid w:val="00CD3275"/>
    <w:rsid w:val="00CD43C5"/>
    <w:rsid w:val="00CE323A"/>
    <w:rsid w:val="00CE50E2"/>
    <w:rsid w:val="00CE5167"/>
    <w:rsid w:val="00CF42BF"/>
    <w:rsid w:val="00CF690B"/>
    <w:rsid w:val="00D112C8"/>
    <w:rsid w:val="00D13C47"/>
    <w:rsid w:val="00D200C8"/>
    <w:rsid w:val="00D25004"/>
    <w:rsid w:val="00D307F8"/>
    <w:rsid w:val="00D31EFD"/>
    <w:rsid w:val="00D35794"/>
    <w:rsid w:val="00D36ABE"/>
    <w:rsid w:val="00D3724D"/>
    <w:rsid w:val="00D464EA"/>
    <w:rsid w:val="00D46E64"/>
    <w:rsid w:val="00D50110"/>
    <w:rsid w:val="00D51538"/>
    <w:rsid w:val="00D53040"/>
    <w:rsid w:val="00D63362"/>
    <w:rsid w:val="00D666B8"/>
    <w:rsid w:val="00D66875"/>
    <w:rsid w:val="00D67F9F"/>
    <w:rsid w:val="00D719D5"/>
    <w:rsid w:val="00D7419F"/>
    <w:rsid w:val="00D7423D"/>
    <w:rsid w:val="00D75429"/>
    <w:rsid w:val="00D75809"/>
    <w:rsid w:val="00D77FB7"/>
    <w:rsid w:val="00D80DFA"/>
    <w:rsid w:val="00D83238"/>
    <w:rsid w:val="00D8607A"/>
    <w:rsid w:val="00D8667B"/>
    <w:rsid w:val="00D963AA"/>
    <w:rsid w:val="00DA44F3"/>
    <w:rsid w:val="00DA6911"/>
    <w:rsid w:val="00DA7895"/>
    <w:rsid w:val="00DA7EC7"/>
    <w:rsid w:val="00DB217B"/>
    <w:rsid w:val="00DB4285"/>
    <w:rsid w:val="00DC20E7"/>
    <w:rsid w:val="00DC7E90"/>
    <w:rsid w:val="00DD3E9E"/>
    <w:rsid w:val="00DD453F"/>
    <w:rsid w:val="00DD7582"/>
    <w:rsid w:val="00DD7FCF"/>
    <w:rsid w:val="00DE14CF"/>
    <w:rsid w:val="00DE33AF"/>
    <w:rsid w:val="00DE58BC"/>
    <w:rsid w:val="00DE79E6"/>
    <w:rsid w:val="00E00DF2"/>
    <w:rsid w:val="00E0448A"/>
    <w:rsid w:val="00E05B6F"/>
    <w:rsid w:val="00E119CB"/>
    <w:rsid w:val="00E14A76"/>
    <w:rsid w:val="00E26C91"/>
    <w:rsid w:val="00E31743"/>
    <w:rsid w:val="00E31A93"/>
    <w:rsid w:val="00E34635"/>
    <w:rsid w:val="00E360D0"/>
    <w:rsid w:val="00E375A9"/>
    <w:rsid w:val="00E436DE"/>
    <w:rsid w:val="00E44C40"/>
    <w:rsid w:val="00E50BF5"/>
    <w:rsid w:val="00E51662"/>
    <w:rsid w:val="00E64152"/>
    <w:rsid w:val="00E65CEC"/>
    <w:rsid w:val="00E7120E"/>
    <w:rsid w:val="00E73E18"/>
    <w:rsid w:val="00E81B59"/>
    <w:rsid w:val="00E82B57"/>
    <w:rsid w:val="00E925B4"/>
    <w:rsid w:val="00E95885"/>
    <w:rsid w:val="00EA11C4"/>
    <w:rsid w:val="00EA2DF0"/>
    <w:rsid w:val="00EA5417"/>
    <w:rsid w:val="00EA63A9"/>
    <w:rsid w:val="00EB43D0"/>
    <w:rsid w:val="00EC6D8F"/>
    <w:rsid w:val="00ED6178"/>
    <w:rsid w:val="00ED6B14"/>
    <w:rsid w:val="00EE041F"/>
    <w:rsid w:val="00EE40D8"/>
    <w:rsid w:val="00EE43A3"/>
    <w:rsid w:val="00EF395A"/>
    <w:rsid w:val="00EF5E1B"/>
    <w:rsid w:val="00F03FD2"/>
    <w:rsid w:val="00F04ADF"/>
    <w:rsid w:val="00F05408"/>
    <w:rsid w:val="00F17929"/>
    <w:rsid w:val="00F223E5"/>
    <w:rsid w:val="00F24BD5"/>
    <w:rsid w:val="00F334E5"/>
    <w:rsid w:val="00F44931"/>
    <w:rsid w:val="00F54AE7"/>
    <w:rsid w:val="00F70415"/>
    <w:rsid w:val="00F70633"/>
    <w:rsid w:val="00F70CDF"/>
    <w:rsid w:val="00F72B32"/>
    <w:rsid w:val="00F73AE6"/>
    <w:rsid w:val="00F8179C"/>
    <w:rsid w:val="00F94E3B"/>
    <w:rsid w:val="00FA6A41"/>
    <w:rsid w:val="00FB0CD2"/>
    <w:rsid w:val="00FB3420"/>
    <w:rsid w:val="00FC26EE"/>
    <w:rsid w:val="00FC4ACA"/>
    <w:rsid w:val="00FD51C4"/>
    <w:rsid w:val="00FE72DD"/>
    <w:rsid w:val="1E15DEB7"/>
    <w:rsid w:val="2FEBF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41ECC0"/>
  <w15:chartTrackingRefBased/>
  <w15:docId w15:val="{CB2AC48E-0A2A-4BFC-BB47-5D5597D7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22D"/>
    <w:pPr>
      <w:spacing w:after="200" w:line="276" w:lineRule="auto"/>
    </w:pPr>
    <w:rPr>
      <w:sz w:val="22"/>
      <w:szCs w:val="22"/>
      <w:lang w:val="cs-CZ" w:eastAsia="en-US"/>
    </w:rPr>
  </w:style>
  <w:style w:type="paragraph" w:styleId="Nadpis3">
    <w:name w:val="heading 3"/>
    <w:basedOn w:val="Normln"/>
    <w:next w:val="Normln"/>
    <w:link w:val="Nadpis3Char"/>
    <w:qFormat/>
    <w:rsid w:val="00CA0A91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color w:val="000000"/>
      <w:sz w:val="28"/>
      <w:szCs w:val="1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F722D"/>
    <w:rPr>
      <w:color w:val="0000FF"/>
      <w:u w:val="single"/>
    </w:rPr>
  </w:style>
  <w:style w:type="character" w:customStyle="1" w:styleId="ssah14bgr1">
    <w:name w:val="ssah14bgr1"/>
    <w:rsid w:val="007F722D"/>
    <w:rPr>
      <w:rFonts w:ascii="Tahoma" w:hAnsi="Tahoma" w:cs="Tahoma" w:hint="default"/>
      <w:b/>
      <w:bCs/>
      <w:color w:val="333333"/>
      <w:sz w:val="21"/>
      <w:szCs w:val="21"/>
    </w:rPr>
  </w:style>
  <w:style w:type="paragraph" w:styleId="Bezmezer">
    <w:name w:val="No Spacing"/>
    <w:uiPriority w:val="1"/>
    <w:qFormat/>
    <w:rsid w:val="007F722D"/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apple-style-span">
    <w:name w:val="apple-style-span"/>
    <w:basedOn w:val="Standardnpsmoodstavce"/>
    <w:rsid w:val="007F722D"/>
  </w:style>
  <w:style w:type="character" w:styleId="Siln">
    <w:name w:val="Strong"/>
    <w:uiPriority w:val="22"/>
    <w:qFormat/>
    <w:rsid w:val="007F72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46B6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646B6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6B6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646B6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B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46B67"/>
    <w:rPr>
      <w:rFonts w:ascii="Tahoma" w:eastAsia="Calibri" w:hAnsi="Tahoma" w:cs="Tahoma"/>
      <w:sz w:val="16"/>
      <w:szCs w:val="16"/>
    </w:rPr>
  </w:style>
  <w:style w:type="character" w:customStyle="1" w:styleId="WW8Num1z2">
    <w:name w:val="WW8Num1z2"/>
    <w:rsid w:val="006E7AC4"/>
    <w:rPr>
      <w:rFonts w:ascii="Wingdings" w:hAnsi="Wingdings"/>
    </w:rPr>
  </w:style>
  <w:style w:type="paragraph" w:customStyle="1" w:styleId="ListParagraph1">
    <w:name w:val="List Paragraph1"/>
    <w:basedOn w:val="Normln"/>
    <w:rsid w:val="00903D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de-DE"/>
    </w:rPr>
  </w:style>
  <w:style w:type="paragraph" w:customStyle="1" w:styleId="headlineblau">
    <w:name w:val="headlineblau"/>
    <w:basedOn w:val="Normln"/>
    <w:rsid w:val="00EE4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rsid w:val="00CA0A91"/>
    <w:rPr>
      <w:rFonts w:ascii="Arial" w:eastAsia="Times New Roman" w:hAnsi="Arial"/>
      <w:b/>
      <w:bCs/>
      <w:color w:val="000000"/>
      <w:sz w:val="28"/>
      <w:szCs w:val="16"/>
    </w:rPr>
  </w:style>
  <w:style w:type="character" w:styleId="Odkaznakoment">
    <w:name w:val="annotation reference"/>
    <w:uiPriority w:val="99"/>
    <w:semiHidden/>
    <w:unhideWhenUsed/>
    <w:rsid w:val="00D200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0C8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D200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0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00C8"/>
    <w:rPr>
      <w:b/>
      <w:bCs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D8667B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NzevChar">
    <w:name w:val="Název Char"/>
    <w:link w:val="Nzev"/>
    <w:uiPriority w:val="10"/>
    <w:rsid w:val="00D8667B"/>
    <w:rPr>
      <w:rFonts w:ascii="Calibri Light" w:eastAsia="Times New Roman" w:hAnsi="Calibri Light"/>
      <w:spacing w:val="-10"/>
      <w:kern w:val="28"/>
      <w:sz w:val="56"/>
      <w:szCs w:val="56"/>
      <w:lang w:val="en-GB" w:eastAsia="en-US"/>
    </w:rPr>
  </w:style>
  <w:style w:type="paragraph" w:styleId="Odstavecseseznamem">
    <w:name w:val="List Paragraph"/>
    <w:basedOn w:val="Normln"/>
    <w:uiPriority w:val="34"/>
    <w:qFormat/>
    <w:rsid w:val="00D8667B"/>
    <w:pPr>
      <w:spacing w:after="160" w:line="259" w:lineRule="auto"/>
      <w:ind w:left="720"/>
      <w:contextualSpacing/>
    </w:pPr>
    <w:rPr>
      <w:lang w:val="en-GB"/>
    </w:rPr>
  </w:style>
  <w:style w:type="character" w:styleId="Nevyeenzmnka">
    <w:name w:val="Unresolved Mention"/>
    <w:uiPriority w:val="99"/>
    <w:semiHidden/>
    <w:unhideWhenUsed/>
    <w:rsid w:val="0010050D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22A42"/>
    <w:rPr>
      <w:color w:val="954F72"/>
      <w:u w:val="single"/>
    </w:rPr>
  </w:style>
  <w:style w:type="paragraph" w:customStyle="1" w:styleId="Quote1">
    <w:name w:val="Quote1"/>
    <w:basedOn w:val="Normln"/>
    <w:rsid w:val="00CA1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">
    <w:name w:val="Text"/>
    <w:rsid w:val="00B778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gor@phoenix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15" ma:contentTypeDescription="Create a new document." ma:contentTypeScope="" ma:versionID="5293eaf8e345af583ae391c4c979c80c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5179700719723294580170a78c70394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458B5-2661-4B4B-8167-959AEACD7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2101F-2CE8-437C-8407-30B81D68B1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F8BE81-5709-4FDF-9DF0-76D4E9068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Společnost VEKA AG přináší na český trh nový systém posuvných dveří VEKASLIDE</vt:lpstr>
      <vt:lpstr>Společnost VEKA AG přináší na český trh nový systém posuvných dveří VEKASLIDE</vt:lpstr>
    </vt:vector>
  </TitlesOfParts>
  <Company>Microsoft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HKDW HOLASEK</dc:title>
  <dc:subject/>
  <dc:creator>PhoenixCom</dc:creator>
  <cp:keywords>HKDW HOLASEK</cp:keywords>
  <dc:description/>
  <cp:lastModifiedBy>Hana Novotná | PHOENIXCOM</cp:lastModifiedBy>
  <cp:revision>11</cp:revision>
  <cp:lastPrinted>2021-04-13T11:16:00Z</cp:lastPrinted>
  <dcterms:created xsi:type="dcterms:W3CDTF">2021-04-14T11:09:00Z</dcterms:created>
  <dcterms:modified xsi:type="dcterms:W3CDTF">2021-04-28T09:40:00Z</dcterms:modified>
  <cp:category>tisková zpráva</cp:category>
</cp:coreProperties>
</file>