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0F7ECC" w14:textId="4C60677C" w:rsidR="003A2BC2" w:rsidRPr="008C5251" w:rsidRDefault="001C3429" w:rsidP="003A2BC2">
      <w:pPr>
        <w:jc w:val="center"/>
        <w:rPr>
          <w:b/>
          <w:bCs/>
          <w:sz w:val="44"/>
          <w:szCs w:val="44"/>
        </w:rPr>
      </w:pPr>
      <w:r w:rsidRPr="008C5251">
        <w:rPr>
          <w:b/>
          <w:bCs/>
          <w:noProof/>
          <w:sz w:val="36"/>
          <w:szCs w:val="36"/>
          <w:highlight w:val="yellow"/>
        </w:rPr>
        <mc:AlternateContent>
          <mc:Choice Requires="wpg">
            <w:drawing>
              <wp:anchor distT="0" distB="0" distL="0" distR="0" simplePos="0" relativeHeight="251658240" behindDoc="0" locked="0" layoutInCell="1" allowOverlap="1" wp14:anchorId="3AFB3552" wp14:editId="71292F28">
                <wp:simplePos x="0" y="0"/>
                <wp:positionH relativeFrom="column">
                  <wp:posOffset>-9582</wp:posOffset>
                </wp:positionH>
                <wp:positionV relativeFrom="paragraph">
                  <wp:posOffset>126711</wp:posOffset>
                </wp:positionV>
                <wp:extent cx="6170295" cy="799465"/>
                <wp:effectExtent l="0" t="0" r="1905" b="0"/>
                <wp:wrapTopAndBottom/>
                <wp:docPr id="53073161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0295" cy="799465"/>
                          <a:chOff x="4881" y="5336"/>
                          <a:chExt cx="115074" cy="14634"/>
                        </a:xfrm>
                      </wpg:grpSpPr>
                      <wps:wsp>
                        <wps:cNvPr id="256451086" name="Textové pole 2"/>
                        <wps:cNvSpPr txBox="1">
                          <a:spLocks noChangeArrowheads="1"/>
                        </wps:cNvSpPr>
                        <wps:spPr bwMode="auto">
                          <a:xfrm>
                            <a:off x="7145" y="5336"/>
                            <a:ext cx="112810" cy="14634"/>
                          </a:xfrm>
                          <a:prstGeom prst="rect">
                            <a:avLst/>
                          </a:prstGeom>
                          <a:noFill/>
                          <a:ln>
                            <a:noFill/>
                          </a:ln>
                        </wps:spPr>
                        <wps:txbx>
                          <w:txbxContent>
                            <w:p w14:paraId="6DA0628A" w14:textId="6895F332" w:rsidR="00302E29" w:rsidRDefault="00867518">
                              <w:pPr>
                                <w:spacing w:line="275" w:lineRule="auto"/>
                                <w:jc w:val="right"/>
                                <w:textDirection w:val="btLr"/>
                              </w:pPr>
                              <w:r>
                                <w:rPr>
                                  <w:b/>
                                  <w:sz w:val="50"/>
                                </w:rPr>
                                <w:t>TISKOVÁ ZPRÁVA</w:t>
                              </w:r>
                            </w:p>
                            <w:p w14:paraId="3CF12FAF" w14:textId="77777777" w:rsidR="00302E29" w:rsidRDefault="00302E29">
                              <w:pPr>
                                <w:spacing w:before="60" w:line="240" w:lineRule="auto"/>
                                <w:jc w:val="right"/>
                                <w:textDirection w:val="btLr"/>
                              </w:pPr>
                            </w:p>
                          </w:txbxContent>
                        </wps:txbx>
                        <wps:bodyPr rot="0" vert="horz" wrap="square" lIns="91425" tIns="91425" rIns="91425" bIns="91425" anchor="t" anchorCtr="0" upright="1">
                          <a:spAutoFit/>
                        </wps:bodyPr>
                      </wps:wsp>
                      <wpg:grpSp>
                        <wpg:cNvPr id="323058308" name="Skupina 3"/>
                        <wpg:cNvGrpSpPr>
                          <a:grpSpLocks/>
                        </wpg:cNvGrpSpPr>
                        <wpg:grpSpPr bwMode="auto">
                          <a:xfrm>
                            <a:off x="4881" y="5949"/>
                            <a:ext cx="34277" cy="8413"/>
                            <a:chOff x="54864" y="25511"/>
                            <a:chExt cx="29495" cy="7223"/>
                          </a:xfrm>
                        </wpg:grpSpPr>
                        <wps:wsp>
                          <wps:cNvPr id="1128152026" name="Volný tvar: obrazec 4"/>
                          <wps:cNvSpPr>
                            <a:spLocks/>
                          </wps:cNvSpPr>
                          <wps:spPr bwMode="auto">
                            <a:xfrm>
                              <a:off x="54864" y="25511"/>
                              <a:ext cx="7239" cy="7223"/>
                            </a:xfrm>
                            <a:custGeom>
                              <a:avLst/>
                              <a:gdLst>
                                <a:gd name="T0" fmla="*/ 278 w 278"/>
                                <a:gd name="T1" fmla="*/ 139 h 278"/>
                                <a:gd name="T2" fmla="*/ 139 w 278"/>
                                <a:gd name="T3" fmla="*/ 278 h 278"/>
                                <a:gd name="T4" fmla="*/ 0 w 278"/>
                                <a:gd name="T5" fmla="*/ 139 h 278"/>
                                <a:gd name="T6" fmla="*/ 139 w 278"/>
                                <a:gd name="T7" fmla="*/ 0 h 278"/>
                                <a:gd name="T8" fmla="*/ 278 w 278"/>
                                <a:gd name="T9" fmla="*/ 139 h 278"/>
                                <a:gd name="T10" fmla="*/ 169 w 278"/>
                                <a:gd name="T11" fmla="*/ 152 h 278"/>
                                <a:gd name="T12" fmla="*/ 139 w 278"/>
                                <a:gd name="T13" fmla="*/ 218 h 278"/>
                                <a:gd name="T14" fmla="*/ 238 w 278"/>
                                <a:gd name="T15" fmla="*/ 120 h 278"/>
                                <a:gd name="T16" fmla="*/ 139 w 278"/>
                                <a:gd name="T17" fmla="*/ 21 h 278"/>
                                <a:gd name="T18" fmla="*/ 40 w 278"/>
                                <a:gd name="T19" fmla="*/ 120 h 278"/>
                                <a:gd name="T20" fmla="*/ 138 w 278"/>
                                <a:gd name="T21" fmla="*/ 218 h 278"/>
                                <a:gd name="T22" fmla="*/ 108 w 278"/>
                                <a:gd name="T23" fmla="*/ 152 h 278"/>
                                <a:gd name="T24" fmla="*/ 139 w 278"/>
                                <a:gd name="T25" fmla="*/ 123 h 278"/>
                                <a:gd name="T26" fmla="*/ 169 w 278"/>
                                <a:gd name="T27" fmla="*/ 152 h 278"/>
                                <a:gd name="T28" fmla="*/ 0 w 278"/>
                                <a:gd name="T29" fmla="*/ 0 h 278"/>
                                <a:gd name="T30" fmla="*/ 278 w 278"/>
                                <a:gd name="T31" fmla="*/ 278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278" h="278" extrusionOk="0">
                                  <a:moveTo>
                                    <a:pt x="278" y="139"/>
                                  </a:moveTo>
                                  <a:cubicBezTo>
                                    <a:pt x="278" y="216"/>
                                    <a:pt x="216" y="278"/>
                                    <a:pt x="139" y="278"/>
                                  </a:cubicBezTo>
                                  <a:cubicBezTo>
                                    <a:pt x="62" y="278"/>
                                    <a:pt x="0" y="216"/>
                                    <a:pt x="0" y="139"/>
                                  </a:cubicBezTo>
                                  <a:cubicBezTo>
                                    <a:pt x="0" y="62"/>
                                    <a:pt x="62" y="0"/>
                                    <a:pt x="139" y="0"/>
                                  </a:cubicBezTo>
                                  <a:cubicBezTo>
                                    <a:pt x="216" y="0"/>
                                    <a:pt x="278" y="62"/>
                                    <a:pt x="278" y="139"/>
                                  </a:cubicBezTo>
                                  <a:close/>
                                  <a:moveTo>
                                    <a:pt x="169" y="152"/>
                                  </a:moveTo>
                                  <a:cubicBezTo>
                                    <a:pt x="174" y="173"/>
                                    <a:pt x="157" y="199"/>
                                    <a:pt x="139" y="218"/>
                                  </a:cubicBezTo>
                                  <a:cubicBezTo>
                                    <a:pt x="194" y="218"/>
                                    <a:pt x="238" y="174"/>
                                    <a:pt x="238" y="120"/>
                                  </a:cubicBezTo>
                                  <a:cubicBezTo>
                                    <a:pt x="238" y="65"/>
                                    <a:pt x="193" y="21"/>
                                    <a:pt x="139" y="21"/>
                                  </a:cubicBezTo>
                                  <a:cubicBezTo>
                                    <a:pt x="84" y="21"/>
                                    <a:pt x="40" y="65"/>
                                    <a:pt x="40" y="120"/>
                                  </a:cubicBezTo>
                                  <a:cubicBezTo>
                                    <a:pt x="40" y="174"/>
                                    <a:pt x="84" y="218"/>
                                    <a:pt x="138" y="218"/>
                                  </a:cubicBezTo>
                                  <a:cubicBezTo>
                                    <a:pt x="121" y="199"/>
                                    <a:pt x="104" y="173"/>
                                    <a:pt x="108" y="152"/>
                                  </a:cubicBezTo>
                                  <a:cubicBezTo>
                                    <a:pt x="112" y="130"/>
                                    <a:pt x="128" y="123"/>
                                    <a:pt x="139" y="123"/>
                                  </a:cubicBezTo>
                                  <a:cubicBezTo>
                                    <a:pt x="149" y="123"/>
                                    <a:pt x="166" y="130"/>
                                    <a:pt x="169" y="152"/>
                                  </a:cubicBezTo>
                                  <a:close/>
                                </a:path>
                              </a:pathLst>
                            </a:custGeom>
                            <a:solidFill>
                              <a:srgbClr val="FF0000"/>
                            </a:solidFill>
                            <a:ln>
                              <a:noFill/>
                            </a:ln>
                          </wps:spPr>
                          <wps:txbx>
                            <w:txbxContent>
                              <w:p w14:paraId="3F5F801C" w14:textId="77777777" w:rsidR="00302E29" w:rsidRDefault="00302E29">
                                <w:pPr>
                                  <w:spacing w:line="240" w:lineRule="auto"/>
                                  <w:jc w:val="left"/>
                                  <w:textDirection w:val="btLr"/>
                                </w:pPr>
                              </w:p>
                            </w:txbxContent>
                          </wps:txbx>
                          <wps:bodyPr rot="0" vert="horz" wrap="square" lIns="91425" tIns="45698" rIns="91425" bIns="45698" anchor="t" anchorCtr="0" upright="1">
                            <a:noAutofit/>
                          </wps:bodyPr>
                        </wps:wsp>
                        <wps:wsp>
                          <wps:cNvPr id="250777657" name="Volný tvar: obrazec 5"/>
                          <wps:cNvSpPr>
                            <a:spLocks/>
                          </wps:cNvSpPr>
                          <wps:spPr bwMode="auto">
                            <a:xfrm>
                              <a:off x="71262" y="27432"/>
                              <a:ext cx="3969" cy="3857"/>
                            </a:xfrm>
                            <a:custGeom>
                              <a:avLst/>
                              <a:gdLst>
                                <a:gd name="T0" fmla="*/ 78 w 152"/>
                                <a:gd name="T1" fmla="*/ 148 h 148"/>
                                <a:gd name="T2" fmla="*/ 25 w 152"/>
                                <a:gd name="T3" fmla="*/ 134 h 148"/>
                                <a:gd name="T4" fmla="*/ 0 w 152"/>
                                <a:gd name="T5" fmla="*/ 75 h 148"/>
                                <a:gd name="T6" fmla="*/ 76 w 152"/>
                                <a:gd name="T7" fmla="*/ 0 h 148"/>
                                <a:gd name="T8" fmla="*/ 152 w 152"/>
                                <a:gd name="T9" fmla="*/ 76 h 148"/>
                                <a:gd name="T10" fmla="*/ 78 w 152"/>
                                <a:gd name="T11" fmla="*/ 148 h 148"/>
                                <a:gd name="T12" fmla="*/ 76 w 152"/>
                                <a:gd name="T13" fmla="*/ 24 h 148"/>
                                <a:gd name="T14" fmla="*/ 36 w 152"/>
                                <a:gd name="T15" fmla="*/ 74 h 148"/>
                                <a:gd name="T16" fmla="*/ 76 w 152"/>
                                <a:gd name="T17" fmla="*/ 124 h 148"/>
                                <a:gd name="T18" fmla="*/ 116 w 152"/>
                                <a:gd name="T19" fmla="*/ 73 h 148"/>
                                <a:gd name="T20" fmla="*/ 76 w 152"/>
                                <a:gd name="T21" fmla="*/ 24 h 148"/>
                                <a:gd name="T22" fmla="*/ 0 w 152"/>
                                <a:gd name="T23" fmla="*/ 0 h 148"/>
                                <a:gd name="T24" fmla="*/ 152 w 152"/>
                                <a:gd name="T25" fmla="*/ 148 h 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52" h="148" extrusionOk="0">
                                  <a:moveTo>
                                    <a:pt x="78" y="148"/>
                                  </a:moveTo>
                                  <a:cubicBezTo>
                                    <a:pt x="57" y="148"/>
                                    <a:pt x="37" y="143"/>
                                    <a:pt x="25" y="134"/>
                                  </a:cubicBezTo>
                                  <a:cubicBezTo>
                                    <a:pt x="9" y="123"/>
                                    <a:pt x="0" y="102"/>
                                    <a:pt x="0" y="75"/>
                                  </a:cubicBezTo>
                                  <a:cubicBezTo>
                                    <a:pt x="0" y="24"/>
                                    <a:pt x="25" y="0"/>
                                    <a:pt x="76" y="0"/>
                                  </a:cubicBezTo>
                                  <a:cubicBezTo>
                                    <a:pt x="127" y="0"/>
                                    <a:pt x="152" y="24"/>
                                    <a:pt x="152" y="76"/>
                                  </a:cubicBezTo>
                                  <a:cubicBezTo>
                                    <a:pt x="152" y="123"/>
                                    <a:pt x="127" y="148"/>
                                    <a:pt x="78" y="148"/>
                                  </a:cubicBezTo>
                                  <a:close/>
                                  <a:moveTo>
                                    <a:pt x="76" y="24"/>
                                  </a:moveTo>
                                  <a:cubicBezTo>
                                    <a:pt x="48" y="24"/>
                                    <a:pt x="36" y="39"/>
                                    <a:pt x="36" y="74"/>
                                  </a:cubicBezTo>
                                  <a:cubicBezTo>
                                    <a:pt x="36" y="108"/>
                                    <a:pt x="49" y="124"/>
                                    <a:pt x="76" y="124"/>
                                  </a:cubicBezTo>
                                  <a:cubicBezTo>
                                    <a:pt x="104" y="124"/>
                                    <a:pt x="116" y="108"/>
                                    <a:pt x="116" y="73"/>
                                  </a:cubicBezTo>
                                  <a:cubicBezTo>
                                    <a:pt x="116" y="40"/>
                                    <a:pt x="103" y="24"/>
                                    <a:pt x="76" y="24"/>
                                  </a:cubicBezTo>
                                  <a:close/>
                                </a:path>
                              </a:pathLst>
                            </a:custGeom>
                            <a:solidFill>
                              <a:srgbClr val="FF0000"/>
                            </a:solidFill>
                            <a:ln>
                              <a:noFill/>
                            </a:ln>
                          </wps:spPr>
                          <wps:txbx>
                            <w:txbxContent>
                              <w:p w14:paraId="3D0ECEEA" w14:textId="77777777" w:rsidR="00302E29" w:rsidRDefault="00302E29">
                                <w:pPr>
                                  <w:spacing w:line="240" w:lineRule="auto"/>
                                  <w:jc w:val="left"/>
                                  <w:textDirection w:val="btLr"/>
                                </w:pPr>
                              </w:p>
                            </w:txbxContent>
                          </wps:txbx>
                          <wps:bodyPr rot="0" vert="horz" wrap="square" lIns="91425" tIns="45698" rIns="91425" bIns="45698" anchor="t" anchorCtr="0" upright="1">
                            <a:noAutofit/>
                          </wps:bodyPr>
                        </wps:wsp>
                        <wps:wsp>
                          <wps:cNvPr id="846818695" name="Volný tvar: obrazec 6"/>
                          <wps:cNvSpPr>
                            <a:spLocks/>
                          </wps:cNvSpPr>
                          <wps:spPr bwMode="auto">
                            <a:xfrm>
                              <a:off x="75882" y="27559"/>
                              <a:ext cx="2604" cy="3619"/>
                            </a:xfrm>
                            <a:custGeom>
                              <a:avLst/>
                              <a:gdLst>
                                <a:gd name="T0" fmla="*/ 72 w 100"/>
                                <a:gd name="T1" fmla="*/ 115 h 139"/>
                                <a:gd name="T2" fmla="*/ 40 w 100"/>
                                <a:gd name="T3" fmla="*/ 109 h 139"/>
                                <a:gd name="T4" fmla="*/ 33 w 100"/>
                                <a:gd name="T5" fmla="*/ 87 h 139"/>
                                <a:gd name="T6" fmla="*/ 33 w 100"/>
                                <a:gd name="T7" fmla="*/ 14 h 139"/>
                                <a:gd name="T8" fmla="*/ 19 w 100"/>
                                <a:gd name="T9" fmla="*/ 0 h 139"/>
                                <a:gd name="T10" fmla="*/ 0 w 100"/>
                                <a:gd name="T11" fmla="*/ 0 h 139"/>
                                <a:gd name="T12" fmla="*/ 0 w 100"/>
                                <a:gd name="T13" fmla="*/ 78 h 139"/>
                                <a:gd name="T14" fmla="*/ 11 w 100"/>
                                <a:gd name="T15" fmla="*/ 123 h 139"/>
                                <a:gd name="T16" fmla="*/ 56 w 100"/>
                                <a:gd name="T17" fmla="*/ 139 h 139"/>
                                <a:gd name="T18" fmla="*/ 100 w 100"/>
                                <a:gd name="T19" fmla="*/ 139 h 139"/>
                                <a:gd name="T20" fmla="*/ 100 w 100"/>
                                <a:gd name="T21" fmla="*/ 115 h 139"/>
                                <a:gd name="T22" fmla="*/ 72 w 100"/>
                                <a:gd name="T23" fmla="*/ 115 h 139"/>
                                <a:gd name="T24" fmla="*/ 0 w 100"/>
                                <a:gd name="T25" fmla="*/ 0 h 139"/>
                                <a:gd name="T26" fmla="*/ 100 w 100"/>
                                <a:gd name="T27"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00" h="139" extrusionOk="0">
                                  <a:moveTo>
                                    <a:pt x="72" y="115"/>
                                  </a:moveTo>
                                  <a:cubicBezTo>
                                    <a:pt x="52" y="115"/>
                                    <a:pt x="45" y="113"/>
                                    <a:pt x="40" y="109"/>
                                  </a:cubicBezTo>
                                  <a:cubicBezTo>
                                    <a:pt x="35" y="104"/>
                                    <a:pt x="33" y="101"/>
                                    <a:pt x="33" y="87"/>
                                  </a:cubicBezTo>
                                  <a:cubicBezTo>
                                    <a:pt x="33" y="14"/>
                                    <a:pt x="33" y="14"/>
                                    <a:pt x="33" y="14"/>
                                  </a:cubicBezTo>
                                  <a:cubicBezTo>
                                    <a:pt x="33" y="6"/>
                                    <a:pt x="26" y="0"/>
                                    <a:pt x="19" y="0"/>
                                  </a:cubicBezTo>
                                  <a:cubicBezTo>
                                    <a:pt x="0" y="0"/>
                                    <a:pt x="0" y="0"/>
                                    <a:pt x="0" y="0"/>
                                  </a:cubicBezTo>
                                  <a:cubicBezTo>
                                    <a:pt x="0" y="78"/>
                                    <a:pt x="0" y="78"/>
                                    <a:pt x="0" y="78"/>
                                  </a:cubicBezTo>
                                  <a:cubicBezTo>
                                    <a:pt x="0" y="103"/>
                                    <a:pt x="2" y="114"/>
                                    <a:pt x="11" y="123"/>
                                  </a:cubicBezTo>
                                  <a:cubicBezTo>
                                    <a:pt x="20" y="134"/>
                                    <a:pt x="34" y="139"/>
                                    <a:pt x="56" y="139"/>
                                  </a:cubicBezTo>
                                  <a:cubicBezTo>
                                    <a:pt x="100" y="139"/>
                                    <a:pt x="100" y="139"/>
                                    <a:pt x="100" y="139"/>
                                  </a:cubicBezTo>
                                  <a:cubicBezTo>
                                    <a:pt x="100" y="115"/>
                                    <a:pt x="100" y="115"/>
                                    <a:pt x="100" y="115"/>
                                  </a:cubicBezTo>
                                  <a:lnTo>
                                    <a:pt x="72" y="115"/>
                                  </a:lnTo>
                                  <a:close/>
                                </a:path>
                              </a:pathLst>
                            </a:custGeom>
                            <a:solidFill>
                              <a:srgbClr val="FF0000"/>
                            </a:solidFill>
                            <a:ln>
                              <a:noFill/>
                            </a:ln>
                          </wps:spPr>
                          <wps:txbx>
                            <w:txbxContent>
                              <w:p w14:paraId="29F88BA4" w14:textId="77777777" w:rsidR="00302E29" w:rsidRDefault="00302E29">
                                <w:pPr>
                                  <w:spacing w:line="240" w:lineRule="auto"/>
                                  <w:jc w:val="left"/>
                                  <w:textDirection w:val="btLr"/>
                                </w:pPr>
                              </w:p>
                            </w:txbxContent>
                          </wps:txbx>
                          <wps:bodyPr rot="0" vert="horz" wrap="square" lIns="91425" tIns="45698" rIns="91425" bIns="45698" anchor="t" anchorCtr="0" upright="1">
                            <a:noAutofit/>
                          </wps:bodyPr>
                        </wps:wsp>
                        <wps:wsp>
                          <wps:cNvPr id="603259321" name="Volný tvar: obrazec 7"/>
                          <wps:cNvSpPr>
                            <a:spLocks/>
                          </wps:cNvSpPr>
                          <wps:spPr bwMode="auto">
                            <a:xfrm>
                              <a:off x="80295" y="27559"/>
                              <a:ext cx="4064" cy="3619"/>
                            </a:xfrm>
                            <a:custGeom>
                              <a:avLst/>
                              <a:gdLst>
                                <a:gd name="T0" fmla="*/ 96 w 156"/>
                                <a:gd name="T1" fmla="*/ 0 h 139"/>
                                <a:gd name="T2" fmla="*/ 74 w 156"/>
                                <a:gd name="T3" fmla="*/ 0 h 139"/>
                                <a:gd name="T4" fmla="*/ 55 w 156"/>
                                <a:gd name="T5" fmla="*/ 12 h 139"/>
                                <a:gd name="T6" fmla="*/ 0 w 156"/>
                                <a:gd name="T7" fmla="*/ 139 h 139"/>
                                <a:gd name="T8" fmla="*/ 22 w 156"/>
                                <a:gd name="T9" fmla="*/ 139 h 139"/>
                                <a:gd name="T10" fmla="*/ 41 w 156"/>
                                <a:gd name="T11" fmla="*/ 127 h 139"/>
                                <a:gd name="T12" fmla="*/ 50 w 156"/>
                                <a:gd name="T13" fmla="*/ 107 h 139"/>
                                <a:gd name="T14" fmla="*/ 106 w 156"/>
                                <a:gd name="T15" fmla="*/ 107 h 139"/>
                                <a:gd name="T16" fmla="*/ 115 w 156"/>
                                <a:gd name="T17" fmla="*/ 127 h 139"/>
                                <a:gd name="T18" fmla="*/ 134 w 156"/>
                                <a:gd name="T19" fmla="*/ 139 h 139"/>
                                <a:gd name="T20" fmla="*/ 156 w 156"/>
                                <a:gd name="T21" fmla="*/ 139 h 139"/>
                                <a:gd name="T22" fmla="*/ 96 w 156"/>
                                <a:gd name="T23" fmla="*/ 0 h 139"/>
                                <a:gd name="T24" fmla="*/ 57 w 156"/>
                                <a:gd name="T25" fmla="*/ 82 h 139"/>
                                <a:gd name="T26" fmla="*/ 78 w 156"/>
                                <a:gd name="T27" fmla="*/ 34 h 139"/>
                                <a:gd name="T28" fmla="*/ 99 w 156"/>
                                <a:gd name="T29" fmla="*/ 82 h 139"/>
                                <a:gd name="T30" fmla="*/ 57 w 156"/>
                                <a:gd name="T31" fmla="*/ 82 h 139"/>
                                <a:gd name="T32" fmla="*/ 0 w 156"/>
                                <a:gd name="T33" fmla="*/ 0 h 139"/>
                                <a:gd name="T34" fmla="*/ 156 w 156"/>
                                <a:gd name="T35"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56" h="139" extrusionOk="0">
                                  <a:moveTo>
                                    <a:pt x="96" y="0"/>
                                  </a:moveTo>
                                  <a:cubicBezTo>
                                    <a:pt x="74" y="0"/>
                                    <a:pt x="74" y="0"/>
                                    <a:pt x="74" y="0"/>
                                  </a:cubicBezTo>
                                  <a:cubicBezTo>
                                    <a:pt x="65" y="0"/>
                                    <a:pt x="58" y="5"/>
                                    <a:pt x="55" y="12"/>
                                  </a:cubicBezTo>
                                  <a:cubicBezTo>
                                    <a:pt x="0" y="139"/>
                                    <a:pt x="0" y="139"/>
                                    <a:pt x="0" y="139"/>
                                  </a:cubicBezTo>
                                  <a:cubicBezTo>
                                    <a:pt x="22" y="139"/>
                                    <a:pt x="22" y="139"/>
                                    <a:pt x="22" y="139"/>
                                  </a:cubicBezTo>
                                  <a:cubicBezTo>
                                    <a:pt x="31" y="139"/>
                                    <a:pt x="38" y="134"/>
                                    <a:pt x="41" y="127"/>
                                  </a:cubicBezTo>
                                  <a:cubicBezTo>
                                    <a:pt x="50" y="107"/>
                                    <a:pt x="50" y="107"/>
                                    <a:pt x="50" y="107"/>
                                  </a:cubicBezTo>
                                  <a:cubicBezTo>
                                    <a:pt x="106" y="107"/>
                                    <a:pt x="106" y="107"/>
                                    <a:pt x="106" y="107"/>
                                  </a:cubicBezTo>
                                  <a:cubicBezTo>
                                    <a:pt x="115" y="127"/>
                                    <a:pt x="115" y="127"/>
                                    <a:pt x="115" y="127"/>
                                  </a:cubicBezTo>
                                  <a:cubicBezTo>
                                    <a:pt x="118" y="134"/>
                                    <a:pt x="125" y="139"/>
                                    <a:pt x="134" y="139"/>
                                  </a:cubicBezTo>
                                  <a:cubicBezTo>
                                    <a:pt x="156" y="139"/>
                                    <a:pt x="156" y="139"/>
                                    <a:pt x="156" y="139"/>
                                  </a:cubicBezTo>
                                  <a:lnTo>
                                    <a:pt x="96" y="0"/>
                                  </a:lnTo>
                                  <a:close/>
                                  <a:moveTo>
                                    <a:pt x="57" y="82"/>
                                  </a:moveTo>
                                  <a:cubicBezTo>
                                    <a:pt x="78" y="34"/>
                                    <a:pt x="78" y="34"/>
                                    <a:pt x="78" y="34"/>
                                  </a:cubicBezTo>
                                  <a:cubicBezTo>
                                    <a:pt x="99" y="82"/>
                                    <a:pt x="99" y="82"/>
                                    <a:pt x="99" y="82"/>
                                  </a:cubicBezTo>
                                  <a:lnTo>
                                    <a:pt x="57" y="82"/>
                                  </a:lnTo>
                                  <a:close/>
                                </a:path>
                              </a:pathLst>
                            </a:custGeom>
                            <a:solidFill>
                              <a:srgbClr val="FF0000"/>
                            </a:solidFill>
                            <a:ln>
                              <a:noFill/>
                            </a:ln>
                          </wps:spPr>
                          <wps:txbx>
                            <w:txbxContent>
                              <w:p w14:paraId="2D79989D" w14:textId="77777777" w:rsidR="00302E29" w:rsidRDefault="00302E29">
                                <w:pPr>
                                  <w:spacing w:line="240" w:lineRule="auto"/>
                                  <w:jc w:val="left"/>
                                  <w:textDirection w:val="btLr"/>
                                </w:pPr>
                              </w:p>
                            </w:txbxContent>
                          </wps:txbx>
                          <wps:bodyPr rot="0" vert="horz" wrap="square" lIns="91425" tIns="45698" rIns="91425" bIns="45698" anchor="t" anchorCtr="0" upright="1">
                            <a:noAutofit/>
                          </wps:bodyPr>
                        </wps:wsp>
                        <wps:wsp>
                          <wps:cNvPr id="381981820" name="Volný tvar: obrazec 8"/>
                          <wps:cNvSpPr>
                            <a:spLocks/>
                          </wps:cNvSpPr>
                          <wps:spPr bwMode="auto">
                            <a:xfrm>
                              <a:off x="79025" y="27559"/>
                              <a:ext cx="842" cy="3619"/>
                            </a:xfrm>
                            <a:custGeom>
                              <a:avLst/>
                              <a:gdLst>
                                <a:gd name="T0" fmla="*/ 14 w 32"/>
                                <a:gd name="T1" fmla="*/ 0 h 139"/>
                                <a:gd name="T2" fmla="*/ 0 w 32"/>
                                <a:gd name="T3" fmla="*/ 14 h 139"/>
                                <a:gd name="T4" fmla="*/ 0 w 32"/>
                                <a:gd name="T5" fmla="*/ 139 h 139"/>
                                <a:gd name="T6" fmla="*/ 18 w 32"/>
                                <a:gd name="T7" fmla="*/ 139 h 139"/>
                                <a:gd name="T8" fmla="*/ 32 w 32"/>
                                <a:gd name="T9" fmla="*/ 126 h 139"/>
                                <a:gd name="T10" fmla="*/ 32 w 32"/>
                                <a:gd name="T11" fmla="*/ 0 h 139"/>
                                <a:gd name="T12" fmla="*/ 14 w 32"/>
                                <a:gd name="T13" fmla="*/ 0 h 139"/>
                                <a:gd name="T14" fmla="*/ 0 w 32"/>
                                <a:gd name="T15" fmla="*/ 0 h 139"/>
                                <a:gd name="T16" fmla="*/ 32 w 32"/>
                                <a:gd name="T17" fmla="*/ 139 h 139"/>
                              </a:gdLst>
                              <a:ahLst/>
                              <a:cxnLst>
                                <a:cxn ang="0">
                                  <a:pos x="T0" y="T1"/>
                                </a:cxn>
                                <a:cxn ang="0">
                                  <a:pos x="T2" y="T3"/>
                                </a:cxn>
                                <a:cxn ang="0">
                                  <a:pos x="T4" y="T5"/>
                                </a:cxn>
                                <a:cxn ang="0">
                                  <a:pos x="T6" y="T7"/>
                                </a:cxn>
                                <a:cxn ang="0">
                                  <a:pos x="T8" y="T9"/>
                                </a:cxn>
                                <a:cxn ang="0">
                                  <a:pos x="T10" y="T11"/>
                                </a:cxn>
                                <a:cxn ang="0">
                                  <a:pos x="T12" y="T13"/>
                                </a:cxn>
                              </a:cxnLst>
                              <a:rect l="T14" t="T15" r="T16" b="T17"/>
                              <a:pathLst>
                                <a:path w="32" h="139" extrusionOk="0">
                                  <a:moveTo>
                                    <a:pt x="14" y="0"/>
                                  </a:moveTo>
                                  <a:cubicBezTo>
                                    <a:pt x="6" y="0"/>
                                    <a:pt x="0" y="6"/>
                                    <a:pt x="0" y="14"/>
                                  </a:cubicBezTo>
                                  <a:cubicBezTo>
                                    <a:pt x="0" y="139"/>
                                    <a:pt x="0" y="139"/>
                                    <a:pt x="0" y="139"/>
                                  </a:cubicBezTo>
                                  <a:cubicBezTo>
                                    <a:pt x="18" y="139"/>
                                    <a:pt x="18" y="139"/>
                                    <a:pt x="18" y="139"/>
                                  </a:cubicBezTo>
                                  <a:cubicBezTo>
                                    <a:pt x="25" y="139"/>
                                    <a:pt x="32" y="133"/>
                                    <a:pt x="32" y="126"/>
                                  </a:cubicBezTo>
                                  <a:cubicBezTo>
                                    <a:pt x="32" y="0"/>
                                    <a:pt x="32" y="0"/>
                                    <a:pt x="32" y="0"/>
                                  </a:cubicBezTo>
                                  <a:lnTo>
                                    <a:pt x="14" y="0"/>
                                  </a:lnTo>
                                  <a:close/>
                                </a:path>
                              </a:pathLst>
                            </a:custGeom>
                            <a:solidFill>
                              <a:srgbClr val="FF0000"/>
                            </a:solidFill>
                            <a:ln>
                              <a:noFill/>
                            </a:ln>
                          </wps:spPr>
                          <wps:txbx>
                            <w:txbxContent>
                              <w:p w14:paraId="3DA66E72" w14:textId="77777777" w:rsidR="00302E29" w:rsidRDefault="00302E29">
                                <w:pPr>
                                  <w:spacing w:line="240" w:lineRule="auto"/>
                                  <w:jc w:val="left"/>
                                  <w:textDirection w:val="btLr"/>
                                </w:pPr>
                              </w:p>
                            </w:txbxContent>
                          </wps:txbx>
                          <wps:bodyPr rot="0" vert="horz" wrap="square" lIns="91425" tIns="45698" rIns="91425" bIns="45698" anchor="t" anchorCtr="0" upright="1">
                            <a:noAutofit/>
                          </wps:bodyPr>
                        </wps:wsp>
                        <wps:wsp>
                          <wps:cNvPr id="1793888231" name="Volný tvar: obrazec 9"/>
                          <wps:cNvSpPr>
                            <a:spLocks/>
                          </wps:cNvSpPr>
                          <wps:spPr bwMode="auto">
                            <a:xfrm>
                              <a:off x="63246" y="27559"/>
                              <a:ext cx="4064" cy="3619"/>
                            </a:xfrm>
                            <a:custGeom>
                              <a:avLst/>
                              <a:gdLst>
                                <a:gd name="T0" fmla="*/ 132 w 156"/>
                                <a:gd name="T1" fmla="*/ 0 h 139"/>
                                <a:gd name="T2" fmla="*/ 113 w 156"/>
                                <a:gd name="T3" fmla="*/ 12 h 139"/>
                                <a:gd name="T4" fmla="*/ 78 w 156"/>
                                <a:gd name="T5" fmla="*/ 98 h 139"/>
                                <a:gd name="T6" fmla="*/ 42 w 156"/>
                                <a:gd name="T7" fmla="*/ 13 h 139"/>
                                <a:gd name="T8" fmla="*/ 23 w 156"/>
                                <a:gd name="T9" fmla="*/ 0 h 139"/>
                                <a:gd name="T10" fmla="*/ 0 w 156"/>
                                <a:gd name="T11" fmla="*/ 0 h 139"/>
                                <a:gd name="T12" fmla="*/ 62 w 156"/>
                                <a:gd name="T13" fmla="*/ 139 h 139"/>
                                <a:gd name="T14" fmla="*/ 80 w 156"/>
                                <a:gd name="T15" fmla="*/ 139 h 139"/>
                                <a:gd name="T16" fmla="*/ 99 w 156"/>
                                <a:gd name="T17" fmla="*/ 128 h 139"/>
                                <a:gd name="T18" fmla="*/ 156 w 156"/>
                                <a:gd name="T19" fmla="*/ 0 h 139"/>
                                <a:gd name="T20" fmla="*/ 132 w 156"/>
                                <a:gd name="T21" fmla="*/ 0 h 139"/>
                                <a:gd name="T22" fmla="*/ 0 w 156"/>
                                <a:gd name="T23" fmla="*/ 0 h 139"/>
                                <a:gd name="T24" fmla="*/ 156 w 156"/>
                                <a:gd name="T25"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56" h="139" extrusionOk="0">
                                  <a:moveTo>
                                    <a:pt x="132" y="0"/>
                                  </a:moveTo>
                                  <a:cubicBezTo>
                                    <a:pt x="123" y="0"/>
                                    <a:pt x="116" y="5"/>
                                    <a:pt x="113" y="12"/>
                                  </a:cubicBezTo>
                                  <a:cubicBezTo>
                                    <a:pt x="78" y="98"/>
                                    <a:pt x="78" y="98"/>
                                    <a:pt x="78" y="98"/>
                                  </a:cubicBezTo>
                                  <a:cubicBezTo>
                                    <a:pt x="42" y="13"/>
                                    <a:pt x="42" y="13"/>
                                    <a:pt x="42" y="13"/>
                                  </a:cubicBezTo>
                                  <a:cubicBezTo>
                                    <a:pt x="39" y="5"/>
                                    <a:pt x="31" y="0"/>
                                    <a:pt x="23" y="0"/>
                                  </a:cubicBezTo>
                                  <a:cubicBezTo>
                                    <a:pt x="0" y="0"/>
                                    <a:pt x="0" y="0"/>
                                    <a:pt x="0" y="0"/>
                                  </a:cubicBezTo>
                                  <a:cubicBezTo>
                                    <a:pt x="62" y="139"/>
                                    <a:pt x="62" y="139"/>
                                    <a:pt x="62" y="139"/>
                                  </a:cubicBezTo>
                                  <a:cubicBezTo>
                                    <a:pt x="80" y="139"/>
                                    <a:pt x="80" y="139"/>
                                    <a:pt x="80" y="139"/>
                                  </a:cubicBezTo>
                                  <a:cubicBezTo>
                                    <a:pt x="88" y="139"/>
                                    <a:pt x="95" y="134"/>
                                    <a:pt x="99" y="128"/>
                                  </a:cubicBezTo>
                                  <a:cubicBezTo>
                                    <a:pt x="156" y="0"/>
                                    <a:pt x="156" y="0"/>
                                    <a:pt x="156" y="0"/>
                                  </a:cubicBezTo>
                                  <a:lnTo>
                                    <a:pt x="132" y="0"/>
                                  </a:lnTo>
                                  <a:close/>
                                </a:path>
                              </a:pathLst>
                            </a:custGeom>
                            <a:solidFill>
                              <a:srgbClr val="FF0000"/>
                            </a:solidFill>
                            <a:ln>
                              <a:noFill/>
                            </a:ln>
                          </wps:spPr>
                          <wps:txbx>
                            <w:txbxContent>
                              <w:p w14:paraId="3FE8398F" w14:textId="77777777" w:rsidR="00302E29" w:rsidRDefault="00302E29">
                                <w:pPr>
                                  <w:spacing w:line="240" w:lineRule="auto"/>
                                  <w:jc w:val="left"/>
                                  <w:textDirection w:val="btLr"/>
                                </w:pPr>
                              </w:p>
                            </w:txbxContent>
                          </wps:txbx>
                          <wps:bodyPr rot="0" vert="horz" wrap="square" lIns="91425" tIns="45698" rIns="91425" bIns="45698" anchor="t" anchorCtr="0" upright="1">
                            <a:noAutofit/>
                          </wps:bodyPr>
                        </wps:wsp>
                        <wps:wsp>
                          <wps:cNvPr id="403211084" name="Volný tvar: obrazec 10"/>
                          <wps:cNvSpPr>
                            <a:spLocks/>
                          </wps:cNvSpPr>
                          <wps:spPr bwMode="auto">
                            <a:xfrm>
                              <a:off x="67516" y="27559"/>
                              <a:ext cx="3127" cy="3619"/>
                            </a:xfrm>
                            <a:custGeom>
                              <a:avLst/>
                              <a:gdLst>
                                <a:gd name="T0" fmla="*/ 0 w 120"/>
                                <a:gd name="T1" fmla="*/ 71 h 139"/>
                                <a:gd name="T2" fmla="*/ 37 w 120"/>
                                <a:gd name="T3" fmla="*/ 135 h 139"/>
                                <a:gd name="T4" fmla="*/ 65 w 120"/>
                                <a:gd name="T5" fmla="*/ 139 h 139"/>
                                <a:gd name="T6" fmla="*/ 120 w 120"/>
                                <a:gd name="T7" fmla="*/ 139 h 139"/>
                                <a:gd name="T8" fmla="*/ 120 w 120"/>
                                <a:gd name="T9" fmla="*/ 115 h 139"/>
                                <a:gd name="T10" fmla="*/ 78 w 120"/>
                                <a:gd name="T11" fmla="*/ 115 h 139"/>
                                <a:gd name="T12" fmla="*/ 41 w 120"/>
                                <a:gd name="T13" fmla="*/ 99 h 139"/>
                                <a:gd name="T14" fmla="*/ 37 w 120"/>
                                <a:gd name="T15" fmla="*/ 83 h 139"/>
                                <a:gd name="T16" fmla="*/ 37 w 120"/>
                                <a:gd name="T17" fmla="*/ 82 h 139"/>
                                <a:gd name="T18" fmla="*/ 117 w 120"/>
                                <a:gd name="T19" fmla="*/ 82 h 139"/>
                                <a:gd name="T20" fmla="*/ 117 w 120"/>
                                <a:gd name="T21" fmla="*/ 58 h 139"/>
                                <a:gd name="T22" fmla="*/ 37 w 120"/>
                                <a:gd name="T23" fmla="*/ 58 h 139"/>
                                <a:gd name="T24" fmla="*/ 37 w 120"/>
                                <a:gd name="T25" fmla="*/ 57 h 139"/>
                                <a:gd name="T26" fmla="*/ 41 w 120"/>
                                <a:gd name="T27" fmla="*/ 40 h 139"/>
                                <a:gd name="T28" fmla="*/ 78 w 120"/>
                                <a:gd name="T29" fmla="*/ 25 h 139"/>
                                <a:gd name="T30" fmla="*/ 120 w 120"/>
                                <a:gd name="T31" fmla="*/ 25 h 139"/>
                                <a:gd name="T32" fmla="*/ 120 w 120"/>
                                <a:gd name="T33" fmla="*/ 0 h 139"/>
                                <a:gd name="T34" fmla="*/ 65 w 120"/>
                                <a:gd name="T35" fmla="*/ 0 h 139"/>
                                <a:gd name="T36" fmla="*/ 37 w 120"/>
                                <a:gd name="T37" fmla="*/ 4 h 139"/>
                                <a:gd name="T38" fmla="*/ 0 w 120"/>
                                <a:gd name="T39" fmla="*/ 69 h 139"/>
                                <a:gd name="T40" fmla="*/ 0 w 120"/>
                                <a:gd name="T41" fmla="*/ 71 h 139"/>
                                <a:gd name="T42" fmla="*/ 0 w 120"/>
                                <a:gd name="T43" fmla="*/ 0 h 139"/>
                                <a:gd name="T44" fmla="*/ 120 w 120"/>
                                <a:gd name="T45"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120" h="139" extrusionOk="0">
                                  <a:moveTo>
                                    <a:pt x="0" y="71"/>
                                  </a:moveTo>
                                  <a:cubicBezTo>
                                    <a:pt x="0" y="85"/>
                                    <a:pt x="4" y="121"/>
                                    <a:pt x="37" y="135"/>
                                  </a:cubicBezTo>
                                  <a:cubicBezTo>
                                    <a:pt x="45" y="138"/>
                                    <a:pt x="53" y="139"/>
                                    <a:pt x="65" y="139"/>
                                  </a:cubicBezTo>
                                  <a:cubicBezTo>
                                    <a:pt x="120" y="139"/>
                                    <a:pt x="120" y="139"/>
                                    <a:pt x="120" y="139"/>
                                  </a:cubicBezTo>
                                  <a:cubicBezTo>
                                    <a:pt x="120" y="115"/>
                                    <a:pt x="120" y="115"/>
                                    <a:pt x="120" y="115"/>
                                  </a:cubicBezTo>
                                  <a:cubicBezTo>
                                    <a:pt x="120" y="115"/>
                                    <a:pt x="78" y="115"/>
                                    <a:pt x="78" y="115"/>
                                  </a:cubicBezTo>
                                  <a:cubicBezTo>
                                    <a:pt x="58" y="114"/>
                                    <a:pt x="47" y="110"/>
                                    <a:pt x="41" y="99"/>
                                  </a:cubicBezTo>
                                  <a:cubicBezTo>
                                    <a:pt x="39" y="95"/>
                                    <a:pt x="38" y="89"/>
                                    <a:pt x="37" y="83"/>
                                  </a:cubicBezTo>
                                  <a:cubicBezTo>
                                    <a:pt x="37" y="82"/>
                                    <a:pt x="37" y="82"/>
                                    <a:pt x="37" y="82"/>
                                  </a:cubicBezTo>
                                  <a:cubicBezTo>
                                    <a:pt x="117" y="82"/>
                                    <a:pt x="117" y="82"/>
                                    <a:pt x="117" y="82"/>
                                  </a:cubicBezTo>
                                  <a:cubicBezTo>
                                    <a:pt x="117" y="58"/>
                                    <a:pt x="117" y="58"/>
                                    <a:pt x="117" y="58"/>
                                  </a:cubicBezTo>
                                  <a:cubicBezTo>
                                    <a:pt x="37" y="58"/>
                                    <a:pt x="37" y="58"/>
                                    <a:pt x="37" y="58"/>
                                  </a:cubicBezTo>
                                  <a:cubicBezTo>
                                    <a:pt x="37" y="57"/>
                                    <a:pt x="37" y="57"/>
                                    <a:pt x="37" y="57"/>
                                  </a:cubicBezTo>
                                  <a:cubicBezTo>
                                    <a:pt x="38" y="50"/>
                                    <a:pt x="39" y="45"/>
                                    <a:pt x="41" y="40"/>
                                  </a:cubicBezTo>
                                  <a:cubicBezTo>
                                    <a:pt x="47" y="29"/>
                                    <a:pt x="58" y="25"/>
                                    <a:pt x="78" y="25"/>
                                  </a:cubicBezTo>
                                  <a:cubicBezTo>
                                    <a:pt x="78" y="25"/>
                                    <a:pt x="120" y="25"/>
                                    <a:pt x="120" y="25"/>
                                  </a:cubicBezTo>
                                  <a:cubicBezTo>
                                    <a:pt x="120" y="0"/>
                                    <a:pt x="120" y="0"/>
                                    <a:pt x="120" y="0"/>
                                  </a:cubicBezTo>
                                  <a:cubicBezTo>
                                    <a:pt x="65" y="0"/>
                                    <a:pt x="65" y="0"/>
                                    <a:pt x="65" y="0"/>
                                  </a:cubicBezTo>
                                  <a:cubicBezTo>
                                    <a:pt x="53" y="0"/>
                                    <a:pt x="45" y="1"/>
                                    <a:pt x="37" y="4"/>
                                  </a:cubicBezTo>
                                  <a:cubicBezTo>
                                    <a:pt x="4" y="18"/>
                                    <a:pt x="0" y="55"/>
                                    <a:pt x="0" y="69"/>
                                  </a:cubicBezTo>
                                  <a:lnTo>
                                    <a:pt x="0" y="71"/>
                                  </a:lnTo>
                                  <a:close/>
                                </a:path>
                              </a:pathLst>
                            </a:custGeom>
                            <a:solidFill>
                              <a:srgbClr val="FF0000"/>
                            </a:solidFill>
                            <a:ln>
                              <a:noFill/>
                            </a:ln>
                          </wps:spPr>
                          <wps:txbx>
                            <w:txbxContent>
                              <w:p w14:paraId="35E2C86A" w14:textId="77777777" w:rsidR="00302E29" w:rsidRDefault="00302E29">
                                <w:pPr>
                                  <w:spacing w:line="240" w:lineRule="auto"/>
                                  <w:jc w:val="left"/>
                                  <w:textDirection w:val="btLr"/>
                                </w:pPr>
                              </w:p>
                            </w:txbxContent>
                          </wps:txbx>
                          <wps:bodyPr rot="0" vert="horz" wrap="square" lIns="91425" tIns="45698" rIns="91425" bIns="45698"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AFB3552" id="Group 10" o:spid="_x0000_s1026" style="position:absolute;left:0;text-align:left;margin-left:-.75pt;margin-top:10pt;width:485.85pt;height:62.95pt;z-index:251658240;mso-wrap-distance-left:0;mso-wrap-distance-right:0" coordorigin="4881,5336" coordsize="115074,14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">
                <v:shapetype id="_x0000_t202" coordsize="21600,21600" o:spt="202" path="m,l,21600r21600,l21600,xe">
                  <v:stroke joinstyle="miter"/>
                  <v:path gradientshapeok="t" o:connecttype="rect"/>
                </v:shapetype>
                <v:shape id="Textové pole 2" o:spid="_x0000_s1027" type="#_x0000_t202" style="position:absolute;left:7145;top:5336;width:112810;height:14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" filled="f" stroked="f">
                  <v:textbox style="mso-fit-shape-to-text:t" inset="2.53958mm,2.53958mm,2.53958mm,2.53958mm">
                    <w:txbxContent>
                      <w:p w14:paraId="6DA0628A" w14:textId="6895F332" w:rsidR="00302E29" w:rsidRDefault="00867518">
                        <w:pPr>
                          <w:spacing w:line="275" w:lineRule="auto"/>
                          <w:jc w:val="right"/>
                          <w:textDirection w:val="btLr"/>
                        </w:pPr>
                        <w:r>
                          <w:rPr>
                            <w:b/>
                            <w:sz w:val="50"/>
                          </w:rPr>
                          <w:t>TISKOVÁ ZPRÁVA</w:t>
                        </w:r>
                      </w:p>
                      <w:p w14:paraId="3CF12FAF" w14:textId="77777777" w:rsidR="00302E29" w:rsidRDefault="00302E29">
                        <w:pPr>
                          <w:spacing w:before="60" w:line="240" w:lineRule="auto"/>
                          <w:jc w:val="right"/>
                          <w:textDirection w:val="btLr"/>
                        </w:pPr>
                      </w:p>
                    </w:txbxContent>
                  </v:textbox>
                </v:shape>
                <v:group id="Skupina 3" o:spid="_x0000_s1028" style="position:absolute;left:4881;top:5949;width:34277;height:8413" coordorigin="54864,25511" coordsize="29495,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">
                  <v:shape id="Volný tvar: obrazec 4" o:spid="_x0000_s1029" style="position:absolute;left:54864;top:25511;width:7239;height:7223;visibility:visible;mso-wrap-style:square;v-text-anchor:top" coordsize="278,2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" adj="-11796480,,5400" path="m278,139v,77,-62,139,-139,139c62,278,,216,,139,,62,62,,139,v77,,139,62,139,139xm169,152v5,21,-12,47,-30,66c194,218,238,174,238,120,238,65,193,21,139,21,84,21,40,65,40,120v,54,44,98,98,98c121,199,104,173,108,152v4,-22,20,-29,31,-29c149,123,166,130,169,152xe" fillcolor="red" stroked="f">
                    <v:stroke joinstyle="miter"/>
                    <v:formulas/>
                    <v:path arrowok="t" o:extrusionok="f" o:connecttype="custom" o:connectlocs="7239,3612;3620,7223;0,3612;3620,0;7239,3612;4401,3949;3620,5664;6197,3118;3620,546;1042,3118;3593,5664;2812,3949;3620,3196;4401,3949" o:connectangles="0,0,0,0,0,0,0,0,0,0,0,0,0,0" textboxrect="0,0,278,278"/>
                    <v:textbox inset="2.53958mm,1.2694mm,2.53958mm,1.2694mm">
                      <w:txbxContent>
                        <w:p w14:paraId="3F5F801C" w14:textId="77777777" w:rsidR="00302E29" w:rsidRDefault="00302E29">
                          <w:pPr>
                            <w:spacing w:line="240" w:lineRule="auto"/>
                            <w:jc w:val="left"/>
                            <w:textDirection w:val="btLr"/>
                          </w:pPr>
                        </w:p>
                      </w:txbxContent>
                    </v:textbox>
                  </v:shape>
                  <v:shape id="Volný tvar: obrazec 5" o:spid="_x0000_s1030" style="position:absolute;left:71262;top:27432;width:3969;height:3857;visibility:visible;mso-wrap-style:square;v-text-anchor:top" coordsize="152,1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" adj="-11796480,,5400" path="m78,148v-21,,-41,-5,-53,-14c9,123,,102,,75,,24,25,,76,v51,,76,24,76,76c152,123,127,148,78,148xm76,24c48,24,36,39,36,74v,34,13,50,40,50c104,124,116,108,116,73,116,40,103,24,76,24xe" fillcolor="red" stroked="f">
                    <v:stroke joinstyle="miter"/>
                    <v:formulas/>
                    <v:path arrowok="t" o:extrusionok="f" o:connecttype="custom" o:connectlocs="2037,3857;653,3492;0,1955;1985,0;3969,1981;2037,3857;1985,625;940,1929;1985,3232;3029,1902;1985,625" o:connectangles="0,0,0,0,0,0,0,0,0,0,0" textboxrect="0,0,152,148"/>
                    <v:textbox inset="2.53958mm,1.2694mm,2.53958mm,1.2694mm">
                      <w:txbxContent>
                        <w:p w14:paraId="3D0ECEEA" w14:textId="77777777" w:rsidR="00302E29" w:rsidRDefault="00302E29">
                          <w:pPr>
                            <w:spacing w:line="240" w:lineRule="auto"/>
                            <w:jc w:val="left"/>
                            <w:textDirection w:val="btLr"/>
                          </w:pPr>
                        </w:p>
                      </w:txbxContent>
                    </v:textbox>
                  </v:shape>
                  <v:shape id="Volný tvar: obrazec 6" o:spid="_x0000_s1031" style="position:absolute;left:75882;top:27559;width:2604;height:3619;visibility:visible;mso-wrap-style:square;v-text-anchor:top" coordsize="100,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" adj="-11796480,,5400" path="m72,115v-20,,-27,-2,-32,-6c35,104,33,101,33,87v,-73,,-73,,-73c33,6,26,,19,,,,,,,,,78,,78,,78v,25,2,36,11,45c20,134,34,139,56,139v44,,44,,44,c100,115,100,115,100,115r-28,xe" fillcolor="red" stroked="f">
                    <v:stroke joinstyle="miter"/>
                    <v:formulas/>
                    <v:path arrowok="t" o:extrusionok="f" o:connecttype="custom" o:connectlocs="1875,2994;1042,2838;859,2265;859,365;495,0;0,0;0,2031;286,3202;1458,3619;2604,3619;2604,2994;1875,2994" o:connectangles="0,0,0,0,0,0,0,0,0,0,0,0" textboxrect="0,0,100,139"/>
                    <v:textbox inset="2.53958mm,1.2694mm,2.53958mm,1.2694mm">
                      <w:txbxContent>
                        <w:p w14:paraId="29F88BA4" w14:textId="77777777" w:rsidR="00302E29" w:rsidRDefault="00302E29">
                          <w:pPr>
                            <w:spacing w:line="240" w:lineRule="auto"/>
                            <w:jc w:val="left"/>
                            <w:textDirection w:val="btLr"/>
                          </w:pPr>
                        </w:p>
                      </w:txbxContent>
                    </v:textbox>
                  </v:shape>
                  <v:shape id="Volný tvar: obrazec 7" o:spid="_x0000_s1032" style="position:absolute;left:80295;top:27559;width:4064;height:3619;visibility:visible;mso-wrap-style:square;v-text-anchor:top" coordsize="156,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" adj="-11796480,,5400" path="m96,c74,,74,,74,,65,,58,5,55,12,,139,,139,,139v22,,22,,22,c31,139,38,134,41,127v9,-20,9,-20,9,-20c106,107,106,107,106,107v9,20,9,20,9,20c118,134,125,139,134,139v22,,22,,22,l96,xm57,82c78,34,78,34,78,34,99,82,99,82,99,82r-42,xe" fillcolor="red" stroked="f">
                    <v:stroke joinstyle="miter"/>
                    <v:formulas/>
                    <v:path arrowok="t" o:extrusionok="f" o:connecttype="custom" o:connectlocs="2501,0;1928,0;1433,312;0,3619;573,3619;1068,3307;1303,2786;2761,2786;2996,3307;3491,3619;4064,3619;2501,0;1485,2135;2032,885;2579,2135;1485,2135" o:connectangles="0,0,0,0,0,0,0,0,0,0,0,0,0,0,0,0" textboxrect="0,0,156,139"/>
                    <v:textbox inset="2.53958mm,1.2694mm,2.53958mm,1.2694mm">
                      <w:txbxContent>
                        <w:p w14:paraId="2D79989D" w14:textId="77777777" w:rsidR="00302E29" w:rsidRDefault="00302E29">
                          <w:pPr>
                            <w:spacing w:line="240" w:lineRule="auto"/>
                            <w:jc w:val="left"/>
                            <w:textDirection w:val="btLr"/>
                          </w:pPr>
                        </w:p>
                      </w:txbxContent>
                    </v:textbox>
                  </v:shape>
                  <v:shape id="Volný tvar: obrazec 8" o:spid="_x0000_s1033" style="position:absolute;left:79025;top:27559;width:842;height:3619;visibility:visible;mso-wrap-style:square;v-text-anchor:top" coordsize="32,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" adj="-11796480,,5400" path="m14,c6,,,6,,14,,139,,139,,139v18,,18,,18,c25,139,32,133,32,126,32,,32,,32,l14,xe" fillcolor="red" stroked="f">
                    <v:stroke joinstyle="miter"/>
                    <v:formulas/>
                    <v:path arrowok="t" o:extrusionok="f" o:connecttype="custom" o:connectlocs="368,0;0,365;0,3619;474,3619;842,3281;842,0;368,0" o:connectangles="0,0,0,0,0,0,0" textboxrect="0,0,32,139"/>
                    <v:textbox inset="2.53958mm,1.2694mm,2.53958mm,1.2694mm">
                      <w:txbxContent>
                        <w:p w14:paraId="3DA66E72" w14:textId="77777777" w:rsidR="00302E29" w:rsidRDefault="00302E29">
                          <w:pPr>
                            <w:spacing w:line="240" w:lineRule="auto"/>
                            <w:jc w:val="left"/>
                            <w:textDirection w:val="btLr"/>
                          </w:pPr>
                        </w:p>
                      </w:txbxContent>
                    </v:textbox>
                  </v:shape>
                  <v:shape id="Volný tvar: obrazec 9" o:spid="_x0000_s1034" style="position:absolute;left:63246;top:27559;width:4064;height:3619;visibility:visible;mso-wrap-style:square;v-text-anchor:top" coordsize="156,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" adj="-11796480,,5400" path="m132,v-9,,-16,5,-19,12c78,98,78,98,78,98,42,13,42,13,42,13,39,5,31,,23,,,,,,,,62,139,62,139,62,139v18,,18,,18,c88,139,95,134,99,128,156,,156,,156,l132,xe" fillcolor="red" stroked="f">
                    <v:stroke joinstyle="miter"/>
                    <v:formulas/>
                    <v:path arrowok="t" o:extrusionok="f" o:connecttype="custom" o:connectlocs="3439,0;2944,312;2032,2552;1094,338;599,0;0,0;1615,3619;2084,3619;2579,3333;4064,0;3439,0" o:connectangles="0,0,0,0,0,0,0,0,0,0,0" textboxrect="0,0,156,139"/>
                    <v:textbox inset="2.53958mm,1.2694mm,2.53958mm,1.2694mm">
                      <w:txbxContent>
                        <w:p w14:paraId="3FE8398F" w14:textId="77777777" w:rsidR="00302E29" w:rsidRDefault="00302E29">
                          <w:pPr>
                            <w:spacing w:line="240" w:lineRule="auto"/>
                            <w:jc w:val="left"/>
                            <w:textDirection w:val="btLr"/>
                          </w:pPr>
                        </w:p>
                      </w:txbxContent>
                    </v:textbox>
                  </v:shape>
                  <v:shape id="Volný tvar: obrazec 10" o:spid="_x0000_s1035" style="position:absolute;left:67516;top:27559;width:3127;height:3619;visibility:visible;mso-wrap-style:square;v-text-anchor:top" coordsize="120,1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" adj="-11796480,,5400" path="m,71v,14,4,50,37,64c45,138,53,139,65,139v55,,55,,55,c120,115,120,115,120,115v,,-42,,-42,c58,114,47,110,41,99,39,95,38,89,37,83v,-1,,-1,,-1c117,82,117,82,117,82v,-24,,-24,,-24c37,58,37,58,37,58v,-1,,-1,,-1c38,50,39,45,41,40,47,29,58,25,78,25v,,42,,42,c120,,120,,120,,65,,65,,65,,53,,45,1,37,4,4,18,,55,,69r,2xe" fillcolor="red" stroked="f">
                    <v:stroke joinstyle="miter"/>
                    <v:formulas/>
                    <v:path arrowok="t" o:extrusionok="f" o:connecttype="custom" o:connectlocs="0,1849;964,3515;1694,3619;3127,3619;3127,2994;2033,2994;1068,2578;964,2161;964,2135;3049,2135;3049,1510;964,1510;964,1484;1068,1041;2033,651;3127,651;3127,0;1694,0;964,104;0,1796;0,1849" o:connectangles="0,0,0,0,0,0,0,0,0,0,0,0,0,0,0,0,0,0,0,0,0" textboxrect="0,0,120,139"/>
                    <v:textbox inset="2.53958mm,1.2694mm,2.53958mm,1.2694mm">
                      <w:txbxContent>
                        <w:p w14:paraId="35E2C86A" w14:textId="77777777" w:rsidR="00302E29" w:rsidRDefault="00302E29">
                          <w:pPr>
                            <w:spacing w:line="240" w:lineRule="auto"/>
                            <w:jc w:val="left"/>
                            <w:textDirection w:val="btLr"/>
                          </w:pPr>
                        </w:p>
                      </w:txbxContent>
                    </v:textbox>
                  </v:shape>
                </v:group>
                <w10:wrap type="topAndBottom"/>
              </v:group>
            </w:pict>
          </mc:Fallback>
        </mc:AlternateContent>
      </w:r>
      <w:r w:rsidR="003A2BC2" w:rsidRPr="008C5251">
        <w:rPr>
          <w:b/>
          <w:bCs/>
          <w:sz w:val="44"/>
          <w:szCs w:val="44"/>
        </w:rPr>
        <w:t>Šestá nejvyšší stavba v Praze šla k zemi.</w:t>
      </w:r>
      <w:r w:rsidR="003A2BC2" w:rsidRPr="008C5251">
        <w:rPr>
          <w:b/>
          <w:bCs/>
          <w:sz w:val="44"/>
          <w:szCs w:val="44"/>
        </w:rPr>
        <w:br/>
        <w:t>Uvolní cestu modernizaci Teplárny Michle</w:t>
      </w:r>
    </w:p>
    <w:p w14:paraId="34C9E58A" w14:textId="77777777" w:rsidR="008E6D6F" w:rsidRDefault="008E6D6F" w:rsidP="008E6D6F">
      <w:pPr>
        <w:jc w:val="center"/>
      </w:pPr>
    </w:p>
    <w:p w14:paraId="14E46E8F" w14:textId="6128EB3A" w:rsidR="00B6627A" w:rsidRPr="003A2BC2" w:rsidRDefault="00B6627A" w:rsidP="003A2BC2">
      <w:pPr>
        <w:jc w:val="left"/>
        <w:rPr>
          <w:b/>
          <w:bCs/>
        </w:rPr>
      </w:pPr>
      <w:r w:rsidRPr="003A2BC2">
        <w:t xml:space="preserve">Praha, </w:t>
      </w:r>
      <w:r w:rsidR="003A2BC2" w:rsidRPr="003A2BC2">
        <w:t>14</w:t>
      </w:r>
      <w:r w:rsidRPr="003A2BC2">
        <w:t xml:space="preserve">. </w:t>
      </w:r>
      <w:r w:rsidR="003A2BC2" w:rsidRPr="003A2BC2">
        <w:t>května</w:t>
      </w:r>
      <w:r w:rsidR="00BC7F58" w:rsidRPr="003A2BC2">
        <w:t xml:space="preserve"> </w:t>
      </w:r>
      <w:r w:rsidRPr="003A2BC2">
        <w:t xml:space="preserve">2026 – </w:t>
      </w:r>
      <w:r w:rsidRPr="003A2BC2">
        <w:rPr>
          <w:b/>
          <w:bCs/>
        </w:rPr>
        <w:t>P</w:t>
      </w:r>
      <w:r w:rsidRPr="003A2BC2">
        <w:rPr>
          <w:rFonts w:eastAsia="Calibri"/>
          <w:b/>
          <w:bCs/>
        </w:rPr>
        <w:t xml:space="preserve">raha má od začátku letošního roku o jednu výškovou dominantu méně. V areálu Teplárny Michle byl kvůli nevyhovujícímu technickému stavu odstraněn 120 metrů vysoký komín, který byl šestou nejvyšší stavbou na území hlavního města. Jeho demolice je součástí rozsáhlé modernizace areálu, kterou připravuje společnost Pražská teplárenská ze skupiny </w:t>
      </w:r>
      <w:proofErr w:type="spellStart"/>
      <w:r w:rsidRPr="003A2BC2">
        <w:rPr>
          <w:rFonts w:eastAsia="Calibri"/>
          <w:b/>
          <w:bCs/>
        </w:rPr>
        <w:t>Veolia</w:t>
      </w:r>
      <w:proofErr w:type="spellEnd"/>
      <w:r w:rsidRPr="003A2BC2">
        <w:rPr>
          <w:rFonts w:eastAsia="Calibri"/>
          <w:b/>
          <w:bCs/>
        </w:rPr>
        <w:t xml:space="preserve"> Energie.</w:t>
      </w:r>
    </w:p>
    <w:p w14:paraId="1A7212DB" w14:textId="77777777" w:rsidR="00B6627A" w:rsidRPr="003A2BC2" w:rsidRDefault="00B6627A" w:rsidP="003A2BC2">
      <w:pPr>
        <w:spacing w:before="240" w:after="240"/>
        <w:jc w:val="left"/>
      </w:pPr>
      <w:hyperlink r:id="rId11">
        <w:r w:rsidRPr="003A2BC2">
          <w:rPr>
            <w:rStyle w:val="Hypertextovodkaz"/>
            <w:rFonts w:eastAsia="Calibri"/>
          </w:rPr>
          <w:t>Nejvyšším stavbám Prahy</w:t>
        </w:r>
      </w:hyperlink>
      <w:r w:rsidRPr="003A2BC2">
        <w:rPr>
          <w:rFonts w:eastAsia="Calibri"/>
        </w:rPr>
        <w:t>, jimž dominuje 216 metrů vysoký Žižkovský vysílač, dlouhodobě vévodí komíny. Ještě na začátku letošního roku jich bylo mezi deseti nejvyššími stavbami hned osm. Po demolici michelského 120metrového komínu je tento počet o jeden nižší.</w:t>
      </w:r>
    </w:p>
    <w:p w14:paraId="254A2A29" w14:textId="25F4F41B" w:rsidR="00B6627A" w:rsidRPr="003A2BC2" w:rsidRDefault="00B6627A" w:rsidP="003A2BC2">
      <w:pPr>
        <w:spacing w:before="240" w:after="240"/>
        <w:jc w:val="left"/>
      </w:pPr>
      <w:r w:rsidRPr="003A2BC2">
        <w:rPr>
          <w:rFonts w:eastAsia="Calibri"/>
          <w:i/>
          <w:iCs/>
        </w:rPr>
        <w:t>„Již v roce 2020 odborné posouzení potvrdilo, že technický stav komínu představuje riziko, a jeho odstranění tak bylo nevyhnutelné. Vzhledem k blízké zástavbě a infrastruktuře probíhala řízená demolice ve dvou fázích. V první byl komín shora rozebrán</w:t>
      </w:r>
      <w:r w:rsidR="00A3452E" w:rsidRPr="003A2BC2">
        <w:rPr>
          <w:rFonts w:eastAsia="Calibri"/>
          <w:i/>
          <w:iCs/>
        </w:rPr>
        <w:t xml:space="preserve"> s využitím</w:t>
      </w:r>
      <w:r w:rsidRPr="003A2BC2">
        <w:rPr>
          <w:rFonts w:eastAsia="Calibri"/>
          <w:i/>
          <w:iCs/>
        </w:rPr>
        <w:t xml:space="preserve"> </w:t>
      </w:r>
      <w:r w:rsidR="00A3452E" w:rsidRPr="003A2BC2">
        <w:rPr>
          <w:rFonts w:eastAsia="Calibri"/>
          <w:i/>
          <w:iCs/>
        </w:rPr>
        <w:t xml:space="preserve">malé mechanizace </w:t>
      </w:r>
      <w:r w:rsidRPr="003A2BC2">
        <w:rPr>
          <w:rFonts w:eastAsia="Calibri"/>
          <w:i/>
          <w:iCs/>
        </w:rPr>
        <w:t xml:space="preserve">až do výšky 36 metrů, ve druhé nastoupila těžká technika, která odstranila zbytek stavby,“ </w:t>
      </w:r>
      <w:r w:rsidRPr="003A2BC2">
        <w:rPr>
          <w:rFonts w:eastAsia="Calibri"/>
        </w:rPr>
        <w:t>uvádí</w:t>
      </w:r>
      <w:r w:rsidR="00C01698" w:rsidRPr="003A2BC2">
        <w:rPr>
          <w:rFonts w:eastAsia="Calibri"/>
        </w:rPr>
        <w:t xml:space="preserve"> </w:t>
      </w:r>
      <w:r w:rsidR="00C01698" w:rsidRPr="003A2BC2">
        <w:rPr>
          <w:rFonts w:eastAsia="Calibri"/>
          <w:b/>
          <w:bCs/>
        </w:rPr>
        <w:t xml:space="preserve">Michal Jirman, technický ředitel skupiny </w:t>
      </w:r>
      <w:proofErr w:type="spellStart"/>
      <w:r w:rsidR="00C01698" w:rsidRPr="003A2BC2">
        <w:rPr>
          <w:rFonts w:eastAsia="Calibri"/>
          <w:b/>
          <w:bCs/>
        </w:rPr>
        <w:t>Veolia</w:t>
      </w:r>
      <w:proofErr w:type="spellEnd"/>
      <w:r w:rsidR="00C01698" w:rsidRPr="003A2BC2">
        <w:rPr>
          <w:rFonts w:eastAsia="Calibri"/>
          <w:b/>
          <w:bCs/>
        </w:rPr>
        <w:t xml:space="preserve"> Energie</w:t>
      </w:r>
      <w:r w:rsidRPr="003A2BC2">
        <w:rPr>
          <w:rFonts w:eastAsia="Calibri"/>
        </w:rPr>
        <w:t>. Samotné bourací práce trvaly přibližně 30 dní.</w:t>
      </w:r>
    </w:p>
    <w:p w14:paraId="29402F21" w14:textId="59E0C94B" w:rsidR="00B6627A" w:rsidRPr="003A2BC2" w:rsidRDefault="00B6627A" w:rsidP="003A2BC2">
      <w:pPr>
        <w:spacing w:before="240" w:after="240"/>
        <w:jc w:val="left"/>
      </w:pPr>
      <w:r w:rsidRPr="003A2BC2">
        <w:rPr>
          <w:rFonts w:eastAsia="Calibri"/>
        </w:rPr>
        <w:t>Odstraněný komín byl postaven na počátku 60. let minulého století a sloužil původní uhelné technologii teplárny. Z provozu byl odstaven v roce 1996 při ukončení spalování uhlí v Teplárně Michle.</w:t>
      </w:r>
    </w:p>
    <w:p w14:paraId="1E5CBC5D" w14:textId="77777777" w:rsidR="00B6627A" w:rsidRPr="003A2BC2" w:rsidRDefault="00B6627A" w:rsidP="003A2BC2">
      <w:pPr>
        <w:spacing w:before="240" w:after="240"/>
        <w:jc w:val="left"/>
        <w:rPr>
          <w:rFonts w:eastAsia="Calibri"/>
          <w:b/>
          <w:bCs/>
        </w:rPr>
      </w:pPr>
      <w:r w:rsidRPr="003A2BC2">
        <w:rPr>
          <w:rFonts w:eastAsia="Calibri"/>
          <w:b/>
          <w:bCs/>
        </w:rPr>
        <w:t>Modernizace areálu Teplárny Michle</w:t>
      </w:r>
    </w:p>
    <w:p w14:paraId="66B2F82D" w14:textId="04D8C03B" w:rsidR="00B6627A" w:rsidRPr="003A2BC2" w:rsidRDefault="00B6627A" w:rsidP="003A2BC2">
      <w:pPr>
        <w:spacing w:before="240" w:after="240"/>
        <w:jc w:val="left"/>
        <w:rPr>
          <w:rFonts w:eastAsia="Calibri"/>
        </w:rPr>
      </w:pPr>
      <w:r w:rsidRPr="003A2BC2">
        <w:rPr>
          <w:rFonts w:eastAsia="Calibri"/>
        </w:rPr>
        <w:t xml:space="preserve">Demolice komínu zapadá do širší transformace areálu Teplárny Michle. V letních měsících je plánováno zahájení </w:t>
      </w:r>
      <w:r w:rsidR="000E31C8" w:rsidRPr="003A2BC2">
        <w:rPr>
          <w:rFonts w:eastAsia="Calibri"/>
        </w:rPr>
        <w:t xml:space="preserve">demontáže nepotřebné technologie parního </w:t>
      </w:r>
      <w:r w:rsidRPr="003A2BC2">
        <w:rPr>
          <w:rFonts w:eastAsia="Calibri"/>
        </w:rPr>
        <w:t>plynového kotle K6. Tyto kroky mají uvolnit prostor pro instalaci nových energetických technologií odpovídajících současným požadavkům na vyšší efektivitu výroby tepla a snižování emisí.</w:t>
      </w:r>
    </w:p>
    <w:p w14:paraId="7AE7BF9E" w14:textId="59C55172" w:rsidR="00B6627A" w:rsidRPr="003A2BC2" w:rsidRDefault="00B6627A" w:rsidP="003A2BC2">
      <w:pPr>
        <w:spacing w:before="240" w:after="240"/>
        <w:jc w:val="left"/>
        <w:rPr>
          <w:rFonts w:eastAsia="Calibri"/>
          <w:b/>
          <w:bCs/>
        </w:rPr>
      </w:pPr>
      <w:r w:rsidRPr="003A2BC2">
        <w:rPr>
          <w:rFonts w:eastAsia="Calibri"/>
          <w:i/>
          <w:iCs/>
        </w:rPr>
        <w:t xml:space="preserve">„Jedním z našich klíčových </w:t>
      </w:r>
      <w:r w:rsidR="003D7D25" w:rsidRPr="003A2BC2">
        <w:rPr>
          <w:rFonts w:eastAsia="Calibri"/>
          <w:i/>
          <w:iCs/>
        </w:rPr>
        <w:t>záměrů</w:t>
      </w:r>
      <w:r w:rsidRPr="003A2BC2">
        <w:rPr>
          <w:rFonts w:eastAsia="Calibri"/>
          <w:i/>
          <w:iCs/>
        </w:rPr>
        <w:t xml:space="preserve"> je výstavba nového elektrokotle, který </w:t>
      </w:r>
      <w:r w:rsidR="00634B66" w:rsidRPr="003A2BC2">
        <w:rPr>
          <w:rFonts w:eastAsia="Calibri"/>
          <w:i/>
          <w:iCs/>
        </w:rPr>
        <w:t>plánujeme</w:t>
      </w:r>
      <w:r w:rsidRPr="003A2BC2">
        <w:rPr>
          <w:rFonts w:eastAsia="Calibri"/>
          <w:i/>
          <w:iCs/>
        </w:rPr>
        <w:t xml:space="preserve"> uvést do provozu v roce 2027. Díky němu </w:t>
      </w:r>
      <w:r w:rsidR="00634B66" w:rsidRPr="003A2BC2">
        <w:rPr>
          <w:rFonts w:eastAsia="Calibri"/>
          <w:i/>
          <w:iCs/>
        </w:rPr>
        <w:t xml:space="preserve">bychom byli </w:t>
      </w:r>
      <w:r w:rsidRPr="003A2BC2">
        <w:rPr>
          <w:rFonts w:eastAsia="Calibri"/>
          <w:i/>
          <w:iCs/>
        </w:rPr>
        <w:t>schopni pružněji reagovat na potřeby odběratelů tepla a zároveň dál snižovat dopady provozu teplárny na životní prostředí</w:t>
      </w:r>
      <w:r w:rsidR="000E31C8" w:rsidRPr="003A2BC2">
        <w:rPr>
          <w:rFonts w:eastAsia="Calibri"/>
          <w:i/>
          <w:iCs/>
        </w:rPr>
        <w:t xml:space="preserve">. </w:t>
      </w:r>
      <w:r w:rsidR="004976AA" w:rsidRPr="003A2BC2">
        <w:rPr>
          <w:rFonts w:eastAsia="Calibri"/>
          <w:i/>
          <w:iCs/>
        </w:rPr>
        <w:t>Nová technologie elektrokotle v areálu Teplárny Michle nám současně umožní rozšířit portfolio našich energetických služeb o poskytování služeb výkonové rovnováhy (SVR) elektrizační soustavy České republiky,</w:t>
      </w:r>
      <w:r w:rsidRPr="003A2BC2">
        <w:rPr>
          <w:rFonts w:eastAsia="Calibri"/>
          <w:i/>
          <w:iCs/>
        </w:rPr>
        <w:t xml:space="preserve">“ </w:t>
      </w:r>
      <w:r w:rsidRPr="003A2BC2">
        <w:rPr>
          <w:rFonts w:eastAsia="Calibri"/>
        </w:rPr>
        <w:t>říká</w:t>
      </w:r>
      <w:r w:rsidR="00C01698" w:rsidRPr="003A2BC2">
        <w:rPr>
          <w:rFonts w:eastAsia="Calibri"/>
        </w:rPr>
        <w:t xml:space="preserve"> Michal Jirman</w:t>
      </w:r>
      <w:r w:rsidRPr="003A2BC2">
        <w:rPr>
          <w:rFonts w:eastAsia="Calibri"/>
        </w:rPr>
        <w:t>.</w:t>
      </w:r>
    </w:p>
    <w:p w14:paraId="72609837" w14:textId="47569097" w:rsidR="002D3F32" w:rsidRDefault="002D3F32" w:rsidP="0045074A">
      <w:pPr>
        <w:jc w:val="left"/>
        <w:rPr>
          <w:rFonts w:ascii="Cambria Math" w:hAnsi="Cambria Math" w:cs="Cambria Math"/>
          <w:color w:val="FF0000"/>
        </w:rPr>
      </w:pPr>
      <w:r w:rsidRPr="002D3F32">
        <w:rPr>
          <w:rFonts w:ascii="Cambria Math" w:hAnsi="Cambria Math" w:cs="Cambria Math"/>
          <w:color w:val="FF0000"/>
        </w:rPr>
        <w:t>▁▁</w:t>
      </w:r>
      <w:r w:rsidR="003A2BC2" w:rsidRPr="002D3F32">
        <w:rPr>
          <w:rFonts w:ascii="Cambria Math" w:hAnsi="Cambria Math" w:cs="Cambria Math"/>
          <w:color w:val="FF0000"/>
        </w:rPr>
        <w:t>▁</w:t>
      </w:r>
    </w:p>
    <w:p w14:paraId="67441C36" w14:textId="77777777" w:rsidR="003A7A8B" w:rsidRDefault="003A7A8B" w:rsidP="009866C8">
      <w:pPr>
        <w:keepNext/>
        <w:keepLines/>
        <w:spacing w:line="240" w:lineRule="auto"/>
        <w:outlineLvl w:val="0"/>
        <w:rPr>
          <w:rFonts w:eastAsia="Times New Roman"/>
          <w:b/>
          <w:sz w:val="26"/>
          <w:szCs w:val="26"/>
        </w:rPr>
      </w:pPr>
    </w:p>
    <w:p w14:paraId="6D824458" w14:textId="7B61854F" w:rsidR="009866C8" w:rsidRPr="009866C8" w:rsidRDefault="009866C8" w:rsidP="009866C8">
      <w:pPr>
        <w:keepNext/>
        <w:keepLines/>
        <w:spacing w:line="240" w:lineRule="auto"/>
        <w:outlineLvl w:val="0"/>
        <w:rPr>
          <w:rFonts w:eastAsia="Times New Roman"/>
          <w:b/>
          <w:sz w:val="26"/>
          <w:szCs w:val="26"/>
        </w:rPr>
      </w:pPr>
      <w:r w:rsidRPr="009866C8">
        <w:rPr>
          <w:rFonts w:eastAsia="Times New Roman"/>
          <w:b/>
          <w:sz w:val="26"/>
          <w:szCs w:val="26"/>
        </w:rPr>
        <w:t>O SKUPINĚ VEOLIA ENERGIE</w:t>
      </w:r>
      <w:bookmarkStart w:id="0" w:name="_5z7tu1800rqv" w:colFirst="0" w:colLast="0"/>
      <w:bookmarkEnd w:id="0"/>
    </w:p>
    <w:p w14:paraId="3984C8AC" w14:textId="77777777" w:rsidR="009866C8" w:rsidRPr="009866C8" w:rsidRDefault="009866C8" w:rsidP="009866C8">
      <w:pPr>
        <w:keepNext/>
        <w:keepLines/>
        <w:spacing w:line="240" w:lineRule="auto"/>
        <w:outlineLvl w:val="0"/>
        <w:rPr>
          <w:rFonts w:eastAsia="Times New Roman"/>
          <w:b/>
          <w:sz w:val="26"/>
          <w:szCs w:val="26"/>
        </w:rPr>
      </w:pPr>
    </w:p>
    <w:p w14:paraId="36134D1F" w14:textId="6C9F4D70" w:rsidR="009866C8" w:rsidRPr="009866C8" w:rsidRDefault="009866C8" w:rsidP="009866C8">
      <w:pPr>
        <w:keepNext/>
        <w:keepLines/>
        <w:spacing w:line="240" w:lineRule="auto"/>
        <w:outlineLvl w:val="0"/>
        <w:rPr>
          <w:rFonts w:eastAsia="Times New Roman"/>
          <w:b/>
          <w:color w:val="0000FF" w:themeColor="hyperlink"/>
          <w:sz w:val="18"/>
          <w:szCs w:val="18"/>
          <w:u w:val="single"/>
        </w:rPr>
      </w:pPr>
      <w:proofErr w:type="spellStart"/>
      <w:r w:rsidRPr="009866C8">
        <w:rPr>
          <w:rFonts w:eastAsia="Times New Roman"/>
          <w:sz w:val="18"/>
          <w:szCs w:val="18"/>
        </w:rPr>
        <w:t>Veolia</w:t>
      </w:r>
      <w:proofErr w:type="spellEnd"/>
      <w:r w:rsidRPr="009866C8">
        <w:rPr>
          <w:rFonts w:eastAsia="Times New Roman"/>
          <w:sz w:val="18"/>
          <w:szCs w:val="18"/>
        </w:rPr>
        <w:t xml:space="preserve"> Energie patří mezi největší energetické skupiny a je největším distributorem tepla v ČR. Prostřednictvím jedné z nejrozsáhlejších sítí dálkového tepla ve střední Evropě (1 550 km) dodává teplo a teplou vodu do 580 tisíc domácností. Energiemi zásobuje také více než 300 průmyslových podniků a 1 800 zařízení v </w:t>
      </w:r>
      <w:r w:rsidR="00F046EE" w:rsidRPr="009866C8">
        <w:rPr>
          <w:rFonts w:eastAsia="Times New Roman"/>
          <w:sz w:val="18"/>
          <w:szCs w:val="18"/>
        </w:rPr>
        <w:t>terciá</w:t>
      </w:r>
      <w:r w:rsidR="00F046EE">
        <w:rPr>
          <w:rFonts w:eastAsia="Times New Roman"/>
          <w:sz w:val="18"/>
          <w:szCs w:val="18"/>
        </w:rPr>
        <w:t>r</w:t>
      </w:r>
      <w:r w:rsidR="00F046EE" w:rsidRPr="009866C8">
        <w:rPr>
          <w:rFonts w:eastAsia="Times New Roman"/>
          <w:sz w:val="18"/>
          <w:szCs w:val="18"/>
        </w:rPr>
        <w:t xml:space="preserve">ním </w:t>
      </w:r>
      <w:r w:rsidRPr="009866C8">
        <w:rPr>
          <w:rFonts w:eastAsia="Times New Roman"/>
          <w:sz w:val="18"/>
          <w:szCs w:val="18"/>
        </w:rPr>
        <w:t xml:space="preserve">sektoru, například nemocnice, školy atd. ve více než 30 městech a obcích. </w:t>
      </w:r>
      <w:hyperlink r:id="rId12" w:history="1">
        <w:r w:rsidRPr="009866C8">
          <w:rPr>
            <w:rFonts w:eastAsia="Times New Roman"/>
            <w:b/>
            <w:color w:val="0000FF" w:themeColor="hyperlink"/>
            <w:sz w:val="18"/>
            <w:szCs w:val="18"/>
            <w:u w:val="single"/>
          </w:rPr>
          <w:t>www.vecr.cz</w:t>
        </w:r>
      </w:hyperlink>
    </w:p>
    <w:p w14:paraId="0F7498CC" w14:textId="77777777" w:rsidR="00B6627A" w:rsidRDefault="00B6627A" w:rsidP="008E6D6F">
      <w:pPr>
        <w:jc w:val="left"/>
        <w:rPr>
          <w:rFonts w:ascii="Cambria Math" w:eastAsia="Times New Roman" w:hAnsi="Cambria Math" w:cs="Cambria Math"/>
          <w:color w:val="FF0000"/>
        </w:rPr>
      </w:pPr>
    </w:p>
    <w:p w14:paraId="0632C5C7" w14:textId="77777777" w:rsidR="00B6627A" w:rsidRDefault="00B6627A" w:rsidP="008E6D6F">
      <w:pPr>
        <w:jc w:val="left"/>
        <w:rPr>
          <w:rFonts w:ascii="Cambria Math" w:eastAsia="Times New Roman" w:hAnsi="Cambria Math" w:cs="Cambria Math"/>
          <w:color w:val="FF0000"/>
        </w:rPr>
      </w:pPr>
    </w:p>
    <w:p w14:paraId="6A61A3A7" w14:textId="1D59B456" w:rsidR="009866C8" w:rsidRDefault="009866C8" w:rsidP="00207821">
      <w:pPr>
        <w:jc w:val="left"/>
      </w:pPr>
    </w:p>
    <w:p w14:paraId="37C9D130" w14:textId="77777777" w:rsidR="003A2BC2" w:rsidRDefault="003A2BC2" w:rsidP="00207821">
      <w:pPr>
        <w:jc w:val="left"/>
      </w:pPr>
    </w:p>
    <w:p w14:paraId="1EC09F8B" w14:textId="38A00C27" w:rsidR="003A2BC2" w:rsidRPr="009866C8" w:rsidRDefault="003A2BC2" w:rsidP="00207821">
      <w:pPr>
        <w:jc w:val="left"/>
      </w:pPr>
      <w:r w:rsidRPr="003A2BC2">
        <w:rPr>
          <w:noProof/>
        </w:rPr>
        <w:lastRenderedPageBreak/>
        <w:drawing>
          <wp:inline distT="0" distB="0" distL="0" distR="0" wp14:anchorId="6D4AAF52" wp14:editId="0FC2A0D0">
            <wp:extent cx="6393180" cy="2125980"/>
            <wp:effectExtent l="0" t="0" r="0" b="0"/>
            <wp:docPr id="46226860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3180" cy="2125980"/>
                    </a:xfrm>
                    <a:prstGeom prst="rect">
                      <a:avLst/>
                    </a:prstGeom>
                    <a:noFill/>
                    <a:ln>
                      <a:noFill/>
                    </a:ln>
                  </pic:spPr>
                </pic:pic>
              </a:graphicData>
            </a:graphic>
          </wp:inline>
        </w:drawing>
      </w:r>
    </w:p>
    <w:sectPr w:rsidR="003A2BC2" w:rsidRPr="009866C8" w:rsidSect="00883726">
      <w:pgSz w:w="11906" w:h="16838"/>
      <w:pgMar w:top="1133" w:right="707" w:bottom="426" w:left="851" w:header="568"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F8217" w14:textId="77777777" w:rsidR="00515569" w:rsidRDefault="00515569" w:rsidP="00AF60EB">
      <w:pPr>
        <w:spacing w:line="240" w:lineRule="auto"/>
      </w:pPr>
      <w:r>
        <w:separator/>
      </w:r>
    </w:p>
  </w:endnote>
  <w:endnote w:type="continuationSeparator" w:id="0">
    <w:p w14:paraId="4DD3BEAB" w14:textId="77777777" w:rsidR="00515569" w:rsidRDefault="00515569" w:rsidP="00AF60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75AD3" w14:textId="77777777" w:rsidR="00515569" w:rsidRDefault="00515569" w:rsidP="00AF60EB">
      <w:pPr>
        <w:spacing w:line="240" w:lineRule="auto"/>
      </w:pPr>
      <w:r>
        <w:separator/>
      </w:r>
    </w:p>
  </w:footnote>
  <w:footnote w:type="continuationSeparator" w:id="0">
    <w:p w14:paraId="56316DE4" w14:textId="77777777" w:rsidR="00515569" w:rsidRDefault="00515569" w:rsidP="00AF60E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50C2"/>
    <w:multiLevelType w:val="multilevel"/>
    <w:tmpl w:val="C0F4FA5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EC632F"/>
    <w:multiLevelType w:val="hybridMultilevel"/>
    <w:tmpl w:val="A7FC15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63204ED"/>
    <w:multiLevelType w:val="hybridMultilevel"/>
    <w:tmpl w:val="EFE49C8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834736C"/>
    <w:multiLevelType w:val="hybridMultilevel"/>
    <w:tmpl w:val="69CE7C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6B76EB1"/>
    <w:multiLevelType w:val="hybridMultilevel"/>
    <w:tmpl w:val="9312BC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A4127A2"/>
    <w:multiLevelType w:val="hybridMultilevel"/>
    <w:tmpl w:val="63C035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58924183">
    <w:abstractNumId w:val="0"/>
  </w:num>
  <w:num w:numId="2" w16cid:durableId="6638146">
    <w:abstractNumId w:val="4"/>
  </w:num>
  <w:num w:numId="3" w16cid:durableId="2063210177">
    <w:abstractNumId w:val="5"/>
  </w:num>
  <w:num w:numId="4" w16cid:durableId="1575120136">
    <w:abstractNumId w:val="2"/>
  </w:num>
  <w:num w:numId="5" w16cid:durableId="257376558">
    <w:abstractNumId w:val="1"/>
  </w:num>
  <w:num w:numId="6" w16cid:durableId="11131350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E29"/>
    <w:rsid w:val="000012C1"/>
    <w:rsid w:val="000035D8"/>
    <w:rsid w:val="00003B55"/>
    <w:rsid w:val="00005939"/>
    <w:rsid w:val="00014E78"/>
    <w:rsid w:val="00016665"/>
    <w:rsid w:val="000172EE"/>
    <w:rsid w:val="00020220"/>
    <w:rsid w:val="00021F27"/>
    <w:rsid w:val="00024247"/>
    <w:rsid w:val="00024E80"/>
    <w:rsid w:val="000313D1"/>
    <w:rsid w:val="00031E9A"/>
    <w:rsid w:val="00033738"/>
    <w:rsid w:val="00036491"/>
    <w:rsid w:val="00041069"/>
    <w:rsid w:val="000441EC"/>
    <w:rsid w:val="00044CCE"/>
    <w:rsid w:val="00045A69"/>
    <w:rsid w:val="000479DF"/>
    <w:rsid w:val="00055D31"/>
    <w:rsid w:val="0005683D"/>
    <w:rsid w:val="00057071"/>
    <w:rsid w:val="00060632"/>
    <w:rsid w:val="00061248"/>
    <w:rsid w:val="00065CD2"/>
    <w:rsid w:val="00066995"/>
    <w:rsid w:val="000718EF"/>
    <w:rsid w:val="000724F7"/>
    <w:rsid w:val="0007412D"/>
    <w:rsid w:val="0008508B"/>
    <w:rsid w:val="00086DC3"/>
    <w:rsid w:val="0008734B"/>
    <w:rsid w:val="00094132"/>
    <w:rsid w:val="000957F7"/>
    <w:rsid w:val="000A377D"/>
    <w:rsid w:val="000B0D07"/>
    <w:rsid w:val="000B15A8"/>
    <w:rsid w:val="000B2FB5"/>
    <w:rsid w:val="000B5DBD"/>
    <w:rsid w:val="000B77CC"/>
    <w:rsid w:val="000B793C"/>
    <w:rsid w:val="000C30F2"/>
    <w:rsid w:val="000C632A"/>
    <w:rsid w:val="000E05E8"/>
    <w:rsid w:val="000E31C8"/>
    <w:rsid w:val="000E7343"/>
    <w:rsid w:val="000F140C"/>
    <w:rsid w:val="000F3A6F"/>
    <w:rsid w:val="000F6F32"/>
    <w:rsid w:val="000F7EFA"/>
    <w:rsid w:val="0010208D"/>
    <w:rsid w:val="00104750"/>
    <w:rsid w:val="001106EC"/>
    <w:rsid w:val="00111002"/>
    <w:rsid w:val="001157BD"/>
    <w:rsid w:val="001203A3"/>
    <w:rsid w:val="001223E3"/>
    <w:rsid w:val="00122CB3"/>
    <w:rsid w:val="0012360A"/>
    <w:rsid w:val="00123F4D"/>
    <w:rsid w:val="001408ED"/>
    <w:rsid w:val="00150EA8"/>
    <w:rsid w:val="001528DE"/>
    <w:rsid w:val="00154EE7"/>
    <w:rsid w:val="00155BBE"/>
    <w:rsid w:val="001654A1"/>
    <w:rsid w:val="001750D5"/>
    <w:rsid w:val="00177B1B"/>
    <w:rsid w:val="001837CD"/>
    <w:rsid w:val="00183C35"/>
    <w:rsid w:val="001844EA"/>
    <w:rsid w:val="00184E0F"/>
    <w:rsid w:val="001853A2"/>
    <w:rsid w:val="00186246"/>
    <w:rsid w:val="00194ED1"/>
    <w:rsid w:val="0019561F"/>
    <w:rsid w:val="001B4F3A"/>
    <w:rsid w:val="001B6810"/>
    <w:rsid w:val="001B7F9B"/>
    <w:rsid w:val="001C1560"/>
    <w:rsid w:val="001C3429"/>
    <w:rsid w:val="001C6D5F"/>
    <w:rsid w:val="001C6EF2"/>
    <w:rsid w:val="001D2C27"/>
    <w:rsid w:val="001E2856"/>
    <w:rsid w:val="001E457D"/>
    <w:rsid w:val="001E7523"/>
    <w:rsid w:val="001F07E4"/>
    <w:rsid w:val="001F0BEA"/>
    <w:rsid w:val="001F12D4"/>
    <w:rsid w:val="001F31E3"/>
    <w:rsid w:val="001F36AB"/>
    <w:rsid w:val="001F671A"/>
    <w:rsid w:val="001F6851"/>
    <w:rsid w:val="00201CC5"/>
    <w:rsid w:val="0020223E"/>
    <w:rsid w:val="00206074"/>
    <w:rsid w:val="00207821"/>
    <w:rsid w:val="00207CC2"/>
    <w:rsid w:val="00211011"/>
    <w:rsid w:val="00211AC8"/>
    <w:rsid w:val="00213923"/>
    <w:rsid w:val="00215AD8"/>
    <w:rsid w:val="002167F7"/>
    <w:rsid w:val="002174EF"/>
    <w:rsid w:val="00220A09"/>
    <w:rsid w:val="0022209C"/>
    <w:rsid w:val="00223625"/>
    <w:rsid w:val="00226834"/>
    <w:rsid w:val="00231136"/>
    <w:rsid w:val="002312BF"/>
    <w:rsid w:val="002320B5"/>
    <w:rsid w:val="002334F8"/>
    <w:rsid w:val="002345CA"/>
    <w:rsid w:val="00234B12"/>
    <w:rsid w:val="00236172"/>
    <w:rsid w:val="002404C5"/>
    <w:rsid w:val="002435E3"/>
    <w:rsid w:val="002453A8"/>
    <w:rsid w:val="0025153C"/>
    <w:rsid w:val="00252B62"/>
    <w:rsid w:val="00254E38"/>
    <w:rsid w:val="002579CC"/>
    <w:rsid w:val="002669D5"/>
    <w:rsid w:val="0027036D"/>
    <w:rsid w:val="0028705F"/>
    <w:rsid w:val="002940B4"/>
    <w:rsid w:val="00295991"/>
    <w:rsid w:val="00296A47"/>
    <w:rsid w:val="002A2127"/>
    <w:rsid w:val="002A73E5"/>
    <w:rsid w:val="002B2184"/>
    <w:rsid w:val="002B22B6"/>
    <w:rsid w:val="002B2BA1"/>
    <w:rsid w:val="002C2B1D"/>
    <w:rsid w:val="002C7C7A"/>
    <w:rsid w:val="002D3F32"/>
    <w:rsid w:val="002D5DBB"/>
    <w:rsid w:val="002E3ACF"/>
    <w:rsid w:val="002E614D"/>
    <w:rsid w:val="002E669F"/>
    <w:rsid w:val="002F5D3E"/>
    <w:rsid w:val="002F6AF7"/>
    <w:rsid w:val="002F75BE"/>
    <w:rsid w:val="00300CEC"/>
    <w:rsid w:val="00302E29"/>
    <w:rsid w:val="0030455B"/>
    <w:rsid w:val="003124C9"/>
    <w:rsid w:val="003143DD"/>
    <w:rsid w:val="00314843"/>
    <w:rsid w:val="00321E4B"/>
    <w:rsid w:val="00326EED"/>
    <w:rsid w:val="003322C4"/>
    <w:rsid w:val="003326B4"/>
    <w:rsid w:val="00335827"/>
    <w:rsid w:val="00336434"/>
    <w:rsid w:val="003422FB"/>
    <w:rsid w:val="00346F8F"/>
    <w:rsid w:val="00352FEF"/>
    <w:rsid w:val="0035719B"/>
    <w:rsid w:val="0036414A"/>
    <w:rsid w:val="00367475"/>
    <w:rsid w:val="003711CC"/>
    <w:rsid w:val="00375D6F"/>
    <w:rsid w:val="00381532"/>
    <w:rsid w:val="003823F0"/>
    <w:rsid w:val="00383502"/>
    <w:rsid w:val="0038461E"/>
    <w:rsid w:val="0038475B"/>
    <w:rsid w:val="00386FF1"/>
    <w:rsid w:val="00390280"/>
    <w:rsid w:val="003A21E3"/>
    <w:rsid w:val="003A282C"/>
    <w:rsid w:val="003A2BC2"/>
    <w:rsid w:val="003A661A"/>
    <w:rsid w:val="003A76C6"/>
    <w:rsid w:val="003A7A8B"/>
    <w:rsid w:val="003B0A67"/>
    <w:rsid w:val="003B1BC2"/>
    <w:rsid w:val="003B3E23"/>
    <w:rsid w:val="003B5E79"/>
    <w:rsid w:val="003C2A53"/>
    <w:rsid w:val="003C432C"/>
    <w:rsid w:val="003C7FD0"/>
    <w:rsid w:val="003D4EC8"/>
    <w:rsid w:val="003D6E42"/>
    <w:rsid w:val="003D700B"/>
    <w:rsid w:val="003D7D25"/>
    <w:rsid w:val="003E1216"/>
    <w:rsid w:val="003E1ED9"/>
    <w:rsid w:val="003E2657"/>
    <w:rsid w:val="003F2CD2"/>
    <w:rsid w:val="003F467E"/>
    <w:rsid w:val="003F4F88"/>
    <w:rsid w:val="00400DE7"/>
    <w:rsid w:val="00404469"/>
    <w:rsid w:val="0041197F"/>
    <w:rsid w:val="004128A6"/>
    <w:rsid w:val="00413377"/>
    <w:rsid w:val="00414275"/>
    <w:rsid w:val="0041501F"/>
    <w:rsid w:val="00416578"/>
    <w:rsid w:val="0041704A"/>
    <w:rsid w:val="00423404"/>
    <w:rsid w:val="00426E8F"/>
    <w:rsid w:val="00427DD5"/>
    <w:rsid w:val="004330A7"/>
    <w:rsid w:val="00434992"/>
    <w:rsid w:val="0043626D"/>
    <w:rsid w:val="0044038C"/>
    <w:rsid w:val="00441388"/>
    <w:rsid w:val="0044190F"/>
    <w:rsid w:val="00441F3E"/>
    <w:rsid w:val="0044365C"/>
    <w:rsid w:val="0045074A"/>
    <w:rsid w:val="004512FA"/>
    <w:rsid w:val="00454CC1"/>
    <w:rsid w:val="004570EB"/>
    <w:rsid w:val="004624FC"/>
    <w:rsid w:val="00480A96"/>
    <w:rsid w:val="00482ED0"/>
    <w:rsid w:val="00483FA3"/>
    <w:rsid w:val="00484881"/>
    <w:rsid w:val="00492242"/>
    <w:rsid w:val="00496EAA"/>
    <w:rsid w:val="004976AA"/>
    <w:rsid w:val="004A310E"/>
    <w:rsid w:val="004B11EE"/>
    <w:rsid w:val="004B25B2"/>
    <w:rsid w:val="004B2B35"/>
    <w:rsid w:val="004B3074"/>
    <w:rsid w:val="004C0D4E"/>
    <w:rsid w:val="004C1579"/>
    <w:rsid w:val="004D0323"/>
    <w:rsid w:val="004D0B80"/>
    <w:rsid w:val="004E3482"/>
    <w:rsid w:val="004E3908"/>
    <w:rsid w:val="004F1F0A"/>
    <w:rsid w:val="00503A2E"/>
    <w:rsid w:val="00507F72"/>
    <w:rsid w:val="00515569"/>
    <w:rsid w:val="00534751"/>
    <w:rsid w:val="00544D11"/>
    <w:rsid w:val="00546EEC"/>
    <w:rsid w:val="00546F65"/>
    <w:rsid w:val="00547277"/>
    <w:rsid w:val="00547CA4"/>
    <w:rsid w:val="00551298"/>
    <w:rsid w:val="00564F38"/>
    <w:rsid w:val="00565D40"/>
    <w:rsid w:val="00570B86"/>
    <w:rsid w:val="00572B12"/>
    <w:rsid w:val="0057484D"/>
    <w:rsid w:val="00576081"/>
    <w:rsid w:val="00576A85"/>
    <w:rsid w:val="00580276"/>
    <w:rsid w:val="00580D3A"/>
    <w:rsid w:val="00584363"/>
    <w:rsid w:val="00590B3D"/>
    <w:rsid w:val="00593225"/>
    <w:rsid w:val="005942D7"/>
    <w:rsid w:val="005978C1"/>
    <w:rsid w:val="005A58D2"/>
    <w:rsid w:val="005A5C92"/>
    <w:rsid w:val="005B04C5"/>
    <w:rsid w:val="005B0527"/>
    <w:rsid w:val="005B153C"/>
    <w:rsid w:val="005B1B92"/>
    <w:rsid w:val="005B26E0"/>
    <w:rsid w:val="005B380B"/>
    <w:rsid w:val="005C032E"/>
    <w:rsid w:val="005C0ABA"/>
    <w:rsid w:val="005C379C"/>
    <w:rsid w:val="005C4CB6"/>
    <w:rsid w:val="005D30EC"/>
    <w:rsid w:val="005D4B75"/>
    <w:rsid w:val="005D6A73"/>
    <w:rsid w:val="005D7076"/>
    <w:rsid w:val="005E6381"/>
    <w:rsid w:val="0060360C"/>
    <w:rsid w:val="00603B7B"/>
    <w:rsid w:val="00607EFC"/>
    <w:rsid w:val="00616BC8"/>
    <w:rsid w:val="00627CCD"/>
    <w:rsid w:val="00631B40"/>
    <w:rsid w:val="00633B98"/>
    <w:rsid w:val="00634B66"/>
    <w:rsid w:val="006361D2"/>
    <w:rsid w:val="0065152A"/>
    <w:rsid w:val="00661C9F"/>
    <w:rsid w:val="006636D5"/>
    <w:rsid w:val="00663A0A"/>
    <w:rsid w:val="00671040"/>
    <w:rsid w:val="0067382B"/>
    <w:rsid w:val="006821C0"/>
    <w:rsid w:val="00683964"/>
    <w:rsid w:val="00686E68"/>
    <w:rsid w:val="00693A16"/>
    <w:rsid w:val="00694A58"/>
    <w:rsid w:val="006A0907"/>
    <w:rsid w:val="006A1EFC"/>
    <w:rsid w:val="006A46FF"/>
    <w:rsid w:val="006A7A39"/>
    <w:rsid w:val="006B1307"/>
    <w:rsid w:val="006B2834"/>
    <w:rsid w:val="006C0C83"/>
    <w:rsid w:val="006C5000"/>
    <w:rsid w:val="006C5B3D"/>
    <w:rsid w:val="006C62B3"/>
    <w:rsid w:val="006E2FC9"/>
    <w:rsid w:val="006E5E87"/>
    <w:rsid w:val="006F0766"/>
    <w:rsid w:val="006F170E"/>
    <w:rsid w:val="006F1D7E"/>
    <w:rsid w:val="006F48BB"/>
    <w:rsid w:val="006F4EC7"/>
    <w:rsid w:val="00703B30"/>
    <w:rsid w:val="007050CF"/>
    <w:rsid w:val="00706BF1"/>
    <w:rsid w:val="0070770C"/>
    <w:rsid w:val="007079E2"/>
    <w:rsid w:val="007105AE"/>
    <w:rsid w:val="00721129"/>
    <w:rsid w:val="00722117"/>
    <w:rsid w:val="00722C54"/>
    <w:rsid w:val="00723845"/>
    <w:rsid w:val="007275DA"/>
    <w:rsid w:val="00734397"/>
    <w:rsid w:val="007351E9"/>
    <w:rsid w:val="0074157F"/>
    <w:rsid w:val="00742532"/>
    <w:rsid w:val="007429E8"/>
    <w:rsid w:val="00743727"/>
    <w:rsid w:val="00744CD9"/>
    <w:rsid w:val="00750B38"/>
    <w:rsid w:val="007512A2"/>
    <w:rsid w:val="00757486"/>
    <w:rsid w:val="007607D5"/>
    <w:rsid w:val="00761B7E"/>
    <w:rsid w:val="007675D0"/>
    <w:rsid w:val="007700EB"/>
    <w:rsid w:val="00776315"/>
    <w:rsid w:val="0077663E"/>
    <w:rsid w:val="00780A34"/>
    <w:rsid w:val="00784F4F"/>
    <w:rsid w:val="0079011B"/>
    <w:rsid w:val="00793250"/>
    <w:rsid w:val="0079628E"/>
    <w:rsid w:val="0079652A"/>
    <w:rsid w:val="007976C2"/>
    <w:rsid w:val="007A1212"/>
    <w:rsid w:val="007A1DE6"/>
    <w:rsid w:val="007A4B24"/>
    <w:rsid w:val="007B26CD"/>
    <w:rsid w:val="007B3A93"/>
    <w:rsid w:val="007B67AF"/>
    <w:rsid w:val="007C5B10"/>
    <w:rsid w:val="007D6146"/>
    <w:rsid w:val="007D6174"/>
    <w:rsid w:val="007D6818"/>
    <w:rsid w:val="007D7BC4"/>
    <w:rsid w:val="007E4928"/>
    <w:rsid w:val="007E5A54"/>
    <w:rsid w:val="007F1581"/>
    <w:rsid w:val="007F3C50"/>
    <w:rsid w:val="007F6B6D"/>
    <w:rsid w:val="007F7326"/>
    <w:rsid w:val="00803BE0"/>
    <w:rsid w:val="00807322"/>
    <w:rsid w:val="0081200D"/>
    <w:rsid w:val="00812104"/>
    <w:rsid w:val="00813884"/>
    <w:rsid w:val="008178F1"/>
    <w:rsid w:val="00817913"/>
    <w:rsid w:val="008216D7"/>
    <w:rsid w:val="00822B66"/>
    <w:rsid w:val="0083304D"/>
    <w:rsid w:val="00833CF8"/>
    <w:rsid w:val="008361DD"/>
    <w:rsid w:val="00845D59"/>
    <w:rsid w:val="0084793F"/>
    <w:rsid w:val="00851191"/>
    <w:rsid w:val="00855487"/>
    <w:rsid w:val="008569E0"/>
    <w:rsid w:val="00857833"/>
    <w:rsid w:val="0086172D"/>
    <w:rsid w:val="00863D8F"/>
    <w:rsid w:val="00864340"/>
    <w:rsid w:val="00866821"/>
    <w:rsid w:val="0086733E"/>
    <w:rsid w:val="00867518"/>
    <w:rsid w:val="00871D0D"/>
    <w:rsid w:val="00874A53"/>
    <w:rsid w:val="00875C4C"/>
    <w:rsid w:val="00882307"/>
    <w:rsid w:val="00883726"/>
    <w:rsid w:val="00884F4D"/>
    <w:rsid w:val="00894E86"/>
    <w:rsid w:val="0089683A"/>
    <w:rsid w:val="008A0C85"/>
    <w:rsid w:val="008A3D96"/>
    <w:rsid w:val="008B0845"/>
    <w:rsid w:val="008B097E"/>
    <w:rsid w:val="008B46CA"/>
    <w:rsid w:val="008B5459"/>
    <w:rsid w:val="008B55AC"/>
    <w:rsid w:val="008B62B5"/>
    <w:rsid w:val="008B73F3"/>
    <w:rsid w:val="008C3951"/>
    <w:rsid w:val="008C5251"/>
    <w:rsid w:val="008D3654"/>
    <w:rsid w:val="008D737D"/>
    <w:rsid w:val="008E4273"/>
    <w:rsid w:val="008E4755"/>
    <w:rsid w:val="008E4F6E"/>
    <w:rsid w:val="008E5A71"/>
    <w:rsid w:val="008E6D6F"/>
    <w:rsid w:val="008F005E"/>
    <w:rsid w:val="008F4AAC"/>
    <w:rsid w:val="008F5682"/>
    <w:rsid w:val="009012A7"/>
    <w:rsid w:val="00902A30"/>
    <w:rsid w:val="009043EE"/>
    <w:rsid w:val="00910FEC"/>
    <w:rsid w:val="009147EB"/>
    <w:rsid w:val="00930338"/>
    <w:rsid w:val="00933DB0"/>
    <w:rsid w:val="00935A0D"/>
    <w:rsid w:val="00941D2F"/>
    <w:rsid w:val="00954376"/>
    <w:rsid w:val="00955719"/>
    <w:rsid w:val="00956731"/>
    <w:rsid w:val="009617DF"/>
    <w:rsid w:val="00961DDC"/>
    <w:rsid w:val="00965BC2"/>
    <w:rsid w:val="00970106"/>
    <w:rsid w:val="00970D9E"/>
    <w:rsid w:val="00973086"/>
    <w:rsid w:val="00974EA8"/>
    <w:rsid w:val="00981F8A"/>
    <w:rsid w:val="0098658A"/>
    <w:rsid w:val="009866C8"/>
    <w:rsid w:val="009879B9"/>
    <w:rsid w:val="00993D9F"/>
    <w:rsid w:val="009A3DCC"/>
    <w:rsid w:val="009A7A42"/>
    <w:rsid w:val="009B58F2"/>
    <w:rsid w:val="009B70D6"/>
    <w:rsid w:val="009C21E3"/>
    <w:rsid w:val="009C2839"/>
    <w:rsid w:val="009C2D60"/>
    <w:rsid w:val="009C373A"/>
    <w:rsid w:val="009D3F24"/>
    <w:rsid w:val="009E5A44"/>
    <w:rsid w:val="009E5A89"/>
    <w:rsid w:val="009E6531"/>
    <w:rsid w:val="009E7E55"/>
    <w:rsid w:val="009F16ED"/>
    <w:rsid w:val="009F1E2C"/>
    <w:rsid w:val="009F1F6C"/>
    <w:rsid w:val="009F7CE2"/>
    <w:rsid w:val="00A0311D"/>
    <w:rsid w:val="00A07806"/>
    <w:rsid w:val="00A11BC2"/>
    <w:rsid w:val="00A13933"/>
    <w:rsid w:val="00A1553B"/>
    <w:rsid w:val="00A17BB5"/>
    <w:rsid w:val="00A217A3"/>
    <w:rsid w:val="00A2247A"/>
    <w:rsid w:val="00A23FF0"/>
    <w:rsid w:val="00A2434F"/>
    <w:rsid w:val="00A24646"/>
    <w:rsid w:val="00A26083"/>
    <w:rsid w:val="00A3136C"/>
    <w:rsid w:val="00A3452E"/>
    <w:rsid w:val="00A37081"/>
    <w:rsid w:val="00A40133"/>
    <w:rsid w:val="00A429DA"/>
    <w:rsid w:val="00A44FBC"/>
    <w:rsid w:val="00A5045A"/>
    <w:rsid w:val="00A539A6"/>
    <w:rsid w:val="00A5499D"/>
    <w:rsid w:val="00A56608"/>
    <w:rsid w:val="00A61076"/>
    <w:rsid w:val="00A61CB8"/>
    <w:rsid w:val="00A62F18"/>
    <w:rsid w:val="00A75131"/>
    <w:rsid w:val="00A75F1B"/>
    <w:rsid w:val="00A769F5"/>
    <w:rsid w:val="00A83171"/>
    <w:rsid w:val="00A854D9"/>
    <w:rsid w:val="00A85D82"/>
    <w:rsid w:val="00A90160"/>
    <w:rsid w:val="00A94A8E"/>
    <w:rsid w:val="00AA392D"/>
    <w:rsid w:val="00AB1511"/>
    <w:rsid w:val="00AC024A"/>
    <w:rsid w:val="00AC2931"/>
    <w:rsid w:val="00AC489E"/>
    <w:rsid w:val="00AC4B93"/>
    <w:rsid w:val="00AC6A24"/>
    <w:rsid w:val="00AD00AD"/>
    <w:rsid w:val="00AD1E32"/>
    <w:rsid w:val="00AD3B03"/>
    <w:rsid w:val="00AD4C1C"/>
    <w:rsid w:val="00AE050B"/>
    <w:rsid w:val="00AE669C"/>
    <w:rsid w:val="00AE7008"/>
    <w:rsid w:val="00AF04CB"/>
    <w:rsid w:val="00AF60EB"/>
    <w:rsid w:val="00B01028"/>
    <w:rsid w:val="00B04CEC"/>
    <w:rsid w:val="00B10059"/>
    <w:rsid w:val="00B2319C"/>
    <w:rsid w:val="00B24A54"/>
    <w:rsid w:val="00B31B7F"/>
    <w:rsid w:val="00B50740"/>
    <w:rsid w:val="00B5237A"/>
    <w:rsid w:val="00B55AFC"/>
    <w:rsid w:val="00B60FE8"/>
    <w:rsid w:val="00B63A92"/>
    <w:rsid w:val="00B6627A"/>
    <w:rsid w:val="00B70BDE"/>
    <w:rsid w:val="00B72AB3"/>
    <w:rsid w:val="00B73196"/>
    <w:rsid w:val="00B81592"/>
    <w:rsid w:val="00B81D99"/>
    <w:rsid w:val="00B84060"/>
    <w:rsid w:val="00B84D40"/>
    <w:rsid w:val="00B87129"/>
    <w:rsid w:val="00B95F8A"/>
    <w:rsid w:val="00B963E2"/>
    <w:rsid w:val="00B970F3"/>
    <w:rsid w:val="00B975CA"/>
    <w:rsid w:val="00BA3865"/>
    <w:rsid w:val="00BA3BEB"/>
    <w:rsid w:val="00BA4111"/>
    <w:rsid w:val="00BB11FE"/>
    <w:rsid w:val="00BB1A67"/>
    <w:rsid w:val="00BC1F4E"/>
    <w:rsid w:val="00BC5CF1"/>
    <w:rsid w:val="00BC7F58"/>
    <w:rsid w:val="00BD2B70"/>
    <w:rsid w:val="00BD65E6"/>
    <w:rsid w:val="00BD6A40"/>
    <w:rsid w:val="00BE5BE8"/>
    <w:rsid w:val="00BE7759"/>
    <w:rsid w:val="00BF05E5"/>
    <w:rsid w:val="00BF169F"/>
    <w:rsid w:val="00BF5628"/>
    <w:rsid w:val="00BF5AB6"/>
    <w:rsid w:val="00C0032B"/>
    <w:rsid w:val="00C01555"/>
    <w:rsid w:val="00C01698"/>
    <w:rsid w:val="00C02306"/>
    <w:rsid w:val="00C02700"/>
    <w:rsid w:val="00C03BC7"/>
    <w:rsid w:val="00C10696"/>
    <w:rsid w:val="00C13403"/>
    <w:rsid w:val="00C20B14"/>
    <w:rsid w:val="00C21657"/>
    <w:rsid w:val="00C230BD"/>
    <w:rsid w:val="00C24C8A"/>
    <w:rsid w:val="00C31218"/>
    <w:rsid w:val="00C36AEA"/>
    <w:rsid w:val="00C418ED"/>
    <w:rsid w:val="00C4367E"/>
    <w:rsid w:val="00C4718F"/>
    <w:rsid w:val="00C5577B"/>
    <w:rsid w:val="00C55EBC"/>
    <w:rsid w:val="00C56A83"/>
    <w:rsid w:val="00C56D6B"/>
    <w:rsid w:val="00C605E8"/>
    <w:rsid w:val="00C65278"/>
    <w:rsid w:val="00C66B42"/>
    <w:rsid w:val="00C7344F"/>
    <w:rsid w:val="00C7623D"/>
    <w:rsid w:val="00C83954"/>
    <w:rsid w:val="00C8741F"/>
    <w:rsid w:val="00C87EF7"/>
    <w:rsid w:val="00C92AFB"/>
    <w:rsid w:val="00C938E4"/>
    <w:rsid w:val="00C97D01"/>
    <w:rsid w:val="00CA54F3"/>
    <w:rsid w:val="00CA7D57"/>
    <w:rsid w:val="00CB1D42"/>
    <w:rsid w:val="00CB7656"/>
    <w:rsid w:val="00CC2FD9"/>
    <w:rsid w:val="00CC6252"/>
    <w:rsid w:val="00CC7F71"/>
    <w:rsid w:val="00CD21F9"/>
    <w:rsid w:val="00CD4399"/>
    <w:rsid w:val="00CD7998"/>
    <w:rsid w:val="00CE54FE"/>
    <w:rsid w:val="00CE6CBB"/>
    <w:rsid w:val="00CF2CDD"/>
    <w:rsid w:val="00CF7045"/>
    <w:rsid w:val="00CF7AB2"/>
    <w:rsid w:val="00D01256"/>
    <w:rsid w:val="00D03759"/>
    <w:rsid w:val="00D06C35"/>
    <w:rsid w:val="00D11C07"/>
    <w:rsid w:val="00D162D7"/>
    <w:rsid w:val="00D168B7"/>
    <w:rsid w:val="00D16A48"/>
    <w:rsid w:val="00D17ED6"/>
    <w:rsid w:val="00D20942"/>
    <w:rsid w:val="00D23BC6"/>
    <w:rsid w:val="00D30E1E"/>
    <w:rsid w:val="00D41A4A"/>
    <w:rsid w:val="00D453CE"/>
    <w:rsid w:val="00D4687B"/>
    <w:rsid w:val="00D61235"/>
    <w:rsid w:val="00D6172A"/>
    <w:rsid w:val="00D61806"/>
    <w:rsid w:val="00D638A6"/>
    <w:rsid w:val="00D655C9"/>
    <w:rsid w:val="00D7118F"/>
    <w:rsid w:val="00D74AB6"/>
    <w:rsid w:val="00D76EE6"/>
    <w:rsid w:val="00D81F4C"/>
    <w:rsid w:val="00D82934"/>
    <w:rsid w:val="00D921C5"/>
    <w:rsid w:val="00D9410D"/>
    <w:rsid w:val="00D954BA"/>
    <w:rsid w:val="00D974C2"/>
    <w:rsid w:val="00DA554D"/>
    <w:rsid w:val="00DB34CE"/>
    <w:rsid w:val="00DB3931"/>
    <w:rsid w:val="00DB5592"/>
    <w:rsid w:val="00DC229C"/>
    <w:rsid w:val="00DC368F"/>
    <w:rsid w:val="00DC450F"/>
    <w:rsid w:val="00DC4C0E"/>
    <w:rsid w:val="00DD08AB"/>
    <w:rsid w:val="00DD2E43"/>
    <w:rsid w:val="00DD6D08"/>
    <w:rsid w:val="00DE31FD"/>
    <w:rsid w:val="00DE44D2"/>
    <w:rsid w:val="00DE6268"/>
    <w:rsid w:val="00DF2597"/>
    <w:rsid w:val="00DF3AF2"/>
    <w:rsid w:val="00DF4B78"/>
    <w:rsid w:val="00DF58E7"/>
    <w:rsid w:val="00DF5B17"/>
    <w:rsid w:val="00E10E27"/>
    <w:rsid w:val="00E1784F"/>
    <w:rsid w:val="00E23326"/>
    <w:rsid w:val="00E23B80"/>
    <w:rsid w:val="00E27799"/>
    <w:rsid w:val="00E30741"/>
    <w:rsid w:val="00E36AC5"/>
    <w:rsid w:val="00E41C35"/>
    <w:rsid w:val="00E43947"/>
    <w:rsid w:val="00E43ECA"/>
    <w:rsid w:val="00E4716D"/>
    <w:rsid w:val="00E5265D"/>
    <w:rsid w:val="00E52D28"/>
    <w:rsid w:val="00E53E8E"/>
    <w:rsid w:val="00E56573"/>
    <w:rsid w:val="00E57AE2"/>
    <w:rsid w:val="00E60CFD"/>
    <w:rsid w:val="00E62BF7"/>
    <w:rsid w:val="00E63821"/>
    <w:rsid w:val="00E67A8B"/>
    <w:rsid w:val="00E70C0D"/>
    <w:rsid w:val="00E806B7"/>
    <w:rsid w:val="00E83E88"/>
    <w:rsid w:val="00E904C0"/>
    <w:rsid w:val="00E9158E"/>
    <w:rsid w:val="00E96CCC"/>
    <w:rsid w:val="00EA51A2"/>
    <w:rsid w:val="00EA7FE4"/>
    <w:rsid w:val="00EB3287"/>
    <w:rsid w:val="00EB41B3"/>
    <w:rsid w:val="00EB6B0C"/>
    <w:rsid w:val="00EB7EC0"/>
    <w:rsid w:val="00EB7F6D"/>
    <w:rsid w:val="00EC0095"/>
    <w:rsid w:val="00EC2C3D"/>
    <w:rsid w:val="00EC6BC3"/>
    <w:rsid w:val="00EC720A"/>
    <w:rsid w:val="00ED211A"/>
    <w:rsid w:val="00ED279A"/>
    <w:rsid w:val="00ED6BD5"/>
    <w:rsid w:val="00EE01BE"/>
    <w:rsid w:val="00EE03B3"/>
    <w:rsid w:val="00EE3BF5"/>
    <w:rsid w:val="00EE6641"/>
    <w:rsid w:val="00EE70B4"/>
    <w:rsid w:val="00EE786E"/>
    <w:rsid w:val="00EE7E18"/>
    <w:rsid w:val="00EF3991"/>
    <w:rsid w:val="00EF6F14"/>
    <w:rsid w:val="00F00237"/>
    <w:rsid w:val="00F046EE"/>
    <w:rsid w:val="00F04E63"/>
    <w:rsid w:val="00F1102E"/>
    <w:rsid w:val="00F131E7"/>
    <w:rsid w:val="00F13F73"/>
    <w:rsid w:val="00F171E1"/>
    <w:rsid w:val="00F235B1"/>
    <w:rsid w:val="00F40A05"/>
    <w:rsid w:val="00F4134A"/>
    <w:rsid w:val="00F4647D"/>
    <w:rsid w:val="00F5030F"/>
    <w:rsid w:val="00F6010A"/>
    <w:rsid w:val="00F64012"/>
    <w:rsid w:val="00F702FD"/>
    <w:rsid w:val="00F7305D"/>
    <w:rsid w:val="00F7522E"/>
    <w:rsid w:val="00F76B98"/>
    <w:rsid w:val="00F80869"/>
    <w:rsid w:val="00F816A5"/>
    <w:rsid w:val="00F82AC1"/>
    <w:rsid w:val="00F84A28"/>
    <w:rsid w:val="00F90D67"/>
    <w:rsid w:val="00F91F96"/>
    <w:rsid w:val="00F96945"/>
    <w:rsid w:val="00F96FCE"/>
    <w:rsid w:val="00FA39AC"/>
    <w:rsid w:val="00FA62FC"/>
    <w:rsid w:val="00FB4840"/>
    <w:rsid w:val="00FC36D0"/>
    <w:rsid w:val="00FC77FB"/>
    <w:rsid w:val="00FD594C"/>
    <w:rsid w:val="00FE051A"/>
    <w:rsid w:val="00FE3C8E"/>
    <w:rsid w:val="00FE3F08"/>
    <w:rsid w:val="00FE4260"/>
    <w:rsid w:val="00FE7496"/>
    <w:rsid w:val="00FF2E20"/>
    <w:rsid w:val="00FF39C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877CA"/>
  <w15:docId w15:val="{D9F4113E-DF64-4391-B15B-0C4D3367B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D62"/>
        <w:sz w:val="22"/>
        <w:szCs w:val="22"/>
        <w:lang w:val="cs-CZ" w:eastAsia="cs-CZ"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1E32"/>
  </w:style>
  <w:style w:type="paragraph" w:styleId="Nadpis1">
    <w:name w:val="heading 1"/>
    <w:basedOn w:val="Normln"/>
    <w:next w:val="Normln"/>
    <w:uiPriority w:val="9"/>
    <w:qFormat/>
    <w:rsid w:val="00AD1E32"/>
    <w:pPr>
      <w:keepNext/>
      <w:keepLines/>
      <w:outlineLvl w:val="0"/>
    </w:pPr>
    <w:rPr>
      <w:b/>
      <w:sz w:val="26"/>
      <w:szCs w:val="26"/>
    </w:rPr>
  </w:style>
  <w:style w:type="paragraph" w:styleId="Nadpis2">
    <w:name w:val="heading 2"/>
    <w:basedOn w:val="Normln"/>
    <w:next w:val="Normln"/>
    <w:uiPriority w:val="9"/>
    <w:unhideWhenUsed/>
    <w:qFormat/>
    <w:rsid w:val="00AD1E32"/>
    <w:pPr>
      <w:keepNext/>
      <w:keepLines/>
      <w:outlineLvl w:val="1"/>
    </w:pPr>
    <w:rPr>
      <w:b/>
      <w:sz w:val="26"/>
      <w:szCs w:val="26"/>
    </w:rPr>
  </w:style>
  <w:style w:type="paragraph" w:styleId="Nadpis3">
    <w:name w:val="heading 3"/>
    <w:basedOn w:val="Normln"/>
    <w:next w:val="Normln"/>
    <w:uiPriority w:val="9"/>
    <w:unhideWhenUsed/>
    <w:qFormat/>
    <w:rsid w:val="00AD1E32"/>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rsid w:val="00AD1E32"/>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rsid w:val="00AD1E32"/>
    <w:pPr>
      <w:keepNext/>
      <w:keepLines/>
      <w:spacing w:before="240" w:after="80"/>
      <w:outlineLvl w:val="4"/>
    </w:pPr>
    <w:rPr>
      <w:color w:val="666666"/>
    </w:rPr>
  </w:style>
  <w:style w:type="paragraph" w:styleId="Nadpis6">
    <w:name w:val="heading 6"/>
    <w:basedOn w:val="Normln"/>
    <w:next w:val="Normln"/>
    <w:uiPriority w:val="9"/>
    <w:semiHidden/>
    <w:unhideWhenUsed/>
    <w:qFormat/>
    <w:rsid w:val="00AD1E32"/>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rsid w:val="00AD1E32"/>
    <w:tblPr>
      <w:tblCellMar>
        <w:top w:w="0" w:type="dxa"/>
        <w:left w:w="0" w:type="dxa"/>
        <w:bottom w:w="0" w:type="dxa"/>
        <w:right w:w="0" w:type="dxa"/>
      </w:tblCellMar>
    </w:tblPr>
  </w:style>
  <w:style w:type="paragraph" w:styleId="Nzev">
    <w:name w:val="Title"/>
    <w:basedOn w:val="Normln"/>
    <w:next w:val="Normln"/>
    <w:uiPriority w:val="10"/>
    <w:qFormat/>
    <w:rsid w:val="00AD1E32"/>
    <w:pPr>
      <w:keepNext/>
      <w:keepLines/>
    </w:pPr>
    <w:rPr>
      <w:b/>
      <w:sz w:val="44"/>
      <w:szCs w:val="44"/>
    </w:rPr>
  </w:style>
  <w:style w:type="paragraph" w:styleId="Podnadpis">
    <w:name w:val="Subtitle"/>
    <w:basedOn w:val="Normln"/>
    <w:next w:val="Normln"/>
    <w:uiPriority w:val="11"/>
    <w:qFormat/>
    <w:rsid w:val="00AD1E32"/>
    <w:pPr>
      <w:keepNext/>
      <w:keepLines/>
    </w:pPr>
    <w:rPr>
      <w:b/>
      <w:sz w:val="36"/>
      <w:szCs w:val="36"/>
    </w:rPr>
  </w:style>
  <w:style w:type="table" w:customStyle="1" w:styleId="a">
    <w:basedOn w:val="TableNormal1"/>
    <w:rsid w:val="00AD1E32"/>
    <w:tblPr>
      <w:tblStyleRowBandSize w:val="1"/>
      <w:tblStyleColBandSize w:val="1"/>
      <w:tblCellMar>
        <w:top w:w="100" w:type="dxa"/>
        <w:left w:w="100" w:type="dxa"/>
        <w:bottom w:w="100" w:type="dxa"/>
        <w:right w:w="100" w:type="dxa"/>
      </w:tblCellMar>
    </w:tblPr>
  </w:style>
  <w:style w:type="character" w:styleId="Hypertextovodkaz">
    <w:name w:val="Hyperlink"/>
    <w:basedOn w:val="Standardnpsmoodstavce"/>
    <w:uiPriority w:val="99"/>
    <w:unhideWhenUsed/>
    <w:rsid w:val="00867518"/>
    <w:rPr>
      <w:color w:val="0000FF" w:themeColor="hyperlink"/>
      <w:u w:val="single"/>
    </w:rPr>
  </w:style>
  <w:style w:type="character" w:customStyle="1" w:styleId="UnresolvedMention1">
    <w:name w:val="Unresolved Mention1"/>
    <w:basedOn w:val="Standardnpsmoodstavce"/>
    <w:uiPriority w:val="99"/>
    <w:semiHidden/>
    <w:unhideWhenUsed/>
    <w:rsid w:val="00867518"/>
    <w:rPr>
      <w:color w:val="605E5C"/>
      <w:shd w:val="clear" w:color="auto" w:fill="E1DFDD"/>
    </w:rPr>
  </w:style>
  <w:style w:type="paragraph" w:customStyle="1" w:styleId="Normln1">
    <w:name w:val="Normální1"/>
    <w:rsid w:val="000F140C"/>
    <w:pPr>
      <w:suppressAutoHyphens/>
      <w:autoSpaceDN w:val="0"/>
      <w:spacing w:after="160" w:line="254" w:lineRule="auto"/>
      <w:jc w:val="left"/>
    </w:pPr>
    <w:rPr>
      <w:rFonts w:ascii="Aptos" w:eastAsia="Aptos" w:hAnsi="Aptos" w:cs="Times New Roman"/>
      <w:color w:val="auto"/>
      <w:kern w:val="3"/>
      <w:lang w:eastAsia="en-US"/>
    </w:rPr>
  </w:style>
  <w:style w:type="paragraph" w:customStyle="1" w:styleId="Podnadpis1">
    <w:name w:val="Podnadpis1"/>
    <w:basedOn w:val="Normln1"/>
    <w:next w:val="Normln1"/>
    <w:rsid w:val="001C6EF2"/>
    <w:rPr>
      <w:rFonts w:eastAsia="Times New Roman"/>
      <w:color w:val="595959"/>
      <w:spacing w:val="15"/>
      <w:sz w:val="28"/>
      <w:szCs w:val="28"/>
    </w:rPr>
  </w:style>
  <w:style w:type="character" w:customStyle="1" w:styleId="Standardnpsmoodstavce1">
    <w:name w:val="Standardní písmo odstavce1"/>
    <w:rsid w:val="005A5C92"/>
  </w:style>
  <w:style w:type="character" w:customStyle="1" w:styleId="Hypertextovodkaz1">
    <w:name w:val="Hypertextový odkaz1"/>
    <w:basedOn w:val="Standardnpsmoodstavce1"/>
    <w:rsid w:val="005A5C92"/>
    <w:rPr>
      <w:color w:val="467886"/>
      <w:u w:val="single"/>
    </w:rPr>
  </w:style>
  <w:style w:type="paragraph" w:styleId="Revize">
    <w:name w:val="Revision"/>
    <w:hidden/>
    <w:uiPriority w:val="99"/>
    <w:semiHidden/>
    <w:rsid w:val="0012360A"/>
    <w:pPr>
      <w:spacing w:line="240" w:lineRule="auto"/>
      <w:jc w:val="left"/>
    </w:pPr>
  </w:style>
  <w:style w:type="character" w:styleId="Odkaznakoment">
    <w:name w:val="annotation reference"/>
    <w:basedOn w:val="Standardnpsmoodstavce"/>
    <w:uiPriority w:val="99"/>
    <w:semiHidden/>
    <w:unhideWhenUsed/>
    <w:rsid w:val="0012360A"/>
    <w:rPr>
      <w:sz w:val="16"/>
      <w:szCs w:val="16"/>
    </w:rPr>
  </w:style>
  <w:style w:type="paragraph" w:styleId="Textkomente">
    <w:name w:val="annotation text"/>
    <w:basedOn w:val="Normln"/>
    <w:link w:val="TextkomenteChar"/>
    <w:uiPriority w:val="99"/>
    <w:unhideWhenUsed/>
    <w:rsid w:val="0012360A"/>
    <w:pPr>
      <w:spacing w:line="240" w:lineRule="auto"/>
    </w:pPr>
    <w:rPr>
      <w:sz w:val="20"/>
      <w:szCs w:val="20"/>
    </w:rPr>
  </w:style>
  <w:style w:type="character" w:customStyle="1" w:styleId="TextkomenteChar">
    <w:name w:val="Text komentáře Char"/>
    <w:basedOn w:val="Standardnpsmoodstavce"/>
    <w:link w:val="Textkomente"/>
    <w:uiPriority w:val="99"/>
    <w:rsid w:val="0012360A"/>
    <w:rPr>
      <w:sz w:val="20"/>
      <w:szCs w:val="20"/>
    </w:rPr>
  </w:style>
  <w:style w:type="paragraph" w:styleId="Pedmtkomente">
    <w:name w:val="annotation subject"/>
    <w:basedOn w:val="Textkomente"/>
    <w:next w:val="Textkomente"/>
    <w:link w:val="PedmtkomenteChar"/>
    <w:uiPriority w:val="99"/>
    <w:semiHidden/>
    <w:unhideWhenUsed/>
    <w:rsid w:val="0012360A"/>
    <w:rPr>
      <w:b/>
      <w:bCs/>
    </w:rPr>
  </w:style>
  <w:style w:type="character" w:customStyle="1" w:styleId="PedmtkomenteChar">
    <w:name w:val="Předmět komentáře Char"/>
    <w:basedOn w:val="TextkomenteChar"/>
    <w:link w:val="Pedmtkomente"/>
    <w:uiPriority w:val="99"/>
    <w:semiHidden/>
    <w:rsid w:val="0012360A"/>
    <w:rPr>
      <w:b/>
      <w:bCs/>
      <w:sz w:val="20"/>
      <w:szCs w:val="20"/>
    </w:rPr>
  </w:style>
  <w:style w:type="paragraph" w:styleId="Zhlav">
    <w:name w:val="header"/>
    <w:basedOn w:val="Normln"/>
    <w:link w:val="ZhlavChar"/>
    <w:uiPriority w:val="99"/>
    <w:unhideWhenUsed/>
    <w:rsid w:val="00AF60EB"/>
    <w:pPr>
      <w:tabs>
        <w:tab w:val="center" w:pos="4513"/>
        <w:tab w:val="right" w:pos="9026"/>
      </w:tabs>
      <w:spacing w:line="240" w:lineRule="auto"/>
    </w:pPr>
  </w:style>
  <w:style w:type="character" w:customStyle="1" w:styleId="ZhlavChar">
    <w:name w:val="Záhlaví Char"/>
    <w:basedOn w:val="Standardnpsmoodstavce"/>
    <w:link w:val="Zhlav"/>
    <w:uiPriority w:val="99"/>
    <w:rsid w:val="00AF60EB"/>
  </w:style>
  <w:style w:type="paragraph" w:styleId="Zpat">
    <w:name w:val="footer"/>
    <w:basedOn w:val="Normln"/>
    <w:link w:val="ZpatChar"/>
    <w:uiPriority w:val="99"/>
    <w:unhideWhenUsed/>
    <w:rsid w:val="00AF60EB"/>
    <w:pPr>
      <w:tabs>
        <w:tab w:val="center" w:pos="4513"/>
        <w:tab w:val="right" w:pos="9026"/>
      </w:tabs>
      <w:spacing w:line="240" w:lineRule="auto"/>
    </w:pPr>
  </w:style>
  <w:style w:type="character" w:customStyle="1" w:styleId="ZpatChar">
    <w:name w:val="Zápatí Char"/>
    <w:basedOn w:val="Standardnpsmoodstavce"/>
    <w:link w:val="Zpat"/>
    <w:uiPriority w:val="99"/>
    <w:rsid w:val="00AF60EB"/>
  </w:style>
  <w:style w:type="character" w:styleId="Sledovanodkaz">
    <w:name w:val="FollowedHyperlink"/>
    <w:basedOn w:val="Standardnpsmoodstavce"/>
    <w:uiPriority w:val="99"/>
    <w:semiHidden/>
    <w:unhideWhenUsed/>
    <w:rsid w:val="002345CA"/>
    <w:rPr>
      <w:color w:val="800080" w:themeColor="followedHyperlink"/>
      <w:u w:val="single"/>
    </w:rPr>
  </w:style>
  <w:style w:type="paragraph" w:styleId="Textbubliny">
    <w:name w:val="Balloon Text"/>
    <w:basedOn w:val="Normln"/>
    <w:link w:val="TextbublinyChar"/>
    <w:uiPriority w:val="99"/>
    <w:semiHidden/>
    <w:unhideWhenUsed/>
    <w:rsid w:val="002435E3"/>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435E3"/>
    <w:rPr>
      <w:rFonts w:ascii="Segoe UI" w:hAnsi="Segoe UI" w:cs="Segoe UI"/>
      <w:sz w:val="18"/>
      <w:szCs w:val="18"/>
    </w:rPr>
  </w:style>
  <w:style w:type="paragraph" w:styleId="Odstavecseseznamem">
    <w:name w:val="List Paragraph"/>
    <w:basedOn w:val="Normln"/>
    <w:uiPriority w:val="34"/>
    <w:qFormat/>
    <w:rsid w:val="001203A3"/>
    <w:pPr>
      <w:ind w:left="720"/>
      <w:contextualSpacing/>
    </w:pPr>
  </w:style>
  <w:style w:type="character" w:customStyle="1" w:styleId="UnresolvedMention2">
    <w:name w:val="Unresolved Mention2"/>
    <w:basedOn w:val="Standardnpsmoodstavce"/>
    <w:uiPriority w:val="99"/>
    <w:semiHidden/>
    <w:unhideWhenUsed/>
    <w:rsid w:val="001203A3"/>
    <w:rPr>
      <w:color w:val="605E5C"/>
      <w:shd w:val="clear" w:color="auto" w:fill="E1DFDD"/>
    </w:rPr>
  </w:style>
  <w:style w:type="paragraph" w:styleId="Textpoznpodarou">
    <w:name w:val="footnote text"/>
    <w:basedOn w:val="Normln"/>
    <w:link w:val="TextpoznpodarouChar"/>
    <w:uiPriority w:val="99"/>
    <w:semiHidden/>
    <w:unhideWhenUsed/>
    <w:rsid w:val="00B5237A"/>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B5237A"/>
    <w:rPr>
      <w:sz w:val="20"/>
      <w:szCs w:val="20"/>
    </w:rPr>
  </w:style>
  <w:style w:type="character" w:styleId="Znakapoznpodarou">
    <w:name w:val="footnote reference"/>
    <w:basedOn w:val="Standardnpsmoodstavce"/>
    <w:uiPriority w:val="99"/>
    <w:semiHidden/>
    <w:unhideWhenUsed/>
    <w:rsid w:val="00B5237A"/>
    <w:rPr>
      <w:vertAlign w:val="superscript"/>
    </w:rPr>
  </w:style>
  <w:style w:type="character" w:styleId="Nevyeenzmnka">
    <w:name w:val="Unresolved Mention"/>
    <w:basedOn w:val="Standardnpsmoodstavce"/>
    <w:uiPriority w:val="99"/>
    <w:semiHidden/>
    <w:unhideWhenUsed/>
    <w:rsid w:val="00B52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2317">
      <w:bodyDiv w:val="1"/>
      <w:marLeft w:val="0"/>
      <w:marRight w:val="0"/>
      <w:marTop w:val="0"/>
      <w:marBottom w:val="0"/>
      <w:divBdr>
        <w:top w:val="none" w:sz="0" w:space="0" w:color="auto"/>
        <w:left w:val="none" w:sz="0" w:space="0" w:color="auto"/>
        <w:bottom w:val="none" w:sz="0" w:space="0" w:color="auto"/>
        <w:right w:val="none" w:sz="0" w:space="0" w:color="auto"/>
      </w:divBdr>
    </w:div>
    <w:div w:id="78795248">
      <w:bodyDiv w:val="1"/>
      <w:marLeft w:val="0"/>
      <w:marRight w:val="0"/>
      <w:marTop w:val="0"/>
      <w:marBottom w:val="0"/>
      <w:divBdr>
        <w:top w:val="none" w:sz="0" w:space="0" w:color="auto"/>
        <w:left w:val="none" w:sz="0" w:space="0" w:color="auto"/>
        <w:bottom w:val="none" w:sz="0" w:space="0" w:color="auto"/>
        <w:right w:val="none" w:sz="0" w:space="0" w:color="auto"/>
      </w:divBdr>
    </w:div>
    <w:div w:id="179323425">
      <w:bodyDiv w:val="1"/>
      <w:marLeft w:val="0"/>
      <w:marRight w:val="0"/>
      <w:marTop w:val="0"/>
      <w:marBottom w:val="0"/>
      <w:divBdr>
        <w:top w:val="none" w:sz="0" w:space="0" w:color="auto"/>
        <w:left w:val="none" w:sz="0" w:space="0" w:color="auto"/>
        <w:bottom w:val="none" w:sz="0" w:space="0" w:color="auto"/>
        <w:right w:val="none" w:sz="0" w:space="0" w:color="auto"/>
      </w:divBdr>
    </w:div>
    <w:div w:id="181091245">
      <w:bodyDiv w:val="1"/>
      <w:marLeft w:val="0"/>
      <w:marRight w:val="0"/>
      <w:marTop w:val="0"/>
      <w:marBottom w:val="0"/>
      <w:divBdr>
        <w:top w:val="none" w:sz="0" w:space="0" w:color="auto"/>
        <w:left w:val="none" w:sz="0" w:space="0" w:color="auto"/>
        <w:bottom w:val="none" w:sz="0" w:space="0" w:color="auto"/>
        <w:right w:val="none" w:sz="0" w:space="0" w:color="auto"/>
      </w:divBdr>
    </w:div>
    <w:div w:id="234323767">
      <w:bodyDiv w:val="1"/>
      <w:marLeft w:val="0"/>
      <w:marRight w:val="0"/>
      <w:marTop w:val="0"/>
      <w:marBottom w:val="0"/>
      <w:divBdr>
        <w:top w:val="none" w:sz="0" w:space="0" w:color="auto"/>
        <w:left w:val="none" w:sz="0" w:space="0" w:color="auto"/>
        <w:bottom w:val="none" w:sz="0" w:space="0" w:color="auto"/>
        <w:right w:val="none" w:sz="0" w:space="0" w:color="auto"/>
      </w:divBdr>
    </w:div>
    <w:div w:id="335888807">
      <w:bodyDiv w:val="1"/>
      <w:marLeft w:val="0"/>
      <w:marRight w:val="0"/>
      <w:marTop w:val="0"/>
      <w:marBottom w:val="0"/>
      <w:divBdr>
        <w:top w:val="none" w:sz="0" w:space="0" w:color="auto"/>
        <w:left w:val="none" w:sz="0" w:space="0" w:color="auto"/>
        <w:bottom w:val="none" w:sz="0" w:space="0" w:color="auto"/>
        <w:right w:val="none" w:sz="0" w:space="0" w:color="auto"/>
      </w:divBdr>
      <w:divsChild>
        <w:div w:id="1832210723">
          <w:marLeft w:val="0"/>
          <w:marRight w:val="0"/>
          <w:marTop w:val="0"/>
          <w:marBottom w:val="0"/>
          <w:divBdr>
            <w:top w:val="none" w:sz="0" w:space="0" w:color="auto"/>
            <w:left w:val="none" w:sz="0" w:space="0" w:color="auto"/>
            <w:bottom w:val="none" w:sz="0" w:space="0" w:color="auto"/>
            <w:right w:val="none" w:sz="0" w:space="0" w:color="auto"/>
          </w:divBdr>
          <w:divsChild>
            <w:div w:id="1931310067">
              <w:marLeft w:val="0"/>
              <w:marRight w:val="0"/>
              <w:marTop w:val="0"/>
              <w:marBottom w:val="0"/>
              <w:divBdr>
                <w:top w:val="none" w:sz="0" w:space="0" w:color="auto"/>
                <w:left w:val="none" w:sz="0" w:space="0" w:color="auto"/>
                <w:bottom w:val="none" w:sz="0" w:space="0" w:color="auto"/>
                <w:right w:val="none" w:sz="0" w:space="0" w:color="auto"/>
              </w:divBdr>
              <w:divsChild>
                <w:div w:id="880244967">
                  <w:marLeft w:val="0"/>
                  <w:marRight w:val="0"/>
                  <w:marTop w:val="0"/>
                  <w:marBottom w:val="0"/>
                  <w:divBdr>
                    <w:top w:val="none" w:sz="0" w:space="0" w:color="auto"/>
                    <w:left w:val="none" w:sz="0" w:space="0" w:color="auto"/>
                    <w:bottom w:val="none" w:sz="0" w:space="0" w:color="auto"/>
                    <w:right w:val="none" w:sz="0" w:space="0" w:color="auto"/>
                  </w:divBdr>
                  <w:divsChild>
                    <w:div w:id="789323616">
                      <w:marLeft w:val="0"/>
                      <w:marRight w:val="0"/>
                      <w:marTop w:val="0"/>
                      <w:marBottom w:val="0"/>
                      <w:divBdr>
                        <w:top w:val="none" w:sz="0" w:space="0" w:color="auto"/>
                        <w:left w:val="none" w:sz="0" w:space="0" w:color="auto"/>
                        <w:bottom w:val="none" w:sz="0" w:space="0" w:color="auto"/>
                        <w:right w:val="none" w:sz="0" w:space="0" w:color="auto"/>
                      </w:divBdr>
                      <w:divsChild>
                        <w:div w:id="897207546">
                          <w:marLeft w:val="0"/>
                          <w:marRight w:val="0"/>
                          <w:marTop w:val="0"/>
                          <w:marBottom w:val="0"/>
                          <w:divBdr>
                            <w:top w:val="none" w:sz="0" w:space="0" w:color="auto"/>
                            <w:left w:val="none" w:sz="0" w:space="0" w:color="auto"/>
                            <w:bottom w:val="none" w:sz="0" w:space="0" w:color="auto"/>
                            <w:right w:val="none" w:sz="0" w:space="0" w:color="auto"/>
                          </w:divBdr>
                          <w:divsChild>
                            <w:div w:id="1654600375">
                              <w:marLeft w:val="0"/>
                              <w:marRight w:val="0"/>
                              <w:marTop w:val="0"/>
                              <w:marBottom w:val="0"/>
                              <w:divBdr>
                                <w:top w:val="none" w:sz="0" w:space="0" w:color="auto"/>
                                <w:left w:val="none" w:sz="0" w:space="0" w:color="auto"/>
                                <w:bottom w:val="none" w:sz="0" w:space="0" w:color="auto"/>
                                <w:right w:val="none" w:sz="0" w:space="0" w:color="auto"/>
                              </w:divBdr>
                              <w:divsChild>
                                <w:div w:id="418596791">
                                  <w:marLeft w:val="0"/>
                                  <w:marRight w:val="0"/>
                                  <w:marTop w:val="0"/>
                                  <w:marBottom w:val="0"/>
                                  <w:divBdr>
                                    <w:top w:val="none" w:sz="0" w:space="0" w:color="auto"/>
                                    <w:left w:val="none" w:sz="0" w:space="0" w:color="auto"/>
                                    <w:bottom w:val="none" w:sz="0" w:space="0" w:color="auto"/>
                                    <w:right w:val="none" w:sz="0" w:space="0" w:color="auto"/>
                                  </w:divBdr>
                                  <w:divsChild>
                                    <w:div w:id="1303192072">
                                      <w:marLeft w:val="0"/>
                                      <w:marRight w:val="0"/>
                                      <w:marTop w:val="0"/>
                                      <w:marBottom w:val="0"/>
                                      <w:divBdr>
                                        <w:top w:val="none" w:sz="0" w:space="0" w:color="auto"/>
                                        <w:left w:val="none" w:sz="0" w:space="0" w:color="auto"/>
                                        <w:bottom w:val="none" w:sz="0" w:space="0" w:color="auto"/>
                                        <w:right w:val="none" w:sz="0" w:space="0" w:color="auto"/>
                                      </w:divBdr>
                                      <w:divsChild>
                                        <w:div w:id="555893143">
                                          <w:marLeft w:val="0"/>
                                          <w:marRight w:val="0"/>
                                          <w:marTop w:val="780"/>
                                          <w:marBottom w:val="780"/>
                                          <w:divBdr>
                                            <w:top w:val="none" w:sz="0" w:space="0" w:color="auto"/>
                                            <w:left w:val="none" w:sz="0" w:space="0" w:color="auto"/>
                                            <w:bottom w:val="none" w:sz="0" w:space="0" w:color="auto"/>
                                            <w:right w:val="none" w:sz="0" w:space="0" w:color="auto"/>
                                          </w:divBdr>
                                          <w:divsChild>
                                            <w:div w:id="887643403">
                                              <w:marLeft w:val="0"/>
                                              <w:marRight w:val="0"/>
                                              <w:marTop w:val="0"/>
                                              <w:marBottom w:val="0"/>
                                              <w:divBdr>
                                                <w:top w:val="none" w:sz="0" w:space="0" w:color="auto"/>
                                                <w:left w:val="none" w:sz="0" w:space="0" w:color="auto"/>
                                                <w:bottom w:val="none" w:sz="0" w:space="0" w:color="auto"/>
                                                <w:right w:val="none" w:sz="0" w:space="0" w:color="auto"/>
                                              </w:divBdr>
                                              <w:divsChild>
                                                <w:div w:id="2004239840">
                                                  <w:marLeft w:val="0"/>
                                                  <w:marRight w:val="0"/>
                                                  <w:marTop w:val="0"/>
                                                  <w:marBottom w:val="0"/>
                                                  <w:divBdr>
                                                    <w:top w:val="none" w:sz="0" w:space="0" w:color="auto"/>
                                                    <w:left w:val="none" w:sz="0" w:space="0" w:color="auto"/>
                                                    <w:bottom w:val="none" w:sz="0" w:space="0" w:color="auto"/>
                                                    <w:right w:val="none" w:sz="0" w:space="0" w:color="auto"/>
                                                  </w:divBdr>
                                                  <w:divsChild>
                                                    <w:div w:id="1709642039">
                                                      <w:marLeft w:val="0"/>
                                                      <w:marRight w:val="0"/>
                                                      <w:marTop w:val="0"/>
                                                      <w:marBottom w:val="0"/>
                                                      <w:divBdr>
                                                        <w:top w:val="none" w:sz="0" w:space="0" w:color="auto"/>
                                                        <w:left w:val="none" w:sz="0" w:space="0" w:color="auto"/>
                                                        <w:bottom w:val="none" w:sz="0" w:space="0" w:color="auto"/>
                                                        <w:right w:val="none" w:sz="0" w:space="0" w:color="auto"/>
                                                      </w:divBdr>
                                                      <w:divsChild>
                                                        <w:div w:id="124167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1855175">
      <w:bodyDiv w:val="1"/>
      <w:marLeft w:val="0"/>
      <w:marRight w:val="0"/>
      <w:marTop w:val="0"/>
      <w:marBottom w:val="0"/>
      <w:divBdr>
        <w:top w:val="none" w:sz="0" w:space="0" w:color="auto"/>
        <w:left w:val="none" w:sz="0" w:space="0" w:color="auto"/>
        <w:bottom w:val="none" w:sz="0" w:space="0" w:color="auto"/>
        <w:right w:val="none" w:sz="0" w:space="0" w:color="auto"/>
      </w:divBdr>
    </w:div>
    <w:div w:id="494804151">
      <w:bodyDiv w:val="1"/>
      <w:marLeft w:val="0"/>
      <w:marRight w:val="0"/>
      <w:marTop w:val="0"/>
      <w:marBottom w:val="0"/>
      <w:divBdr>
        <w:top w:val="none" w:sz="0" w:space="0" w:color="auto"/>
        <w:left w:val="none" w:sz="0" w:space="0" w:color="auto"/>
        <w:bottom w:val="none" w:sz="0" w:space="0" w:color="auto"/>
        <w:right w:val="none" w:sz="0" w:space="0" w:color="auto"/>
      </w:divBdr>
    </w:div>
    <w:div w:id="508914439">
      <w:bodyDiv w:val="1"/>
      <w:marLeft w:val="0"/>
      <w:marRight w:val="0"/>
      <w:marTop w:val="0"/>
      <w:marBottom w:val="0"/>
      <w:divBdr>
        <w:top w:val="none" w:sz="0" w:space="0" w:color="auto"/>
        <w:left w:val="none" w:sz="0" w:space="0" w:color="auto"/>
        <w:bottom w:val="none" w:sz="0" w:space="0" w:color="auto"/>
        <w:right w:val="none" w:sz="0" w:space="0" w:color="auto"/>
      </w:divBdr>
    </w:div>
    <w:div w:id="541476461">
      <w:bodyDiv w:val="1"/>
      <w:marLeft w:val="0"/>
      <w:marRight w:val="0"/>
      <w:marTop w:val="0"/>
      <w:marBottom w:val="0"/>
      <w:divBdr>
        <w:top w:val="none" w:sz="0" w:space="0" w:color="auto"/>
        <w:left w:val="none" w:sz="0" w:space="0" w:color="auto"/>
        <w:bottom w:val="none" w:sz="0" w:space="0" w:color="auto"/>
        <w:right w:val="none" w:sz="0" w:space="0" w:color="auto"/>
      </w:divBdr>
    </w:div>
    <w:div w:id="586110953">
      <w:bodyDiv w:val="1"/>
      <w:marLeft w:val="0"/>
      <w:marRight w:val="0"/>
      <w:marTop w:val="0"/>
      <w:marBottom w:val="0"/>
      <w:divBdr>
        <w:top w:val="none" w:sz="0" w:space="0" w:color="auto"/>
        <w:left w:val="none" w:sz="0" w:space="0" w:color="auto"/>
        <w:bottom w:val="none" w:sz="0" w:space="0" w:color="auto"/>
        <w:right w:val="none" w:sz="0" w:space="0" w:color="auto"/>
      </w:divBdr>
    </w:div>
    <w:div w:id="619263864">
      <w:bodyDiv w:val="1"/>
      <w:marLeft w:val="0"/>
      <w:marRight w:val="0"/>
      <w:marTop w:val="0"/>
      <w:marBottom w:val="0"/>
      <w:divBdr>
        <w:top w:val="none" w:sz="0" w:space="0" w:color="auto"/>
        <w:left w:val="none" w:sz="0" w:space="0" w:color="auto"/>
        <w:bottom w:val="none" w:sz="0" w:space="0" w:color="auto"/>
        <w:right w:val="none" w:sz="0" w:space="0" w:color="auto"/>
      </w:divBdr>
    </w:div>
    <w:div w:id="642009786">
      <w:bodyDiv w:val="1"/>
      <w:marLeft w:val="0"/>
      <w:marRight w:val="0"/>
      <w:marTop w:val="0"/>
      <w:marBottom w:val="0"/>
      <w:divBdr>
        <w:top w:val="none" w:sz="0" w:space="0" w:color="auto"/>
        <w:left w:val="none" w:sz="0" w:space="0" w:color="auto"/>
        <w:bottom w:val="none" w:sz="0" w:space="0" w:color="auto"/>
        <w:right w:val="none" w:sz="0" w:space="0" w:color="auto"/>
      </w:divBdr>
    </w:div>
    <w:div w:id="792215585">
      <w:bodyDiv w:val="1"/>
      <w:marLeft w:val="0"/>
      <w:marRight w:val="0"/>
      <w:marTop w:val="0"/>
      <w:marBottom w:val="0"/>
      <w:divBdr>
        <w:top w:val="none" w:sz="0" w:space="0" w:color="auto"/>
        <w:left w:val="none" w:sz="0" w:space="0" w:color="auto"/>
        <w:bottom w:val="none" w:sz="0" w:space="0" w:color="auto"/>
        <w:right w:val="none" w:sz="0" w:space="0" w:color="auto"/>
      </w:divBdr>
    </w:div>
    <w:div w:id="810052674">
      <w:bodyDiv w:val="1"/>
      <w:marLeft w:val="0"/>
      <w:marRight w:val="0"/>
      <w:marTop w:val="0"/>
      <w:marBottom w:val="0"/>
      <w:divBdr>
        <w:top w:val="none" w:sz="0" w:space="0" w:color="auto"/>
        <w:left w:val="none" w:sz="0" w:space="0" w:color="auto"/>
        <w:bottom w:val="none" w:sz="0" w:space="0" w:color="auto"/>
        <w:right w:val="none" w:sz="0" w:space="0" w:color="auto"/>
      </w:divBdr>
    </w:div>
    <w:div w:id="1013150412">
      <w:bodyDiv w:val="1"/>
      <w:marLeft w:val="0"/>
      <w:marRight w:val="0"/>
      <w:marTop w:val="0"/>
      <w:marBottom w:val="0"/>
      <w:divBdr>
        <w:top w:val="none" w:sz="0" w:space="0" w:color="auto"/>
        <w:left w:val="none" w:sz="0" w:space="0" w:color="auto"/>
        <w:bottom w:val="none" w:sz="0" w:space="0" w:color="auto"/>
        <w:right w:val="none" w:sz="0" w:space="0" w:color="auto"/>
      </w:divBdr>
    </w:div>
    <w:div w:id="1018121213">
      <w:bodyDiv w:val="1"/>
      <w:marLeft w:val="0"/>
      <w:marRight w:val="0"/>
      <w:marTop w:val="0"/>
      <w:marBottom w:val="0"/>
      <w:divBdr>
        <w:top w:val="none" w:sz="0" w:space="0" w:color="auto"/>
        <w:left w:val="none" w:sz="0" w:space="0" w:color="auto"/>
        <w:bottom w:val="none" w:sz="0" w:space="0" w:color="auto"/>
        <w:right w:val="none" w:sz="0" w:space="0" w:color="auto"/>
      </w:divBdr>
    </w:div>
    <w:div w:id="1034496970">
      <w:bodyDiv w:val="1"/>
      <w:marLeft w:val="0"/>
      <w:marRight w:val="0"/>
      <w:marTop w:val="0"/>
      <w:marBottom w:val="0"/>
      <w:divBdr>
        <w:top w:val="none" w:sz="0" w:space="0" w:color="auto"/>
        <w:left w:val="none" w:sz="0" w:space="0" w:color="auto"/>
        <w:bottom w:val="none" w:sz="0" w:space="0" w:color="auto"/>
        <w:right w:val="none" w:sz="0" w:space="0" w:color="auto"/>
      </w:divBdr>
    </w:div>
    <w:div w:id="1164081650">
      <w:bodyDiv w:val="1"/>
      <w:marLeft w:val="0"/>
      <w:marRight w:val="0"/>
      <w:marTop w:val="0"/>
      <w:marBottom w:val="0"/>
      <w:divBdr>
        <w:top w:val="none" w:sz="0" w:space="0" w:color="auto"/>
        <w:left w:val="none" w:sz="0" w:space="0" w:color="auto"/>
        <w:bottom w:val="none" w:sz="0" w:space="0" w:color="auto"/>
        <w:right w:val="none" w:sz="0" w:space="0" w:color="auto"/>
      </w:divBdr>
      <w:divsChild>
        <w:div w:id="710034254">
          <w:marLeft w:val="0"/>
          <w:marRight w:val="0"/>
          <w:marTop w:val="0"/>
          <w:marBottom w:val="0"/>
          <w:divBdr>
            <w:top w:val="none" w:sz="0" w:space="0" w:color="auto"/>
            <w:left w:val="none" w:sz="0" w:space="0" w:color="auto"/>
            <w:bottom w:val="none" w:sz="0" w:space="0" w:color="auto"/>
            <w:right w:val="none" w:sz="0" w:space="0" w:color="auto"/>
          </w:divBdr>
          <w:divsChild>
            <w:div w:id="428544439">
              <w:marLeft w:val="0"/>
              <w:marRight w:val="0"/>
              <w:marTop w:val="0"/>
              <w:marBottom w:val="0"/>
              <w:divBdr>
                <w:top w:val="none" w:sz="0" w:space="0" w:color="auto"/>
                <w:left w:val="none" w:sz="0" w:space="0" w:color="auto"/>
                <w:bottom w:val="none" w:sz="0" w:space="0" w:color="auto"/>
                <w:right w:val="none" w:sz="0" w:space="0" w:color="auto"/>
              </w:divBdr>
              <w:divsChild>
                <w:div w:id="1695230236">
                  <w:marLeft w:val="0"/>
                  <w:marRight w:val="0"/>
                  <w:marTop w:val="0"/>
                  <w:marBottom w:val="0"/>
                  <w:divBdr>
                    <w:top w:val="none" w:sz="0" w:space="0" w:color="auto"/>
                    <w:left w:val="none" w:sz="0" w:space="0" w:color="auto"/>
                    <w:bottom w:val="none" w:sz="0" w:space="0" w:color="auto"/>
                    <w:right w:val="none" w:sz="0" w:space="0" w:color="auto"/>
                  </w:divBdr>
                  <w:divsChild>
                    <w:div w:id="1558009321">
                      <w:marLeft w:val="0"/>
                      <w:marRight w:val="0"/>
                      <w:marTop w:val="0"/>
                      <w:marBottom w:val="0"/>
                      <w:divBdr>
                        <w:top w:val="none" w:sz="0" w:space="0" w:color="auto"/>
                        <w:left w:val="none" w:sz="0" w:space="0" w:color="auto"/>
                        <w:bottom w:val="none" w:sz="0" w:space="0" w:color="auto"/>
                        <w:right w:val="none" w:sz="0" w:space="0" w:color="auto"/>
                      </w:divBdr>
                      <w:divsChild>
                        <w:div w:id="815561806">
                          <w:marLeft w:val="0"/>
                          <w:marRight w:val="0"/>
                          <w:marTop w:val="0"/>
                          <w:marBottom w:val="0"/>
                          <w:divBdr>
                            <w:top w:val="none" w:sz="0" w:space="0" w:color="auto"/>
                            <w:left w:val="none" w:sz="0" w:space="0" w:color="auto"/>
                            <w:bottom w:val="none" w:sz="0" w:space="0" w:color="auto"/>
                            <w:right w:val="none" w:sz="0" w:space="0" w:color="auto"/>
                          </w:divBdr>
                          <w:divsChild>
                            <w:div w:id="1431202371">
                              <w:marLeft w:val="0"/>
                              <w:marRight w:val="0"/>
                              <w:marTop w:val="0"/>
                              <w:marBottom w:val="0"/>
                              <w:divBdr>
                                <w:top w:val="none" w:sz="0" w:space="0" w:color="auto"/>
                                <w:left w:val="none" w:sz="0" w:space="0" w:color="auto"/>
                                <w:bottom w:val="none" w:sz="0" w:space="0" w:color="auto"/>
                                <w:right w:val="none" w:sz="0" w:space="0" w:color="auto"/>
                              </w:divBdr>
                              <w:divsChild>
                                <w:div w:id="518813757">
                                  <w:marLeft w:val="0"/>
                                  <w:marRight w:val="0"/>
                                  <w:marTop w:val="0"/>
                                  <w:marBottom w:val="0"/>
                                  <w:divBdr>
                                    <w:top w:val="none" w:sz="0" w:space="0" w:color="auto"/>
                                    <w:left w:val="none" w:sz="0" w:space="0" w:color="auto"/>
                                    <w:bottom w:val="none" w:sz="0" w:space="0" w:color="auto"/>
                                    <w:right w:val="none" w:sz="0" w:space="0" w:color="auto"/>
                                  </w:divBdr>
                                  <w:divsChild>
                                    <w:div w:id="587151508">
                                      <w:marLeft w:val="0"/>
                                      <w:marRight w:val="0"/>
                                      <w:marTop w:val="0"/>
                                      <w:marBottom w:val="0"/>
                                      <w:divBdr>
                                        <w:top w:val="none" w:sz="0" w:space="0" w:color="auto"/>
                                        <w:left w:val="none" w:sz="0" w:space="0" w:color="auto"/>
                                        <w:bottom w:val="none" w:sz="0" w:space="0" w:color="auto"/>
                                        <w:right w:val="none" w:sz="0" w:space="0" w:color="auto"/>
                                      </w:divBdr>
                                      <w:divsChild>
                                        <w:div w:id="529680940">
                                          <w:marLeft w:val="0"/>
                                          <w:marRight w:val="0"/>
                                          <w:marTop w:val="780"/>
                                          <w:marBottom w:val="780"/>
                                          <w:divBdr>
                                            <w:top w:val="none" w:sz="0" w:space="0" w:color="auto"/>
                                            <w:left w:val="none" w:sz="0" w:space="0" w:color="auto"/>
                                            <w:bottom w:val="none" w:sz="0" w:space="0" w:color="auto"/>
                                            <w:right w:val="none" w:sz="0" w:space="0" w:color="auto"/>
                                          </w:divBdr>
                                          <w:divsChild>
                                            <w:div w:id="1117456048">
                                              <w:marLeft w:val="0"/>
                                              <w:marRight w:val="0"/>
                                              <w:marTop w:val="0"/>
                                              <w:marBottom w:val="0"/>
                                              <w:divBdr>
                                                <w:top w:val="none" w:sz="0" w:space="0" w:color="auto"/>
                                                <w:left w:val="none" w:sz="0" w:space="0" w:color="auto"/>
                                                <w:bottom w:val="none" w:sz="0" w:space="0" w:color="auto"/>
                                                <w:right w:val="none" w:sz="0" w:space="0" w:color="auto"/>
                                              </w:divBdr>
                                              <w:divsChild>
                                                <w:div w:id="300041840">
                                                  <w:marLeft w:val="0"/>
                                                  <w:marRight w:val="0"/>
                                                  <w:marTop w:val="0"/>
                                                  <w:marBottom w:val="0"/>
                                                  <w:divBdr>
                                                    <w:top w:val="none" w:sz="0" w:space="0" w:color="auto"/>
                                                    <w:left w:val="none" w:sz="0" w:space="0" w:color="auto"/>
                                                    <w:bottom w:val="none" w:sz="0" w:space="0" w:color="auto"/>
                                                    <w:right w:val="none" w:sz="0" w:space="0" w:color="auto"/>
                                                  </w:divBdr>
                                                  <w:divsChild>
                                                    <w:div w:id="58867376">
                                                      <w:marLeft w:val="0"/>
                                                      <w:marRight w:val="0"/>
                                                      <w:marTop w:val="0"/>
                                                      <w:marBottom w:val="0"/>
                                                      <w:divBdr>
                                                        <w:top w:val="none" w:sz="0" w:space="0" w:color="auto"/>
                                                        <w:left w:val="none" w:sz="0" w:space="0" w:color="auto"/>
                                                        <w:bottom w:val="none" w:sz="0" w:space="0" w:color="auto"/>
                                                        <w:right w:val="none" w:sz="0" w:space="0" w:color="auto"/>
                                                      </w:divBdr>
                                                      <w:divsChild>
                                                        <w:div w:id="515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4935884">
      <w:bodyDiv w:val="1"/>
      <w:marLeft w:val="0"/>
      <w:marRight w:val="0"/>
      <w:marTop w:val="0"/>
      <w:marBottom w:val="0"/>
      <w:divBdr>
        <w:top w:val="none" w:sz="0" w:space="0" w:color="auto"/>
        <w:left w:val="none" w:sz="0" w:space="0" w:color="auto"/>
        <w:bottom w:val="none" w:sz="0" w:space="0" w:color="auto"/>
        <w:right w:val="none" w:sz="0" w:space="0" w:color="auto"/>
      </w:divBdr>
    </w:div>
    <w:div w:id="1695114664">
      <w:bodyDiv w:val="1"/>
      <w:marLeft w:val="0"/>
      <w:marRight w:val="0"/>
      <w:marTop w:val="0"/>
      <w:marBottom w:val="0"/>
      <w:divBdr>
        <w:top w:val="none" w:sz="0" w:space="0" w:color="auto"/>
        <w:left w:val="none" w:sz="0" w:space="0" w:color="auto"/>
        <w:bottom w:val="none" w:sz="0" w:space="0" w:color="auto"/>
        <w:right w:val="none" w:sz="0" w:space="0" w:color="auto"/>
      </w:divBdr>
    </w:div>
    <w:div w:id="1762412612">
      <w:bodyDiv w:val="1"/>
      <w:marLeft w:val="0"/>
      <w:marRight w:val="0"/>
      <w:marTop w:val="0"/>
      <w:marBottom w:val="0"/>
      <w:divBdr>
        <w:top w:val="none" w:sz="0" w:space="0" w:color="auto"/>
        <w:left w:val="none" w:sz="0" w:space="0" w:color="auto"/>
        <w:bottom w:val="none" w:sz="0" w:space="0" w:color="auto"/>
        <w:right w:val="none" w:sz="0" w:space="0" w:color="auto"/>
      </w:divBdr>
    </w:div>
    <w:div w:id="1838643824">
      <w:bodyDiv w:val="1"/>
      <w:marLeft w:val="0"/>
      <w:marRight w:val="0"/>
      <w:marTop w:val="0"/>
      <w:marBottom w:val="0"/>
      <w:divBdr>
        <w:top w:val="none" w:sz="0" w:space="0" w:color="auto"/>
        <w:left w:val="none" w:sz="0" w:space="0" w:color="auto"/>
        <w:bottom w:val="none" w:sz="0" w:space="0" w:color="auto"/>
        <w:right w:val="none" w:sz="0" w:space="0" w:color="auto"/>
      </w:divBdr>
    </w:div>
    <w:div w:id="1948343561">
      <w:bodyDiv w:val="1"/>
      <w:marLeft w:val="0"/>
      <w:marRight w:val="0"/>
      <w:marTop w:val="0"/>
      <w:marBottom w:val="0"/>
      <w:divBdr>
        <w:top w:val="none" w:sz="0" w:space="0" w:color="auto"/>
        <w:left w:val="none" w:sz="0" w:space="0" w:color="auto"/>
        <w:bottom w:val="none" w:sz="0" w:space="0" w:color="auto"/>
        <w:right w:val="none" w:sz="0" w:space="0" w:color="auto"/>
      </w:divBdr>
    </w:div>
    <w:div w:id="204263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ecr.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kyscraperpage.com/diagrams/?searchID=111287204"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AEE5BD030838847A862231AF510B164" ma:contentTypeVersion="24" ma:contentTypeDescription="Vytvoří nový dokument" ma:contentTypeScope="" ma:versionID="33802975c96b5e5477192fdb2e0d8c30">
  <xsd:schema xmlns:xsd="http://www.w3.org/2001/XMLSchema" xmlns:xs="http://www.w3.org/2001/XMLSchema" xmlns:p="http://schemas.microsoft.com/office/2006/metadata/properties" xmlns:ns2="fcaa0a5f-a965-425e-ac0d-0dde5377f612" xmlns:ns3="1436d78f-4cad-4d53-bf09-c2ec3a3581f1" targetNamespace="http://schemas.microsoft.com/office/2006/metadata/properties" ma:root="true" ma:fieldsID="858e366f17e26cc6c68cb6f79d75db3b" ns2:_="" ns3:_="">
    <xsd:import namespace="fcaa0a5f-a965-425e-ac0d-0dde5377f612"/>
    <xsd:import namespace="1436d78f-4cad-4d53-bf09-c2ec3a3581f1"/>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Zdroj" minOccurs="0"/>
                <xsd:element ref="ns3:Produkt"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a0a5f-a965-425e-ac0d-0dde5377f61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internalName="SharedWithDetails" ma:readOnly="true">
      <xsd:simpleType>
        <xsd:restriction base="dms:Note">
          <xsd:maxLength value="255"/>
        </xsd:restriction>
      </xsd:simpleType>
    </xsd:element>
    <xsd:element name="LastSharedByUser" ma:index="11" nillable="true" ma:displayName="Naposledy sdílel(a)" ma:description="" ma:internalName="LastSharedByUser" ma:readOnly="true">
      <xsd:simpleType>
        <xsd:restriction base="dms:Note">
          <xsd:maxLength value="255"/>
        </xsd:restriction>
      </xsd:simpleType>
    </xsd:element>
    <xsd:element name="LastSharedByTime" ma:index="12" nillable="true" ma:displayName="Čas posledního sdílení" ma:description="" ma:internalName="LastSharedByTime" ma:readOnly="true">
      <xsd:simpleType>
        <xsd:restriction base="dms:DateTime"/>
      </xsd:simpleType>
    </xsd:element>
    <xsd:element name="TaxCatchAll" ma:index="28" nillable="true" ma:displayName="Taxonomy Catch All Column" ma:hidden="true" ma:list="{661c6cda-179a-4102-a809-6a7073a378ad}" ma:internalName="TaxCatchAll" ma:showField="CatchAllData" ma:web="fcaa0a5f-a965-425e-ac0d-0dde5377f61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36d78f-4cad-4d53-bf09-c2ec3a3581f1"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Zdroj" ma:index="24" nillable="true" ma:displayName="Zdroj" ma:format="Hyperlink" ma:internalName="Zdroj">
      <xsd:complexType>
        <xsd:complexContent>
          <xsd:extension base="dms:URL">
            <xsd:sequence>
              <xsd:element name="Url" type="dms:ValidUrl" minOccurs="0" nillable="true"/>
              <xsd:element name="Description" type="xsd:string" nillable="true"/>
            </xsd:sequence>
          </xsd:extension>
        </xsd:complexContent>
      </xsd:complexType>
    </xsd:element>
    <xsd:element name="Produkt" ma:index="25" nillable="true" ma:displayName="Produkt" ma:format="Dropdown" ma:internalName="Produkt">
      <xsd:simpleType>
        <xsd:restriction base="dms:Text">
          <xsd:maxLength value="255"/>
        </xsd:restriction>
      </xsd:simpleType>
    </xsd:element>
    <xsd:element name="lcf76f155ced4ddcb4097134ff3c332f" ma:index="27" nillable="true" ma:taxonomy="true" ma:internalName="lcf76f155ced4ddcb4097134ff3c332f" ma:taxonomyFieldName="MediaServiceImageTags" ma:displayName="Značky obrázků" ma:readOnly="false" ma:fieldId="{5cf76f15-5ced-4ddc-b409-7134ff3c332f}" ma:taxonomyMulti="true" ma:sspId="a8b674f6-7c27-4f62-b09a-18ee8ad5a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36d78f-4cad-4d53-bf09-c2ec3a3581f1">
      <Terms xmlns="http://schemas.microsoft.com/office/infopath/2007/PartnerControls"/>
    </lcf76f155ced4ddcb4097134ff3c332f>
    <TaxCatchAll xmlns="fcaa0a5f-a965-425e-ac0d-0dde5377f612" xsi:nil="true"/>
    <Produkt xmlns="1436d78f-4cad-4d53-bf09-c2ec3a3581f1" xsi:nil="true"/>
    <Zdroj xmlns="1436d78f-4cad-4d53-bf09-c2ec3a3581f1">
      <Url xsi:nil="true"/>
      <Description xsi:nil="true"/>
    </Zdroj>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48AD18-E2C5-42F8-9DDD-E98E952040E7}">
  <ds:schemaRefs>
    <ds:schemaRef ds:uri="http://schemas.openxmlformats.org/officeDocument/2006/bibliography"/>
  </ds:schemaRefs>
</ds:datastoreItem>
</file>

<file path=customXml/itemProps2.xml><?xml version="1.0" encoding="utf-8"?>
<ds:datastoreItem xmlns:ds="http://schemas.openxmlformats.org/officeDocument/2006/customXml" ds:itemID="{7F6892BD-0DF6-4215-B68E-477E4DC9E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a0a5f-a965-425e-ac0d-0dde5377f612"/>
    <ds:schemaRef ds:uri="1436d78f-4cad-4d53-bf09-c2ec3a3581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94DC74-E8B8-412C-A40E-6F832B0D0243}">
  <ds:schemaRefs>
    <ds:schemaRef ds:uri="http://schemas.microsoft.com/office/2006/metadata/properties"/>
    <ds:schemaRef ds:uri="http://schemas.microsoft.com/office/infopath/2007/PartnerControls"/>
    <ds:schemaRef ds:uri="1436d78f-4cad-4d53-bf09-c2ec3a3581f1"/>
    <ds:schemaRef ds:uri="fcaa0a5f-a965-425e-ac0d-0dde5377f612"/>
  </ds:schemaRefs>
</ds:datastoreItem>
</file>

<file path=customXml/itemProps4.xml><?xml version="1.0" encoding="utf-8"?>
<ds:datastoreItem xmlns:ds="http://schemas.openxmlformats.org/officeDocument/2006/customXml" ds:itemID="{7A6FB3F1-D57B-40AF-9932-2A2540435B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2414</Characters>
  <Application>Microsoft Office Word</Application>
  <DocSecurity>0</DocSecurity>
  <Lines>20</Lines>
  <Paragraphs>5</Paragraphs>
  <ScaleCrop>false</ScaleCrop>
  <HeadingPairs>
    <vt:vector size="6" baseType="variant">
      <vt:variant>
        <vt:lpstr>Název</vt:lpstr>
      </vt:variant>
      <vt:variant>
        <vt:i4>1</vt:i4>
      </vt:variant>
      <vt:variant>
        <vt:lpstr>Title</vt:lpstr>
      </vt:variant>
      <vt:variant>
        <vt:i4>1</vt:i4>
      </vt:variant>
      <vt:variant>
        <vt:lpstr>Headings</vt:lpstr>
      </vt:variant>
      <vt:variant>
        <vt:i4>3</vt:i4>
      </vt:variant>
    </vt:vector>
  </HeadingPairs>
  <TitlesOfParts>
    <vt:vector size="5" baseType="lpstr">
      <vt:lpstr/>
      <vt:lpstr/>
      <vt:lpstr>O SKUPINĚ VEOLIA ENERGIE</vt:lpstr>
      <vt:lpstr/>
      <vt:lpstr>Veolia Energie patří mezi největší energetické skupiny a je největším distributo</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Böhmová Zuzana</dc:creator>
  <cp:lastModifiedBy>Petra Losertová | PHOENIXCOM</cp:lastModifiedBy>
  <cp:revision>3</cp:revision>
  <cp:lastPrinted>2025-06-26T11:24:00Z</cp:lastPrinted>
  <dcterms:created xsi:type="dcterms:W3CDTF">2026-05-14T07:45:00Z</dcterms:created>
  <dcterms:modified xsi:type="dcterms:W3CDTF">2026-07-17T10:07:00Z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0x0101003AEE5BD030838847A862231AF510B164</vt:lpwstr>
  </property>
</Properties>
</file>