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ECD83" w14:textId="49B6B9BC" w:rsidR="007461E7" w:rsidRDefault="00410F24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 Startér N</w:t>
      </w:r>
      <w:r w:rsidR="00EF1B68">
        <w:rPr>
          <w:sz w:val="44"/>
          <w:szCs w:val="44"/>
        </w:rPr>
        <w:t xml:space="preserve">F </w:t>
      </w:r>
      <w:proofErr w:type="spellStart"/>
      <w:r>
        <w:rPr>
          <w:sz w:val="44"/>
          <w:szCs w:val="44"/>
        </w:rPr>
        <w:t>Veolia</w:t>
      </w:r>
      <w:proofErr w:type="spellEnd"/>
      <w:r>
        <w:rPr>
          <w:sz w:val="44"/>
          <w:szCs w:val="44"/>
        </w:rPr>
        <w:t xml:space="preserve"> podpořil malé podnikatele na Olomoucku částkou 1 milion korun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AB8958C" wp14:editId="564E024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70295" cy="799465"/>
                <wp:effectExtent l="0" t="0" r="0" b="0"/>
                <wp:wrapTopAndBottom distT="0" distB="0"/>
                <wp:docPr id="530731617" name="Skupina 53073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295" cy="799465"/>
                          <a:chOff x="2260850" y="3380250"/>
                          <a:chExt cx="6170300" cy="7995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2260853" y="3380268"/>
                            <a:ext cx="6170295" cy="799465"/>
                            <a:chOff x="4881" y="5336"/>
                            <a:chExt cx="115074" cy="14634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881" y="5336"/>
                              <a:ext cx="115050" cy="1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BA8FFA" w14:textId="77777777" w:rsidR="007461E7" w:rsidRDefault="007461E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Obdélník 3"/>
                          <wps:cNvSpPr/>
                          <wps:spPr>
                            <a:xfrm>
                              <a:off x="7145" y="5336"/>
                              <a:ext cx="112810" cy="14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448228" w14:textId="77777777" w:rsidR="007461E7" w:rsidRDefault="00410F24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50"/>
                                  </w:rPr>
                                  <w:t>TISKOVÁ ZPRÁVA</w:t>
                                </w:r>
                              </w:p>
                              <w:p w14:paraId="254240D4" w14:textId="77777777" w:rsidR="007461E7" w:rsidRDefault="007461E7">
                                <w:pPr>
                                  <w:spacing w:before="60" w:line="240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g:grpSp>
                          <wpg:cNvPr id="4" name="Skupina 4"/>
                          <wpg:cNvGrpSpPr/>
                          <wpg:grpSpPr>
                            <a:xfrm>
                              <a:off x="4881" y="5949"/>
                              <a:ext cx="34277" cy="8413"/>
                              <a:chOff x="54864" y="25511"/>
                              <a:chExt cx="29495" cy="7223"/>
                            </a:xfrm>
                          </wpg:grpSpPr>
                          <wps:wsp>
                            <wps:cNvPr id="5" name="Volný tvar: obrazec 5"/>
                            <wps:cNvSpPr/>
                            <wps:spPr>
                              <a:xfrm>
                                <a:off x="54864" y="25511"/>
                                <a:ext cx="7239" cy="7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8" h="278" extrusionOk="0">
                                    <a:moveTo>
                                      <a:pt x="278" y="139"/>
                                    </a:moveTo>
                                    <a:cubicBezTo>
                                      <a:pt x="278" y="216"/>
                                      <a:pt x="216" y="278"/>
                                      <a:pt x="139" y="278"/>
                                    </a:cubicBezTo>
                                    <a:cubicBezTo>
                                      <a:pt x="62" y="278"/>
                                      <a:pt x="0" y="216"/>
                                      <a:pt x="0" y="139"/>
                                    </a:cubicBezTo>
                                    <a:cubicBezTo>
                                      <a:pt x="0" y="62"/>
                                      <a:pt x="62" y="0"/>
                                      <a:pt x="139" y="0"/>
                                    </a:cubicBezTo>
                                    <a:cubicBezTo>
                                      <a:pt x="216" y="0"/>
                                      <a:pt x="278" y="62"/>
                                      <a:pt x="278" y="139"/>
                                    </a:cubicBezTo>
                                    <a:close/>
                                    <a:moveTo>
                                      <a:pt x="169" y="152"/>
                                    </a:moveTo>
                                    <a:cubicBezTo>
                                      <a:pt x="174" y="173"/>
                                      <a:pt x="157" y="199"/>
                                      <a:pt x="139" y="218"/>
                                    </a:cubicBezTo>
                                    <a:cubicBezTo>
                                      <a:pt x="194" y="218"/>
                                      <a:pt x="238" y="174"/>
                                      <a:pt x="238" y="120"/>
                                    </a:cubicBezTo>
                                    <a:cubicBezTo>
                                      <a:pt x="238" y="65"/>
                                      <a:pt x="193" y="21"/>
                                      <a:pt x="139" y="21"/>
                                    </a:cubicBezTo>
                                    <a:cubicBezTo>
                                      <a:pt x="84" y="21"/>
                                      <a:pt x="40" y="65"/>
                                      <a:pt x="40" y="120"/>
                                    </a:cubicBezTo>
                                    <a:cubicBezTo>
                                      <a:pt x="40" y="174"/>
                                      <a:pt x="84" y="218"/>
                                      <a:pt x="138" y="218"/>
                                    </a:cubicBezTo>
                                    <a:cubicBezTo>
                                      <a:pt x="121" y="199"/>
                                      <a:pt x="104" y="173"/>
                                      <a:pt x="108" y="152"/>
                                    </a:cubicBezTo>
                                    <a:cubicBezTo>
                                      <a:pt x="112" y="130"/>
                                      <a:pt x="128" y="123"/>
                                      <a:pt x="139" y="123"/>
                                    </a:cubicBezTo>
                                    <a:cubicBezTo>
                                      <a:pt x="149" y="123"/>
                                      <a:pt x="166" y="130"/>
                                      <a:pt x="169" y="1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B1708D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6" name="Volný tvar: obrazec 6"/>
                            <wps:cNvSpPr/>
                            <wps:spPr>
                              <a:xfrm>
                                <a:off x="71262" y="27432"/>
                                <a:ext cx="3969" cy="38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" h="148" extrusionOk="0">
                                    <a:moveTo>
                                      <a:pt x="78" y="148"/>
                                    </a:moveTo>
                                    <a:cubicBezTo>
                                      <a:pt x="57" y="148"/>
                                      <a:pt x="37" y="143"/>
                                      <a:pt x="25" y="134"/>
                                    </a:cubicBezTo>
                                    <a:cubicBezTo>
                                      <a:pt x="9" y="123"/>
                                      <a:pt x="0" y="102"/>
                                      <a:pt x="0" y="75"/>
                                    </a:cubicBezTo>
                                    <a:cubicBezTo>
                                      <a:pt x="0" y="24"/>
                                      <a:pt x="25" y="0"/>
                                      <a:pt x="76" y="0"/>
                                    </a:cubicBezTo>
                                    <a:cubicBezTo>
                                      <a:pt x="127" y="0"/>
                                      <a:pt x="152" y="24"/>
                                      <a:pt x="152" y="76"/>
                                    </a:cubicBezTo>
                                    <a:cubicBezTo>
                                      <a:pt x="152" y="123"/>
                                      <a:pt x="127" y="148"/>
                                      <a:pt x="78" y="148"/>
                                    </a:cubicBezTo>
                                    <a:close/>
                                    <a:moveTo>
                                      <a:pt x="76" y="24"/>
                                    </a:moveTo>
                                    <a:cubicBezTo>
                                      <a:pt x="48" y="24"/>
                                      <a:pt x="36" y="39"/>
                                      <a:pt x="36" y="74"/>
                                    </a:cubicBezTo>
                                    <a:cubicBezTo>
                                      <a:pt x="36" y="108"/>
                                      <a:pt x="49" y="124"/>
                                      <a:pt x="76" y="124"/>
                                    </a:cubicBezTo>
                                    <a:cubicBezTo>
                                      <a:pt x="104" y="124"/>
                                      <a:pt x="116" y="108"/>
                                      <a:pt x="116" y="73"/>
                                    </a:cubicBezTo>
                                    <a:cubicBezTo>
                                      <a:pt x="116" y="40"/>
                                      <a:pt x="103" y="24"/>
                                      <a:pt x="76" y="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E52FFB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7" name="Volný tvar: obrazec 7"/>
                            <wps:cNvSpPr/>
                            <wps:spPr>
                              <a:xfrm>
                                <a:off x="75882" y="27559"/>
                                <a:ext cx="2604" cy="3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0" h="139" extrusionOk="0">
                                    <a:moveTo>
                                      <a:pt x="72" y="115"/>
                                    </a:moveTo>
                                    <a:cubicBezTo>
                                      <a:pt x="52" y="115"/>
                                      <a:pt x="45" y="113"/>
                                      <a:pt x="40" y="109"/>
                                    </a:cubicBezTo>
                                    <a:cubicBezTo>
                                      <a:pt x="35" y="104"/>
                                      <a:pt x="33" y="101"/>
                                      <a:pt x="33" y="87"/>
                                    </a:cubicBezTo>
                                    <a:cubicBezTo>
                                      <a:pt x="33" y="14"/>
                                      <a:pt x="33" y="14"/>
                                      <a:pt x="33" y="14"/>
                                    </a:cubicBezTo>
                                    <a:cubicBezTo>
                                      <a:pt x="33" y="6"/>
                                      <a:pt x="26" y="0"/>
                                      <a:pt x="19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78"/>
                                      <a:pt x="0" y="78"/>
                                      <a:pt x="0" y="78"/>
                                    </a:cubicBezTo>
                                    <a:cubicBezTo>
                                      <a:pt x="0" y="103"/>
                                      <a:pt x="2" y="114"/>
                                      <a:pt x="11" y="123"/>
                                    </a:cubicBezTo>
                                    <a:cubicBezTo>
                                      <a:pt x="20" y="134"/>
                                      <a:pt x="34" y="139"/>
                                      <a:pt x="56" y="139"/>
                                    </a:cubicBezTo>
                                    <a:cubicBezTo>
                                      <a:pt x="100" y="139"/>
                                      <a:pt x="100" y="139"/>
                                      <a:pt x="100" y="139"/>
                                    </a:cubicBezTo>
                                    <a:cubicBezTo>
                                      <a:pt x="100" y="115"/>
                                      <a:pt x="100" y="115"/>
                                      <a:pt x="100" y="115"/>
                                    </a:cubicBezTo>
                                    <a:lnTo>
                                      <a:pt x="72" y="1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8882C0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8" name="Volný tvar: obrazec 8"/>
                            <wps:cNvSpPr/>
                            <wps:spPr>
                              <a:xfrm>
                                <a:off x="80295" y="27559"/>
                                <a:ext cx="4064" cy="3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" h="139" extrusionOk="0">
                                    <a:moveTo>
                                      <a:pt x="96" y="0"/>
                                    </a:moveTo>
                                    <a:cubicBezTo>
                                      <a:pt x="74" y="0"/>
                                      <a:pt x="74" y="0"/>
                                      <a:pt x="74" y="0"/>
                                    </a:cubicBezTo>
                                    <a:cubicBezTo>
                                      <a:pt x="65" y="0"/>
                                      <a:pt x="58" y="5"/>
                                      <a:pt x="55" y="12"/>
                                    </a:cubicBezTo>
                                    <a:cubicBezTo>
                                      <a:pt x="0" y="139"/>
                                      <a:pt x="0" y="139"/>
                                      <a:pt x="0" y="139"/>
                                    </a:cubicBezTo>
                                    <a:cubicBezTo>
                                      <a:pt x="22" y="139"/>
                                      <a:pt x="22" y="139"/>
                                      <a:pt x="22" y="139"/>
                                    </a:cubicBezTo>
                                    <a:cubicBezTo>
                                      <a:pt x="31" y="139"/>
                                      <a:pt x="38" y="134"/>
                                      <a:pt x="41" y="127"/>
                                    </a:cubicBezTo>
                                    <a:cubicBezTo>
                                      <a:pt x="50" y="107"/>
                                      <a:pt x="50" y="107"/>
                                      <a:pt x="50" y="107"/>
                                    </a:cubicBezTo>
                                    <a:cubicBezTo>
                                      <a:pt x="106" y="107"/>
                                      <a:pt x="106" y="107"/>
                                      <a:pt x="106" y="107"/>
                                    </a:cubicBezTo>
                                    <a:cubicBezTo>
                                      <a:pt x="115" y="127"/>
                                      <a:pt x="115" y="127"/>
                                      <a:pt x="115" y="127"/>
                                    </a:cubicBezTo>
                                    <a:cubicBezTo>
                                      <a:pt x="118" y="134"/>
                                      <a:pt x="125" y="139"/>
                                      <a:pt x="134" y="139"/>
                                    </a:cubicBezTo>
                                    <a:cubicBezTo>
                                      <a:pt x="156" y="139"/>
                                      <a:pt x="156" y="139"/>
                                      <a:pt x="156" y="139"/>
                                    </a:cubicBezTo>
                                    <a:lnTo>
                                      <a:pt x="96" y="0"/>
                                    </a:lnTo>
                                    <a:close/>
                                    <a:moveTo>
                                      <a:pt x="57" y="82"/>
                                    </a:moveTo>
                                    <a:cubicBezTo>
                                      <a:pt x="78" y="34"/>
                                      <a:pt x="78" y="34"/>
                                      <a:pt x="78" y="34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lnTo>
                                      <a:pt x="57" y="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38DEC1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9" name="Volný tvar: obrazec 9"/>
                            <wps:cNvSpPr/>
                            <wps:spPr>
                              <a:xfrm>
                                <a:off x="79025" y="27559"/>
                                <a:ext cx="842" cy="3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" h="139" extrusionOk="0">
                                    <a:moveTo>
                                      <a:pt x="14" y="0"/>
                                    </a:moveTo>
                                    <a:cubicBezTo>
                                      <a:pt x="6" y="0"/>
                                      <a:pt x="0" y="6"/>
                                      <a:pt x="0" y="14"/>
                                    </a:cubicBezTo>
                                    <a:cubicBezTo>
                                      <a:pt x="0" y="139"/>
                                      <a:pt x="0" y="139"/>
                                      <a:pt x="0" y="139"/>
                                    </a:cubicBezTo>
                                    <a:cubicBezTo>
                                      <a:pt x="18" y="139"/>
                                      <a:pt x="18" y="139"/>
                                      <a:pt x="18" y="139"/>
                                    </a:cubicBezTo>
                                    <a:cubicBezTo>
                                      <a:pt x="25" y="139"/>
                                      <a:pt x="32" y="133"/>
                                      <a:pt x="32" y="126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lnTo>
                                      <a:pt x="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96ACF7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10" name="Volný tvar: obrazec 10"/>
                            <wps:cNvSpPr/>
                            <wps:spPr>
                              <a:xfrm>
                                <a:off x="63246" y="27559"/>
                                <a:ext cx="4064" cy="3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" h="139" extrusionOk="0">
                                    <a:moveTo>
                                      <a:pt x="132" y="0"/>
                                    </a:moveTo>
                                    <a:cubicBezTo>
                                      <a:pt x="123" y="0"/>
                                      <a:pt x="116" y="5"/>
                                      <a:pt x="113" y="12"/>
                                    </a:cubicBezTo>
                                    <a:cubicBezTo>
                                      <a:pt x="78" y="98"/>
                                      <a:pt x="78" y="98"/>
                                      <a:pt x="78" y="98"/>
                                    </a:cubicBezTo>
                                    <a:cubicBezTo>
                                      <a:pt x="42" y="13"/>
                                      <a:pt x="42" y="13"/>
                                      <a:pt x="42" y="13"/>
                                    </a:cubicBezTo>
                                    <a:cubicBezTo>
                                      <a:pt x="39" y="5"/>
                                      <a:pt x="31" y="0"/>
                                      <a:pt x="2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62" y="139"/>
                                      <a:pt x="62" y="139"/>
                                      <a:pt x="62" y="139"/>
                                    </a:cubicBezTo>
                                    <a:cubicBezTo>
                                      <a:pt x="80" y="139"/>
                                      <a:pt x="80" y="139"/>
                                      <a:pt x="80" y="139"/>
                                    </a:cubicBezTo>
                                    <a:cubicBezTo>
                                      <a:pt x="88" y="139"/>
                                      <a:pt x="95" y="134"/>
                                      <a:pt x="99" y="128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lnTo>
                                      <a:pt x="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1F90B2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  <wps:wsp>
                            <wps:cNvPr id="11" name="Volný tvar: obrazec 11"/>
                            <wps:cNvSpPr/>
                            <wps:spPr>
                              <a:xfrm>
                                <a:off x="67516" y="27559"/>
                                <a:ext cx="3127" cy="3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" h="139" extrusionOk="0">
                                    <a:moveTo>
                                      <a:pt x="0" y="71"/>
                                    </a:moveTo>
                                    <a:cubicBezTo>
                                      <a:pt x="0" y="85"/>
                                      <a:pt x="4" y="121"/>
                                      <a:pt x="37" y="135"/>
                                    </a:cubicBezTo>
                                    <a:cubicBezTo>
                                      <a:pt x="45" y="138"/>
                                      <a:pt x="53" y="139"/>
                                      <a:pt x="65" y="139"/>
                                    </a:cubicBezTo>
                                    <a:cubicBezTo>
                                      <a:pt x="120" y="139"/>
                                      <a:pt x="120" y="139"/>
                                      <a:pt x="120" y="139"/>
                                    </a:cubicBezTo>
                                    <a:cubicBezTo>
                                      <a:pt x="120" y="115"/>
                                      <a:pt x="120" y="115"/>
                                      <a:pt x="120" y="115"/>
                                    </a:cubicBezTo>
                                    <a:cubicBezTo>
                                      <a:pt x="120" y="115"/>
                                      <a:pt x="78" y="115"/>
                                      <a:pt x="78" y="115"/>
                                    </a:cubicBezTo>
                                    <a:cubicBezTo>
                                      <a:pt x="58" y="114"/>
                                      <a:pt x="47" y="110"/>
                                      <a:pt x="41" y="99"/>
                                    </a:cubicBezTo>
                                    <a:cubicBezTo>
                                      <a:pt x="39" y="95"/>
                                      <a:pt x="38" y="89"/>
                                      <a:pt x="37" y="83"/>
                                    </a:cubicBezTo>
                                    <a:cubicBezTo>
                                      <a:pt x="37" y="82"/>
                                      <a:pt x="37" y="82"/>
                                      <a:pt x="37" y="82"/>
                                    </a:cubicBezTo>
                                    <a:cubicBezTo>
                                      <a:pt x="117" y="82"/>
                                      <a:pt x="117" y="82"/>
                                      <a:pt x="117" y="82"/>
                                    </a:cubicBezTo>
                                    <a:cubicBezTo>
                                      <a:pt x="117" y="58"/>
                                      <a:pt x="117" y="58"/>
                                      <a:pt x="117" y="58"/>
                                    </a:cubicBezTo>
                                    <a:cubicBezTo>
                                      <a:pt x="37" y="58"/>
                                      <a:pt x="37" y="58"/>
                                      <a:pt x="37" y="58"/>
                                    </a:cubicBezTo>
                                    <a:cubicBezTo>
                                      <a:pt x="37" y="57"/>
                                      <a:pt x="37" y="57"/>
                                      <a:pt x="37" y="57"/>
                                    </a:cubicBezTo>
                                    <a:cubicBezTo>
                                      <a:pt x="38" y="50"/>
                                      <a:pt x="39" y="45"/>
                                      <a:pt x="41" y="40"/>
                                    </a:cubicBezTo>
                                    <a:cubicBezTo>
                                      <a:pt x="47" y="29"/>
                                      <a:pt x="58" y="25"/>
                                      <a:pt x="78" y="25"/>
                                    </a:cubicBezTo>
                                    <a:cubicBezTo>
                                      <a:pt x="78" y="25"/>
                                      <a:pt x="120" y="25"/>
                                      <a:pt x="120" y="25"/>
                                    </a:cubicBezTo>
                                    <a:cubicBezTo>
                                      <a:pt x="120" y="0"/>
                                      <a:pt x="120" y="0"/>
                                      <a:pt x="120" y="0"/>
                                    </a:cubicBezTo>
                                    <a:cubicBezTo>
                                      <a:pt x="65" y="0"/>
                                      <a:pt x="65" y="0"/>
                                      <a:pt x="65" y="0"/>
                                    </a:cubicBezTo>
                                    <a:cubicBezTo>
                                      <a:pt x="53" y="0"/>
                                      <a:pt x="45" y="1"/>
                                      <a:pt x="37" y="4"/>
                                    </a:cubicBezTo>
                                    <a:cubicBezTo>
                                      <a:pt x="4" y="18"/>
                                      <a:pt x="0" y="55"/>
                                      <a:pt x="0" y="69"/>
                                    </a:cubicBezTo>
                                    <a:lnTo>
                                      <a:pt x="0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10EBB8" w14:textId="77777777" w:rsidR="007461E7" w:rsidRDefault="007461E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675" rIns="91425" bIns="4567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B8958C" id="Skupina 530731617" o:spid="_x0000_s1026" style="position:absolute;left:0;text-align:left;margin-left:0;margin-top:9pt;width:485.85pt;height:62.95pt;z-index:251658240;mso-wrap-distance-left:0;mso-wrap-distance-right:0" coordorigin="22608,33802" coordsize="61703,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S2BwoAAKA5AAAOAAAAZHJzL2Uyb0RvYy54bWzsW9uO20YSfV8g/0DoPRabF4kSPA42lzEW&#10;CNYGnN13iqJGgiVRITkX54/ysJ+wT/mxreqqolgUh2qNkfFkYT+MxSK7urou51S3qNffPey23l1e&#10;VptifzUyr/yRl++zYrnZ31yN/vXL9bfJyKvqdL9Mt8U+vxp9yqvRd2+++dvr+8M8D4p1sV3mpQdK&#10;9tX8/nA1Wtf1YT4eV9k636XVq+KQ7+Hmqih3aQ2X5c14Wab3oH23HQe+PxnfF+XyUBZZXlUg/ZFu&#10;jt5Y/atVntXvVqsqr73t1Qhsq+3f0v5d4N/xm9fp/KZMD+tNxmakT7Bil272MGmj6se0Tr3bcnOi&#10;arfJyqIqVvWrrNiNi9Vqk+V2DbAa43dW87Ysbg92LTfz+5tD4yZwbcdPT1ab/fPufeltllejOPSn&#10;oZmY6cjbpzsI1YePt4fNPvWON8BZ94ebOYx5Wx4+HN6XLLihK1z/w6rc4f+wMu/BuvlT4+b8ofYy&#10;EMIcfjCLR14G96azWTSJKQ7ZGoKFw4Jg4icxxAseCMPED+CzjVS2/qmlJPThEVYSw2d4ZCwmjNHS&#10;xrDmolkBr9p0V2tQy4WrJHPDo7mThMx1X3GUJGAKLDcOw0l3rcbE/jSipZpoEkaDK4VCqo65Un1e&#10;rnxYp4fcpmCFcWevBeK1d4vlH79v93/856MXkOPsY01uVPMK0qQnMXrWK87C1WLsMbCw2sAmRxPX&#10;dH4oq/ptXuw8/HA1KqHGbemldz9XNaWAPIIT74vrzXZrs2e7VwLQiRLIFDETP9UPiwebAtV8USw/&#10;wYqrQ3a9gbl+Tqv6fVoCPkCo7gEzrkbVr7dpmY+87T/24OiZicBar25flO2LRfsi3WfrAqAoq8uR&#10;Rxc/1BaayMq/39bFamNXhHaRMWwuRBiz9BlCDVlNcNAKdXhRqKcmAqeo1D6GOkjMMdSdxH6WUFvs&#10;46IXJ//ZEa+fGm9GtAaguBwBGjRkW4C4EMSOFTmLZoRAEqYwCqZAC1iQSWRs9NN5A9ZxlEzAArgZ&#10;xLGxrsS7PzFQB6BOsD4I7OCmmLsg/Qz5DKaQr/5dAG7916vv0nLuFYsy/S3PPIs1WFeAdedBrHfl&#10;4rRpEM6YnbrLBvfcEoZhpQtuQfOwJAQD2Vo+ZQ97+YhIh33M1vYxkEQAFgAd0McsKF6HtMZxqBQ/&#10;evcQkik0YGv+H0wrb7FTe/cRSRmf2xV3+S+FHVFb5sXnEXjBeMLS4xPZ7WKTfZ//1vd8YJi1DqQG&#10;Lm1GgDoLvSRGrS0x5IHWqa9ozATIBnNLa6LeoDMrCY+ma3X6ipTTCJiiZSRPyB2HNlx6DK1LX9EI&#10;NA3tVmpsNECoJxTpo4Zviyq3Bh5jwWZNyJ8mtisAfx6f6DPKYBeB0Z1yEbOaGKobxTMufL3owNgg&#10;OkXLzBgKaAwkIuVDyGkFBrRcHYg4uMCxPEaaRrZ1Ru1XwPjTXQEns3aKvqIhidjftjPiPOE+lZ5k&#10;obnAdhmivdBM2akVctlF3ofl9wXS7w+7z0Fpskc7RF+xRw2VowlVYpuAVRHAS9il3k2D+1qnvuIZ&#10;gH3sGjqqJlRP3YlPKkDrzLh2IHkREu0GoYFJm9FHIK6K7WaJzSLCYVXeLH7Ylt5dCoh7fe3DP84h&#10;9ZhzS2n7jKZH/qzOMoonU6Cxns6S70hnWT+1z3gGHoZoDvCwJRNnHp6aoGGJKGQwFx4OZ5gi2LuE&#10;CeAcoA+EXbapz8bDiNDIwyaCQnHgYaFheJwsHgZ2AXB6XMovZFiPFNrjFgXBvum2OxXTw/K9Fcls&#10;6yvyJCGkJ1l9XjUNCDQtkIUKYaYtOnVjooBWr7TYMMDi9XwihTlczZYhjGziccOTYphBlYhPotnx&#10;y6MEz6smc2HZw1mAuXWyODhOQCH1c2IQC4mHnNzJIwxwRmthDVar+LHVpjG7s9yeDDNCUZ3IcBfV&#10;mdawmNoYJ/tlCFBwy37jc9vQZ/9j5r8oSrGlfTwfeOLW9f+CUqDeByjFQr87pcRJIhuPOO7sh+F0&#10;EhoqSykTI/uk56cUPP1ESsFNlQulcOdmBJyHwQQJC2mCHhfg4KMcI6cAuhX2xRnnCz5kFgJPtuox&#10;pHI0vmrjWZoIeztoZz29yh8XOiEJW6P3uy12EldBZqADpW08bzRRocKnYZGTuaSib/f8uOwCxYig&#10;rQBK0igfw6GQTaULdgGwqbJDqEkRl8IVSdU+NSbnP7p97qUb0a80GSwpTHrNlh2xk3eaMbp+3MQn&#10;M2z37UOXqXhZKlluv6zdjs2Br9SEX65BYzZATbalcqYm+DoMD1QhTYPpCTVFPp7FfnFqwpK8gJpm&#10;LfiE3B8mJj7DUjh5TnZSUBqNicXgRAm9qhTH1FKrg5+YqUvO3LQufUWae1HlvNDJ6oDBQEOWi9RJ&#10;fcjYrdXLuZ2G50hw3p2o+Ute49shgvMuUifrjc/coPW7id1mAHy3lAE7vxYPYtt0Xuw4A+Ugb9jF&#10;R6bZx2sK0xzpNoNm0GYGJ/HJDEJGlPqd0pabwlTtYqcBfJQB3Te4E5SfAQPyjc5D3m4PCE+M7qta&#10;OA3HEJIl4pTzwhPdsub+9cld8QgMfwEnlRbwvnI3cjdkwQB32+Jz5u7pDN5lsVnVw91JBFD+pakb&#10;jk8vYW5DHblscoaLtcXyUk5Egmovxbxou8eTWuqr0/NEqme7aKMg2KtB1kHqZHo/hmMM7C5Eba1E&#10;GrifUvIQ1dGck53YLQBF8NUJuNx8WehlPfQVvRC98PWaAfiC20Czzvg1CYOIqrgHv/6aew/TLghI&#10;/mEIw/N+rE1VUnK2rHYJeERGHSA3Mhq69BXVFvctM3XEfl54UrF9upFbLKa0u9TzQifdeAAJutXy&#10;ed+g/NT2nZNiQnalY1jkpJW/K+wc8rhIndQnvXzkInVT38s9fCLQ2SNws4rfzlMzrTNDXzG+c9Ov&#10;nG7OCk9MF2JgrZ0ik7svizbsDu4rbVjagK38EG00b0w6vSgH7ys0L4SdHFmF9kvTL9334ms8lzS+&#10;VORT6wdI/mHWoIcTBZB8lK1fWJJv7OHbEdeClW9k4EgGhkinGzP56GMbPuG6qAFuTuJ1B+wkPkGF&#10;XsQRVZ2Tcifx58zAzNr5hktLnfTzIaGB3rgVgojfvqAWSwLDZ2T0pp2TdmZXQPiWcj6AS1RQOHsS&#10;u21w00026iMOUaNe7FBCJ93G9Cl3kV6kHpzf8ouoH5I6qef1aj3nhRfpVieGovtxoZtuag/kBzNE&#10;v5xCABUtV3Em0gsRTro5owOVdJz8sJNt6eYiIqGTbjVCisWCMnSWWrmWOmmXIbqrYYR5XOiku+9r&#10;g3MyJ8WM4co8Qfu2szlz3A9MmHpU4RBFwVcbrSiSDF6fA9mJxdLCUYZ16FBuvqz+zi74xfd3xx9F&#10;gNdbP1yzn+FngDYW/JNF/J1h+9qOOP6w8s3/AAAA//8DAFBLAwQUAAYACAAAACEA9VpnXd4AAAAH&#10;AQAADwAAAGRycy9kb3ducmV2LnhtbEyPQU/CQBCF7yb+h82YeJNtRQVKt4QQ9URMBBPDbWiHtqE7&#10;23SXtvx7x5OeJvPe5M330tVoG9VT52vHBuJJBIo4d0XNpYGv/dvDHJQPyAU2jsnAlTysstubFJPC&#10;DfxJ/S6USkLYJ2igCqFNtPZ5RRb9xLXE4p1cZzHI2pW66HCQcNvoxyh60RZrlg8VtrSpKD/vLtbA&#10;+4DDehq/9tvzaXM97J8/vrcxGXN/N66XoAKN4e8YfvEFHTJhOroLF141BqRIEHUuU9zFLJ6BOorw&#10;NF2AzlL9nz/7AQAA//8DAFBLAQItABQABgAIAAAAIQC2gziS/gAAAOEBAAATAAAAAAAAAAAAAAAA&#10;AAAAAABbQ29udGVudF9UeXBlc10ueG1sUEsBAi0AFAAGAAgAAAAhADj9If/WAAAAlAEAAAsAAAAA&#10;AAAAAAAAAAAALwEAAF9yZWxzLy5yZWxzUEsBAi0AFAAGAAgAAAAhAOQXNLYHCgAAoDkAAA4AAAAA&#10;AAAAAAAAAAAALgIAAGRycy9lMm9Eb2MueG1sUEsBAi0AFAAGAAgAAAAhAPVaZ13eAAAABwEAAA8A&#10;AAAAAAAAAAAAAAAAYQwAAGRycy9kb3ducmV2LnhtbFBLBQYAAAAABAAEAPMAAABsDQAAAAA=&#10;">
                <v:group id="Skupina 1" o:spid="_x0000_s1027" style="position:absolute;left:22608;top:33802;width:61703;height:7995" coordorigin="4881,5336" coordsize="115074,1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881;top:5336;width:115050;height:14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9BA8FFA" w14:textId="77777777" w:rsidR="007461E7" w:rsidRDefault="007461E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Obdélník 3" o:spid="_x0000_s1029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F5wgAAANoAAAAPAAAAZHJzL2Rvd25yZXYueG1sRI9Ba8JA&#10;FITvBf/D8oReim5aoZToKlJa2qtppNdH9pkEd9+m2WdM++u7guBxmJlvmNVm9E4N1Mc2sIHHeQaK&#10;uAq25dpA+fU+ewEVBdmiC0wGfinCZj25W2Fuw5l3NBRSqwThmKOBRqTLtY5VQx7jPHTEyTuE3qMk&#10;2dfa9nhOcO/0U5Y9a48tp4UGO3ptqDoWJ29AfoaPUtzf3mXFaVE+lMeI32/G3E/H7RKU0Ci38LX9&#10;aQ0s4HIl3QC9/gcAAP//AwBQSwECLQAUAAYACAAAACEA2+H2y+4AAACFAQAAEwAAAAAAAAAAAAAA&#10;AAAAAAAAW0NvbnRlbnRfVHlwZXNdLnhtbFBLAQItABQABgAIAAAAIQBa9CxbvwAAABUBAAALAAAA&#10;AAAAAAAAAAAAAB8BAABfcmVscy8ucmVsc1BLAQItABQABgAIAAAAIQDWikF5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E448228" w14:textId="77777777" w:rsidR="007461E7" w:rsidRDefault="00410F24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z w:val="50"/>
                            </w:rPr>
                            <w:t>TISKOVÁ ZPRÁVA</w:t>
                          </w:r>
                        </w:p>
                        <w:p w14:paraId="254240D4" w14:textId="77777777" w:rsidR="007461E7" w:rsidRDefault="007461E7">
                          <w:pPr>
                            <w:spacing w:before="60" w:line="240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group id="Skupina 4" o:spid="_x0000_s1030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Volný tvar: obrazec 5" o:spid="_x0000_s1031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4hwwAAANoAAAAPAAAAZHJzL2Rvd25yZXYueG1sRI9BawIx&#10;FITvgv8hPMGbZlUU3RrFFor2JKvSXh+b193Fzcs2ibr21zcFweMwM98wy3VranEl5yvLCkbDBARx&#10;bnXFhYLT8X0wB+EDssbaMim4k4f1qttZYqrtjTO6HkIhIoR9igrKEJpUSp+XZNAPbUMcvW/rDIYo&#10;XSG1w1uEm1qOk2QmDVYcF0ps6K2k/Hy4GAW8f52025/F5Subf2Sb390nuelYqX6v3byACNSGZ/jR&#10;3mkFU/i/Em+AXP0BAAD//wMAUEsBAi0AFAAGAAgAAAAhANvh9svuAAAAhQEAABMAAAAAAAAAAAAA&#10;AAAAAAAAAFtDb250ZW50X1R5cGVzXS54bWxQSwECLQAUAAYACAAAACEAWvQsW78AAAAVAQAACwAA&#10;AAAAAAAAAAAAAAAfAQAAX3JlbHMvLnJlbHNQSwECLQAUAAYACAAAACEAga4+IcMAAADaAAAADwAA&#10;AAAAAAAAAAAAAAAHAgAAZHJzL2Rvd25yZXYueG1sUEsFBgAAAAADAAMAtwAAAPcCAAAAAA=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  <v:stroke joinstyle="miter"/>
                      <v:formulas/>
                      <v:path arrowok="t" o:extrusionok="f" o:connecttype="custom" textboxrect="0,0,278,278"/>
                      <v:textbox inset="2.53958mm,1.26875mm,2.53958mm,1.26875mm">
                        <w:txbxContent>
                          <w:p w14:paraId="00B1708D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6" o:spid="_x0000_s1032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j2/vQAAANoAAAAPAAAAZHJzL2Rvd25yZXYueG1sRI/NCsIw&#10;EITvgu8QVvCmqYJFq1FEELyJPwePa7K2xWZTmqj17Y0geBxm5htmsWptJZ7U+NKxgtEwAUGsnSk5&#10;V3A+bQdTED4gG6wck4I3eVgtu50FZsa9+EDPY8hFhLDPUEERQp1J6XVBFv3Q1cTRu7nGYoiyyaVp&#10;8BXhtpLjJEmlxZLjQoE1bQrS9+PDKsDZenK5tZpG1jz0Hq+TPL3XSvV77XoOIlAb/uFfe2cUpPC9&#10;Em+AXH4AAAD//wMAUEsBAi0AFAAGAAgAAAAhANvh9svuAAAAhQEAABMAAAAAAAAAAAAAAAAAAAAA&#10;AFtDb250ZW50X1R5cGVzXS54bWxQSwECLQAUAAYACAAAACEAWvQsW78AAAAVAQAACwAAAAAAAAAA&#10;AAAAAAAfAQAAX3JlbHMvLnJlbHNQSwECLQAUAAYACAAAACEAuc49v70AAADaAAAADwAAAAAAAAAA&#10;AAAAAAAHAgAAZHJzL2Rvd25yZXYueG1sUEsFBgAAAAADAAMAtwAAAPECAAAAAA==&#10;" adj="-11796480,,5400" path="m78,148v-21,,-41,-5,-53,-14c9,123,,102,,75,,24,25,,76,v51,,76,24,76,76c152,123,127,148,78,148xm76,24c48,24,36,39,36,74v,34,13,50,40,50c104,124,116,108,116,73,116,40,103,24,76,24xe" fillcolor="red" stroked="f">
                      <v:stroke joinstyle="miter"/>
                      <v:formulas/>
                      <v:path arrowok="t" o:extrusionok="f" o:connecttype="custom" textboxrect="0,0,152,148"/>
                      <v:textbox inset="2.53958mm,1.26875mm,2.53958mm,1.26875mm">
                        <w:txbxContent>
                          <w:p w14:paraId="14E52FFB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7" o:spid="_x0000_s1033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LMVwwAAANoAAAAPAAAAZHJzL2Rvd25yZXYueG1sRI9Pa8JA&#10;FMTvBb/D8oTe6sZSjURXaSOFHrz4B/T4zD6TYPZt2N2a+O3dQsHjMDO/YRar3jTiRs7XlhWMRwkI&#10;4sLqmksFh/332wyED8gaG8uk4E4eVsvBywIzbTve0m0XShEh7DNUUIXQZlL6oiKDfmRb4uhdrDMY&#10;onSl1A67CDeNfE+SqTRYc1yosKW8ouK6+zUKjunX5WOdjzcnnPBmfS/OXZ46pV6H/eccRKA+PMP/&#10;7R+tIIW/K/EGyOUDAAD//wMAUEsBAi0AFAAGAAgAAAAhANvh9svuAAAAhQEAABMAAAAAAAAAAAAA&#10;AAAAAAAAAFtDb250ZW50X1R5cGVzXS54bWxQSwECLQAUAAYACAAAACEAWvQsW78AAAAVAQAACwAA&#10;AAAAAAAAAAAAAAAfAQAAX3JlbHMvLnJlbHNQSwECLQAUAAYACAAAACEAf3SzFcMAAADaAAAADwAA&#10;AAAAAAAAAAAAAAAHAgAAZHJzL2Rvd25yZXYueG1sUEsFBgAAAAADAAMAtwAAAPcCAAAAAA==&#10;" adj="-11796480,,5400" path="m72,115v-20,,-27,-2,-32,-6c35,104,33,101,33,87v,-73,,-73,,-73c33,6,26,,19,,,,,,,,,78,,78,,78v,25,2,36,11,45c20,134,34,139,56,139v44,,44,,44,c100,115,100,115,100,115r-28,xe" fillcolor="red" stroked="f">
                      <v:stroke joinstyle="miter"/>
                      <v:formulas/>
                      <v:path arrowok="t" o:extrusionok="f" o:connecttype="custom" textboxrect="0,0,100,139"/>
                      <v:textbox inset="2.53958mm,1.26875mm,2.53958mm,1.26875mm">
                        <w:txbxContent>
                          <w:p w14:paraId="248882C0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8" o:spid="_x0000_s1034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sfwgAAANoAAAAPAAAAZHJzL2Rvd25yZXYueG1sRE/LasJA&#10;FN0X/IfhCu7qJBWspBlFCqmhi0ITEbq7ZG4emLkTMlMT+/WdRaHLw3mnh9n04kaj6ywriNcRCOLK&#10;6o4bBecye9yBcB5ZY2+ZFNzJwWG/eEgx0XbiT7oVvhEhhF2CClrvh0RKV7Vk0K3tQBy42o4GfYBj&#10;I/WIUwg3vXyKoq002HFoaHGg15aqa/FtFHxtczydm498E78//0xZd6nq8k2p1XI+voDwNPt/8Z87&#10;1wrC1nAl3AC5/wUAAP//AwBQSwECLQAUAAYACAAAACEA2+H2y+4AAACFAQAAEwAAAAAAAAAAAAAA&#10;AAAAAAAAW0NvbnRlbnRfVHlwZXNdLnhtbFBLAQItABQABgAIAAAAIQBa9CxbvwAAABUBAAALAAAA&#10;AAAAAAAAAAAAAB8BAABfcmVscy8ucmVsc1BLAQItABQABgAIAAAAIQBGsYsfwgAAANoAAAAPAAAA&#10;AAAAAAAAAAAAAAcCAABkcnMvZG93bnJldi54bWxQSwUGAAAAAAMAAwC3AAAA9gIAAAAA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  <v:stroke joinstyle="miter"/>
                      <v:formulas/>
                      <v:path arrowok="t" o:extrusionok="f" o:connecttype="custom" textboxrect="0,0,156,139"/>
                      <v:textbox inset="2.53958mm,1.26875mm,2.53958mm,1.26875mm">
                        <w:txbxContent>
                          <w:p w14:paraId="1738DEC1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9" o:spid="_x0000_s1035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frxAAAANoAAAAPAAAAZHJzL2Rvd25yZXYueG1sRI9Ba8JA&#10;FITvhf6H5RW8NRt7KBpdRUtLlXrR1tbjI/vMBrNvQ3Y1sb/eFQSPw8x8w4ynna3EiRpfOlbQT1IQ&#10;xLnTJRcKfr4/ngcgfEDWWDkmBWfyMJ08Powx067lNZ02oRARwj5DBSaEOpPS54Ys+sTVxNHbu8Zi&#10;iLIppG6wjXBbyZc0fZUWS44LBmt6M5QfNker4HP4//s+s+uV3bXLvy8K80O6NUr1nrrZCESgLtzD&#10;t/ZCKxjC9Uq8AXJyAQAA//8DAFBLAQItABQABgAIAAAAIQDb4fbL7gAAAIUBAAATAAAAAAAAAAAA&#10;AAAAAAAAAABbQ29udGVudF9UeXBlc10ueG1sUEsBAi0AFAAGAAgAAAAhAFr0LFu/AAAAFQEAAAsA&#10;AAAAAAAAAAAAAAAAHwEAAF9yZWxzLy5yZWxzUEsBAi0AFAAGAAgAAAAhAExsZ+vEAAAA2gAAAA8A&#10;AAAAAAAAAAAAAAAABwIAAGRycy9kb3ducmV2LnhtbFBLBQYAAAAAAwADALcAAAD4AgAAAAA=&#10;" adj="-11796480,,5400" path="m14,c6,,,6,,14,,139,,139,,139v18,,18,,18,c25,139,32,133,32,126,32,,32,,32,l14,xe" fillcolor="red" stroked="f">
                      <v:stroke joinstyle="miter"/>
                      <v:formulas/>
                      <v:path arrowok="t" o:extrusionok="f" o:connecttype="custom" textboxrect="0,0,32,139"/>
                      <v:textbox inset="2.53958mm,1.26875mm,2.53958mm,1.26875mm">
                        <w:txbxContent>
                          <w:p w14:paraId="7F96ACF7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10" o:spid="_x0000_s1036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6axQAAANsAAAAPAAAAZHJzL2Rvd25yZXYueG1sRI9Ba8JA&#10;EIXvBf/DMkJvdaOCLdFVRFCDh0JVCt6G7JgEs7Mhu5rUX985FHqb4b1575vFqne1elAbKs8GxqME&#10;FHHubcWFgfNp+/YBKkRki7VnMvBDAVbLwcsCU+s7/qLHMRZKQjikaKCMsUm1DnlJDsPIN8SiXX3r&#10;MMraFtq22Em4q/UkSWbaYcXSUGJDm5Ly2/HuDFxmGe7PxWc2HR/en922+s6vp50xr8N+PQcVqY//&#10;5r/rzAq+0MsvMoBe/gIAAP//AwBQSwECLQAUAAYACAAAACEA2+H2y+4AAACFAQAAEwAAAAAAAAAA&#10;AAAAAAAAAAAAW0NvbnRlbnRfVHlwZXNdLnhtbFBLAQItABQABgAIAAAAIQBa9CxbvwAAABUBAAAL&#10;AAAAAAAAAAAAAAAAAB8BAABfcmVscy8ucmVsc1BLAQItABQABgAIAAAAIQBP/Q6axQAAANsAAAAP&#10;AAAAAAAAAAAAAAAAAAcCAABkcnMvZG93bnJldi54bWxQSwUGAAAAAAMAAwC3AAAA+QIAAAAA&#10;" adj="-11796480,,5400" path="m132,v-9,,-16,5,-19,12c78,98,78,98,78,98,42,13,42,13,42,13,39,5,31,,23,,,,,,,,62,139,62,139,62,139v18,,18,,18,c88,139,95,134,99,128,156,,156,,156,l132,xe" fillcolor="red" stroked="f">
                      <v:stroke joinstyle="miter"/>
                      <v:formulas/>
                      <v:path arrowok="t" o:extrusionok="f" o:connecttype="custom" textboxrect="0,0,156,139"/>
                      <v:textbox inset="2.53958mm,1.26875mm,2.53958mm,1.26875mm">
                        <w:txbxContent>
                          <w:p w14:paraId="261F90B2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Volný tvar: obrazec 11" o:spid="_x0000_s1037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APwQAAANsAAAAPAAAAZHJzL2Rvd25yZXYueG1sRE9Ni8Iw&#10;EL0L/ocwwt40dQ8i1SgqCO5BFnUX8TY2Y1ttJqVJa91fvxEEb/N4nzOdt6YQDVUut6xgOIhAECdW&#10;55wq+Dms+2MQziNrLCyTggc5mM+6nSnG2t55R83epyKEsItRQeZ9GUvpkowMuoEtiQN3sZVBH2CV&#10;Sl3hPYSbQn5G0UgazDk0ZFjSKqPktq+NAovn5PF1OtL2e1lvGvyrr7+3WqmPXruYgPDU+rf45d7o&#10;MH8Iz1/CAXL2DwAA//8DAFBLAQItABQABgAIAAAAIQDb4fbL7gAAAIUBAAATAAAAAAAAAAAAAAAA&#10;AAAAAABbQ29udGVudF9UeXBlc10ueG1sUEsBAi0AFAAGAAgAAAAhAFr0LFu/AAAAFQEAAAsAAAAA&#10;AAAAAAAAAAAAHwEAAF9yZWxzLy5yZWxzUEsBAi0AFAAGAAgAAAAhAFVlUA/BAAAA2wAAAA8AAAAA&#10;AAAAAAAAAAAABwIAAGRycy9kb3ducmV2LnhtbFBLBQYAAAAAAwADALcAAAD1AgAAAAA=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  <v:stroke joinstyle="miter"/>
                      <v:formulas/>
                      <v:path arrowok="t" o:extrusionok="f" o:connecttype="custom" textboxrect="0,0,120,139"/>
                      <v:textbox inset="2.53958mm,1.26875mm,2.53958mm,1.26875mm">
                        <w:txbxContent>
                          <w:p w14:paraId="7F10EBB8" w14:textId="77777777" w:rsidR="007461E7" w:rsidRDefault="007461E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</w:p>
    <w:p w14:paraId="1D4EE37F" w14:textId="77777777" w:rsidR="007461E7" w:rsidRDefault="007461E7">
      <w:pPr>
        <w:jc w:val="left"/>
      </w:pPr>
    </w:p>
    <w:p w14:paraId="767A4EDC" w14:textId="6BD4F38C" w:rsidR="007461E7" w:rsidRDefault="00410F24">
      <w:pPr>
        <w:jc w:val="left"/>
      </w:pPr>
      <w:r>
        <w:t xml:space="preserve">Olomouc, </w:t>
      </w:r>
      <w:r w:rsidR="00126B19">
        <w:t>5</w:t>
      </w:r>
      <w:r>
        <w:t xml:space="preserve">. prosince 2024 – </w:t>
      </w:r>
      <w:r>
        <w:rPr>
          <w:b/>
        </w:rPr>
        <w:t xml:space="preserve">Adventní čas je již tradičně příležitostí pro skupinu </w:t>
      </w:r>
      <w:proofErr w:type="spellStart"/>
      <w:r>
        <w:rPr>
          <w:b/>
        </w:rPr>
        <w:t>Veolia</w:t>
      </w:r>
      <w:proofErr w:type="spellEnd"/>
      <w:r>
        <w:rPr>
          <w:b/>
        </w:rPr>
        <w:t xml:space="preserve"> předat v Olomouci a dalších městech symbolické šeky začínajícím řemeslníkům a podnikatelům podpořených z nadačního programu Startér. Ten již 25 let finančně podporuje malé podnikatele v Olomouckém, Moravskoslezském a Středočeském kraji. Letos na Olomoucku podpořil program vznik 21 pracovních míst částkou 1 milion korun. Za celou dobu své existence napříč ČR pomohl Startér vytvořit 2 783 nových pracovních míst částkou 133 milionů korun.</w:t>
      </w:r>
    </w:p>
    <w:p w14:paraId="4D3031F3" w14:textId="77777777" w:rsidR="007461E7" w:rsidRDefault="007461E7">
      <w:pPr>
        <w:jc w:val="left"/>
      </w:pPr>
    </w:p>
    <w:p w14:paraId="4CF923FF" w14:textId="776C3248" w:rsidR="007461E7" w:rsidRDefault="00410F24">
      <w:pPr>
        <w:jc w:val="left"/>
      </w:pPr>
      <w:r>
        <w:t xml:space="preserve">V historických prostorách olomoucké radnice za přítomnosti pana </w:t>
      </w:r>
      <w:r w:rsidR="002D4C66">
        <w:t xml:space="preserve">Otakara Štěpána </w:t>
      </w:r>
      <w:proofErr w:type="spellStart"/>
      <w:r w:rsidR="002D4C66">
        <w:t>Bačáka</w:t>
      </w:r>
      <w:proofErr w:type="spellEnd"/>
      <w:r w:rsidR="002D4C66">
        <w:t>, náměstka primátora města Olomouc</w:t>
      </w:r>
      <w:r>
        <w:t xml:space="preserve"> a Vladimíra Lichnovského, 1.náměstka hejtmana Olomouckého kraje, byly ve středu 4. prosince předány symbolické šeky všem 15 úspěšným žadatelům finanční podpory programu S</w:t>
      </w:r>
      <w:r w:rsidR="00126B19">
        <w:t>tart</w:t>
      </w:r>
      <w:r>
        <w:t xml:space="preserve">ér. Z těch nejzajímavějších, které letos byly v Olomouckém kraji podpořeny, lze zmínit například </w:t>
      </w:r>
      <w:r>
        <w:rPr>
          <w:b/>
        </w:rPr>
        <w:t>zvonaře</w:t>
      </w:r>
      <w:r>
        <w:t xml:space="preserve"> </w:t>
      </w:r>
      <w:r>
        <w:rPr>
          <w:b/>
        </w:rPr>
        <w:t>Petra Bartoně ze Štarnova u Olomouce</w:t>
      </w:r>
      <w:r>
        <w:t xml:space="preserve">. </w:t>
      </w:r>
      <w:r>
        <w:rPr>
          <w:i/>
        </w:rPr>
        <w:t xml:space="preserve">„Věříme, že díky jeho kvalitní </w:t>
      </w:r>
      <w:proofErr w:type="spellStart"/>
      <w:r>
        <w:rPr>
          <w:i/>
        </w:rPr>
        <w:t>umělecko</w:t>
      </w:r>
      <w:proofErr w:type="spellEnd"/>
      <w:r>
        <w:rPr>
          <w:i/>
        </w:rPr>
        <w:t xml:space="preserve"> – kovářské práci zůstane historická hodnota zvonů nejen v Olomoucké Arcidiecézi dlouhodobě uchována,“ </w:t>
      </w:r>
      <w:r>
        <w:t xml:space="preserve">říká </w:t>
      </w:r>
      <w:r>
        <w:rPr>
          <w:b/>
        </w:rPr>
        <w:t xml:space="preserve">Vendula Valentová, ředitelka Nadačního fondu </w:t>
      </w:r>
      <w:proofErr w:type="spellStart"/>
      <w:r>
        <w:rPr>
          <w:b/>
        </w:rPr>
        <w:t>Veolia</w:t>
      </w:r>
      <w:proofErr w:type="spellEnd"/>
      <w:r>
        <w:rPr>
          <w:b/>
        </w:rPr>
        <w:t>.</w:t>
      </w:r>
    </w:p>
    <w:p w14:paraId="0CE6DCFC" w14:textId="77777777" w:rsidR="007461E7" w:rsidRDefault="007461E7">
      <w:pPr>
        <w:jc w:val="left"/>
      </w:pPr>
    </w:p>
    <w:p w14:paraId="0FB85FE1" w14:textId="77777777" w:rsidR="007461E7" w:rsidRDefault="00410F24">
      <w:pPr>
        <w:jc w:val="left"/>
      </w:pPr>
      <w:r>
        <w:t xml:space="preserve">Dalším zajímavým projektem, který byl letos na Olomoucku podpořen, je </w:t>
      </w:r>
      <w:r>
        <w:rPr>
          <w:b/>
        </w:rPr>
        <w:t xml:space="preserve">šternberská značka </w:t>
      </w:r>
      <w:hyperlink r:id="rId5">
        <w:r>
          <w:rPr>
            <w:b/>
            <w:color w:val="0000FF"/>
            <w:u w:val="single"/>
          </w:rPr>
          <w:t>T-TOMI</w:t>
        </w:r>
      </w:hyperlink>
      <w:r>
        <w:t>. Ta nově vyvinula ortopedické abdukční kalhotky. Jejich účinky byly ověřeny klinickou studií, jsou schválené Státním ústavem pro kontrolu léčiv jako zdravotní prostředek a co víc, proplácejí je zdravotní pojišťovny.</w:t>
      </w:r>
    </w:p>
    <w:p w14:paraId="2F42F449" w14:textId="77777777" w:rsidR="007461E7" w:rsidRDefault="007461E7">
      <w:pPr>
        <w:jc w:val="left"/>
      </w:pPr>
    </w:p>
    <w:p w14:paraId="36A25B2E" w14:textId="77777777" w:rsidR="007461E7" w:rsidRDefault="00410F24">
      <w:pPr>
        <w:jc w:val="left"/>
      </w:pPr>
      <w:r>
        <w:t xml:space="preserve">Program Startér často podporuje rozvoj tradičních řemesel, a právě takové – konkrétně kovářství – si vybral k obživě </w:t>
      </w:r>
      <w:r>
        <w:rPr>
          <w:b/>
        </w:rPr>
        <w:t xml:space="preserve">Václav </w:t>
      </w:r>
      <w:proofErr w:type="spellStart"/>
      <w:r>
        <w:rPr>
          <w:b/>
        </w:rPr>
        <w:t>Klíger</w:t>
      </w:r>
      <w:proofErr w:type="spellEnd"/>
      <w:r>
        <w:t>. Ve své olomoucké dílně se zaměřuje na výrobu kovaných bytových doplňků, plotů, bran a zábradlí a je schopný nabídnout i opravy či renovace starších kovaných výrobků.</w:t>
      </w:r>
    </w:p>
    <w:p w14:paraId="0D90B234" w14:textId="77777777" w:rsidR="007461E7" w:rsidRDefault="007461E7">
      <w:pPr>
        <w:jc w:val="left"/>
      </w:pPr>
    </w:p>
    <w:p w14:paraId="03113B1A" w14:textId="3DDCF1BB" w:rsidR="007461E7" w:rsidRDefault="00410F24">
      <w:pPr>
        <w:jc w:val="left"/>
        <w:rPr>
          <w:b/>
        </w:rPr>
      </w:pPr>
      <w:r>
        <w:rPr>
          <w:b/>
        </w:rPr>
        <w:t>S</w:t>
      </w:r>
      <w:r w:rsidR="00126B19">
        <w:rPr>
          <w:b/>
        </w:rPr>
        <w:t>tart</w:t>
      </w:r>
      <w:r>
        <w:rPr>
          <w:b/>
        </w:rPr>
        <w:t>ér v ČR – 2 783 pracovních míst za 25 let</w:t>
      </w:r>
    </w:p>
    <w:p w14:paraId="47150F7D" w14:textId="77777777" w:rsidR="007461E7" w:rsidRDefault="007461E7">
      <w:pPr>
        <w:jc w:val="left"/>
        <w:rPr>
          <w:b/>
        </w:rPr>
      </w:pPr>
    </w:p>
    <w:p w14:paraId="0E000D5A" w14:textId="38292DF9" w:rsidR="007461E7" w:rsidRDefault="00410F24">
      <w:pPr>
        <w:jc w:val="left"/>
        <w:rPr>
          <w:b/>
        </w:rPr>
      </w:pPr>
      <w:r>
        <w:t>Letos program S</w:t>
      </w:r>
      <w:r w:rsidR="00126B19">
        <w:t>tart</w:t>
      </w:r>
      <w:r>
        <w:t xml:space="preserve">ér podpořil v celé ČR celkem 91 pracovních míst, z nichž je devět pro osoby zdravotně znevýhodněné. Za dobu své existence pomohl napříč republikou k vytvoření 2 783 nových pracovních míst částkou 133 milionů korun. </w:t>
      </w:r>
      <w:r>
        <w:rPr>
          <w:i/>
        </w:rPr>
        <w:t xml:space="preserve">„Jako velká společnost si uvědomujeme svůj vliv a dopad na život v regionech. Prostřednictvím nadačního fondu se angažujeme jak v oblasti sociální, tak v ochraně životního prostředí. V programu Startér podporujeme vznik nových pracovních míst v oblasti řemesel a výroby, infrastrukturních služeb, projekty zaměřené na kvalitu životního prostředí nebo projekty se sociálním zaměřením,“ </w:t>
      </w:r>
      <w:r>
        <w:t xml:space="preserve">uvádí </w:t>
      </w:r>
      <w:proofErr w:type="spellStart"/>
      <w:r>
        <w:rPr>
          <w:b/>
        </w:rPr>
        <w:t>Reda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Rahma</w:t>
      </w:r>
      <w:proofErr w:type="spellEnd"/>
      <w:r>
        <w:rPr>
          <w:b/>
        </w:rPr>
        <w:t xml:space="preserve">, zástupce generálního ředitele skupiny </w:t>
      </w:r>
      <w:proofErr w:type="spellStart"/>
      <w:r>
        <w:rPr>
          <w:b/>
        </w:rPr>
        <w:t>Veolia</w:t>
      </w:r>
      <w:proofErr w:type="spellEnd"/>
      <w:r>
        <w:rPr>
          <w:b/>
        </w:rPr>
        <w:t xml:space="preserve"> pro ČR a člen správní rady Nadačního fondu </w:t>
      </w:r>
      <w:proofErr w:type="spellStart"/>
      <w:r>
        <w:rPr>
          <w:b/>
        </w:rPr>
        <w:t>Veolia</w:t>
      </w:r>
      <w:proofErr w:type="spellEnd"/>
      <w:r>
        <w:rPr>
          <w:b/>
        </w:rPr>
        <w:t xml:space="preserve">. </w:t>
      </w:r>
    </w:p>
    <w:p w14:paraId="330CDF22" w14:textId="77777777" w:rsidR="007461E7" w:rsidRDefault="007461E7">
      <w:pPr>
        <w:jc w:val="left"/>
        <w:rPr>
          <w:b/>
        </w:rPr>
      </w:pPr>
    </w:p>
    <w:p w14:paraId="0FD8DFFD" w14:textId="77777777" w:rsidR="007461E7" w:rsidRDefault="00410F24">
      <w:pPr>
        <w:jc w:val="left"/>
        <w:rPr>
          <w:i/>
        </w:rPr>
      </w:pPr>
      <w:r>
        <w:t>Důležitost podobných firemních aktivit zdůraz</w:t>
      </w:r>
      <w:r w:rsidR="002D4C66">
        <w:t xml:space="preserve">nili v úvodním slovu pánové Otakar </w:t>
      </w:r>
      <w:proofErr w:type="spellStart"/>
      <w:r w:rsidR="002D4C66">
        <w:t>Bačák</w:t>
      </w:r>
      <w:proofErr w:type="spellEnd"/>
      <w:r w:rsidR="002D4C66">
        <w:t xml:space="preserve"> i </w:t>
      </w:r>
      <w:r w:rsidR="000A6ACE" w:rsidRPr="00CE1115">
        <w:rPr>
          <w:b/>
          <w:bCs/>
        </w:rPr>
        <w:t>Vladimír Lichnovský</w:t>
      </w:r>
      <w:r>
        <w:t xml:space="preserve">: </w:t>
      </w:r>
      <w:r w:rsidRPr="000A6ACE">
        <w:rPr>
          <w:i/>
        </w:rPr>
        <w:t>„</w:t>
      </w:r>
      <w:proofErr w:type="spellStart"/>
      <w:r w:rsidRPr="000A6ACE">
        <w:rPr>
          <w:i/>
        </w:rPr>
        <w:t>Veolia</w:t>
      </w:r>
      <w:proofErr w:type="spellEnd"/>
      <w:r w:rsidRPr="000A6ACE">
        <w:rPr>
          <w:i/>
        </w:rPr>
        <w:t xml:space="preserve"> Energie zásobuje jen v Olomouci teplem a teplou vodou více než 28 000 domácností. Je proto na místě, že se společnost </w:t>
      </w:r>
      <w:proofErr w:type="spellStart"/>
      <w:r w:rsidRPr="000A6ACE">
        <w:rPr>
          <w:i/>
        </w:rPr>
        <w:t>Veolia</w:t>
      </w:r>
      <w:proofErr w:type="spellEnd"/>
      <w:r w:rsidRPr="000A6ACE">
        <w:rPr>
          <w:i/>
        </w:rPr>
        <w:t xml:space="preserve"> angažuje v našem regionu a pomáhá zde na </w:t>
      </w:r>
      <w:r w:rsidRPr="000A6ACE">
        <w:rPr>
          <w:i/>
        </w:rPr>
        <w:lastRenderedPageBreak/>
        <w:t xml:space="preserve">pracovním trhu nebo v rozvoji tradičních řemesel. Těší </w:t>
      </w:r>
      <w:r w:rsidR="000A6ACE" w:rsidRPr="000A6ACE">
        <w:rPr>
          <w:i/>
        </w:rPr>
        <w:t>nás</w:t>
      </w:r>
      <w:r w:rsidRPr="000A6ACE">
        <w:rPr>
          <w:i/>
        </w:rPr>
        <w:t>, že jsm</w:t>
      </w:r>
      <w:r w:rsidR="000A6ACE" w:rsidRPr="000A6ACE">
        <w:rPr>
          <w:i/>
        </w:rPr>
        <w:t>e</w:t>
      </w:r>
      <w:r w:rsidRPr="000A6ACE">
        <w:rPr>
          <w:i/>
        </w:rPr>
        <w:t xml:space="preserve"> svojí dnešní účastí mohl</w:t>
      </w:r>
      <w:r w:rsidR="000A6ACE" w:rsidRPr="000A6ACE">
        <w:rPr>
          <w:i/>
        </w:rPr>
        <w:t>i</w:t>
      </w:r>
      <w:r w:rsidRPr="000A6ACE">
        <w:rPr>
          <w:i/>
        </w:rPr>
        <w:t xml:space="preserve"> její snahu podpořit a všem úspěšným žadatelům popřát mnoho zdaru v jejich podnikání.“</w:t>
      </w:r>
    </w:p>
    <w:p w14:paraId="0E15AF13" w14:textId="77777777" w:rsidR="007461E7" w:rsidRDefault="007461E7">
      <w:pPr>
        <w:jc w:val="left"/>
        <w:rPr>
          <w:i/>
        </w:rPr>
      </w:pPr>
    </w:p>
    <w:p w14:paraId="70EA2E49" w14:textId="77777777" w:rsidR="007461E7" w:rsidRDefault="00410F24">
      <w:pPr>
        <w:jc w:val="left"/>
        <w:rPr>
          <w:b/>
        </w:rPr>
      </w:pPr>
      <w:r>
        <w:rPr>
          <w:b/>
        </w:rPr>
        <w:t>Jak se přihlásit do programu Startér?</w:t>
      </w:r>
    </w:p>
    <w:p w14:paraId="62FEA42C" w14:textId="77777777" w:rsidR="007461E7" w:rsidRDefault="007461E7">
      <w:pPr>
        <w:jc w:val="left"/>
        <w:rPr>
          <w:b/>
        </w:rPr>
      </w:pPr>
    </w:p>
    <w:p w14:paraId="5DED1D59" w14:textId="77777777" w:rsidR="007461E7" w:rsidRDefault="00410F24">
      <w:pPr>
        <w:jc w:val="left"/>
      </w:pPr>
      <w:r>
        <w:t xml:space="preserve">Každý, kdo by chtěl z programu Startér podpořit své podnikání, musí být živnostníkem nebo fyzickou / právnickou osobou do 25 zaměstnanců vytvářející nové pracovní místo. Nadační program vyplácí úspěšným žadatelům až 60 000 korun na každou vytvořenou pracovní pozici. Více o podmínkách je k dispozici </w:t>
      </w:r>
      <w:hyperlink r:id="rId6">
        <w:r>
          <w:rPr>
            <w:color w:val="0000FF"/>
            <w:u w:val="single"/>
          </w:rPr>
          <w:t>ZDE</w:t>
        </w:r>
      </w:hyperlink>
      <w:r>
        <w:t>.</w:t>
      </w:r>
    </w:p>
    <w:p w14:paraId="6C8BD8B7" w14:textId="77777777" w:rsidR="007461E7" w:rsidRDefault="007461E7">
      <w:pPr>
        <w:jc w:val="left"/>
      </w:pPr>
    </w:p>
    <w:p w14:paraId="4C05C836" w14:textId="77777777" w:rsidR="007461E7" w:rsidRDefault="00410F24">
      <w:pPr>
        <w:jc w:val="left"/>
      </w:pPr>
      <w:r>
        <w:t xml:space="preserve">Všechny dosud podpořené projekty je možné vyhledat podle oboru podnikání </w:t>
      </w:r>
      <w:hyperlink r:id="rId7">
        <w:r>
          <w:rPr>
            <w:color w:val="0000FF"/>
            <w:u w:val="single"/>
          </w:rPr>
          <w:t xml:space="preserve">v nové mapě na webu Nadačního fondu </w:t>
        </w:r>
        <w:proofErr w:type="spellStart"/>
        <w:r>
          <w:rPr>
            <w:color w:val="0000FF"/>
            <w:u w:val="single"/>
          </w:rPr>
          <w:t>Veolia</w:t>
        </w:r>
        <w:proofErr w:type="spellEnd"/>
      </w:hyperlink>
      <w:r>
        <w:t>.</w:t>
      </w:r>
    </w:p>
    <w:p w14:paraId="14DE9078" w14:textId="77777777" w:rsidR="007461E7" w:rsidRDefault="007461E7">
      <w:pPr>
        <w:jc w:val="left"/>
      </w:pPr>
    </w:p>
    <w:p w14:paraId="3958FEB2" w14:textId="77777777" w:rsidR="007461E7" w:rsidRDefault="00410F24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262FC7DC" w14:textId="77777777" w:rsidR="007461E7" w:rsidRDefault="007461E7">
      <w:pPr>
        <w:pStyle w:val="Nadpis1"/>
        <w:spacing w:line="240" w:lineRule="auto"/>
      </w:pPr>
    </w:p>
    <w:p w14:paraId="12130A8E" w14:textId="77777777" w:rsidR="007461E7" w:rsidRDefault="007461E7">
      <w:pPr>
        <w:spacing w:line="240" w:lineRule="auto"/>
        <w:rPr>
          <w:color w:val="FF0000"/>
        </w:rPr>
      </w:pPr>
    </w:p>
    <w:p w14:paraId="7973109B" w14:textId="4E510EB5" w:rsidR="007277CB" w:rsidRPr="007277CB" w:rsidRDefault="007277CB" w:rsidP="007277CB">
      <w:pPr>
        <w:shd w:val="clear" w:color="auto" w:fill="FFFFFF"/>
        <w:spacing w:line="240" w:lineRule="auto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7277CB">
        <w:rPr>
          <w:rFonts w:eastAsia="Times New Roman"/>
          <w:b/>
          <w:bCs/>
          <w:kern w:val="36"/>
          <w:sz w:val="26"/>
          <w:szCs w:val="26"/>
        </w:rPr>
        <w:t>O SKUPINĚ VEOLIA</w:t>
      </w:r>
    </w:p>
    <w:p w14:paraId="34EE6F4D" w14:textId="77777777" w:rsidR="007277CB" w:rsidRPr="007277CB" w:rsidRDefault="007277CB" w:rsidP="007277CB">
      <w:pPr>
        <w:shd w:val="clear" w:color="auto" w:fill="FFFFFF"/>
        <w:spacing w:line="240" w:lineRule="auto"/>
        <w:rPr>
          <w:sz w:val="18"/>
          <w:szCs w:val="18"/>
        </w:rPr>
      </w:pPr>
      <w:r w:rsidRPr="007277CB">
        <w:rPr>
          <w:sz w:val="18"/>
          <w:szCs w:val="18"/>
        </w:rPr>
        <w:t xml:space="preserve">Cílem skupiny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je stát se referencí z hlediska ekologické transformace. S téměř 218 000 zaměstnanci na pěti kontinentech skupina navrhuje a realizuje užitečná a praktická řešení pro vodní, odpadové a energetické hospodářství, která přispívají k udržitelnému rozvoji měst a průmyslu. Prostřednictvím svých tří vzájemně se doplňujících činností se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podílí na zpřístupňování, zachování a obnově dostupných zdrojů. V roce 2023 zásobovala skupina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113 milionů obyvatel pitnou vodou, 103 milionům obyvatel poskytovala kanalizační služby, vyrobila skoro 42 milionů </w:t>
      </w:r>
      <w:proofErr w:type="spellStart"/>
      <w:r w:rsidRPr="007277CB">
        <w:rPr>
          <w:sz w:val="18"/>
          <w:szCs w:val="18"/>
        </w:rPr>
        <w:t>MWh</w:t>
      </w:r>
      <w:proofErr w:type="spellEnd"/>
      <w:r w:rsidRPr="007277CB">
        <w:rPr>
          <w:sz w:val="18"/>
          <w:szCs w:val="18"/>
        </w:rPr>
        <w:t xml:space="preserve"> energie a zhodnotila 63 milionů tun odpadů. </w:t>
      </w:r>
      <w:proofErr w:type="spellStart"/>
      <w:r w:rsidRPr="007277CB">
        <w:rPr>
          <w:sz w:val="18"/>
          <w:szCs w:val="18"/>
        </w:rPr>
        <w:t>Veolia</w:t>
      </w:r>
      <w:proofErr w:type="spellEnd"/>
      <w:r w:rsidRPr="007277CB">
        <w:rPr>
          <w:sz w:val="18"/>
          <w:szCs w:val="18"/>
        </w:rPr>
        <w:t xml:space="preserve"> </w:t>
      </w:r>
      <w:proofErr w:type="spellStart"/>
      <w:r w:rsidRPr="007277CB">
        <w:rPr>
          <w:sz w:val="18"/>
          <w:szCs w:val="18"/>
        </w:rPr>
        <w:t>Environnement</w:t>
      </w:r>
      <w:proofErr w:type="spellEnd"/>
      <w:r w:rsidRPr="007277CB">
        <w:rPr>
          <w:sz w:val="18"/>
          <w:szCs w:val="18"/>
        </w:rPr>
        <w:t xml:space="preserve"> (Paris </w:t>
      </w:r>
      <w:proofErr w:type="spellStart"/>
      <w:r w:rsidRPr="007277CB">
        <w:rPr>
          <w:sz w:val="18"/>
          <w:szCs w:val="18"/>
        </w:rPr>
        <w:t>Euronext</w:t>
      </w:r>
      <w:proofErr w:type="spellEnd"/>
      <w:r w:rsidRPr="007277CB">
        <w:rPr>
          <w:sz w:val="18"/>
          <w:szCs w:val="18"/>
        </w:rPr>
        <w:t>: VIE) dosáhla v roce 2023 konsolidovaných tržeb ve výši 45,3 miliardy eur.</w:t>
      </w:r>
    </w:p>
    <w:p w14:paraId="7F88B5EF" w14:textId="3A30B5D7" w:rsidR="007461E7" w:rsidRDefault="007461E7">
      <w:pPr>
        <w:pStyle w:val="Nadpis1"/>
        <w:rPr>
          <w:sz w:val="20"/>
          <w:szCs w:val="20"/>
        </w:rPr>
      </w:pPr>
    </w:p>
    <w:p w14:paraId="147B68F9" w14:textId="77777777" w:rsidR="007277CB" w:rsidRPr="00D6172A" w:rsidRDefault="007277CB" w:rsidP="007277CB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5D76E7CE" w14:textId="77777777" w:rsidR="007277CB" w:rsidRDefault="007277CB" w:rsidP="007277CB">
      <w:pPr>
        <w:spacing w:line="240" w:lineRule="auto"/>
        <w:rPr>
          <w:color w:val="FF0000"/>
        </w:rPr>
      </w:pPr>
    </w:p>
    <w:p w14:paraId="35A7B163" w14:textId="77777777" w:rsidR="007277CB" w:rsidRPr="00F76B98" w:rsidRDefault="007277CB" w:rsidP="007277CB">
      <w:pPr>
        <w:pStyle w:val="Nadpis1"/>
      </w:pPr>
      <w:bookmarkStart w:id="0" w:name="_26u3jnsmoi4a" w:colFirst="0" w:colLast="0"/>
      <w:bookmarkEnd w:id="0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277CB" w:rsidRPr="002D3F32" w14:paraId="631FF14D" w14:textId="77777777" w:rsidTr="00D06338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FDD9" w14:textId="77777777" w:rsidR="007277CB" w:rsidRPr="00F76B98" w:rsidRDefault="007277CB" w:rsidP="00D06338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0DB37AB3" w14:textId="77777777" w:rsidR="007277CB" w:rsidRPr="00F76B98" w:rsidRDefault="007277CB" w:rsidP="00D06338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3976EB16" w14:textId="77777777" w:rsidR="007277CB" w:rsidRPr="00F76B98" w:rsidRDefault="007277CB" w:rsidP="00D06338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22257E77" w14:textId="77777777" w:rsidR="007277CB" w:rsidRPr="00F76B98" w:rsidRDefault="007277CB" w:rsidP="00D06338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13715C0C" w14:textId="77777777" w:rsidR="007277CB" w:rsidRPr="00F76B98" w:rsidRDefault="007277CB" w:rsidP="00D06338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7EE4F067" w14:textId="77777777" w:rsidR="007277CB" w:rsidRPr="00A1553B" w:rsidRDefault="007277CB" w:rsidP="00D06338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9A87" w14:textId="77777777" w:rsidR="007277CB" w:rsidRPr="002D3F32" w:rsidRDefault="007277CB" w:rsidP="00D06338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79BCBCEA" w14:textId="77777777" w:rsidR="007277CB" w:rsidRPr="007277CB" w:rsidRDefault="007277CB" w:rsidP="007277CB"/>
    <w:sectPr w:rsidR="007277CB" w:rsidRPr="007277CB">
      <w:pgSz w:w="11906" w:h="16838"/>
      <w:pgMar w:top="1133" w:right="991" w:bottom="1133" w:left="99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E7"/>
    <w:rsid w:val="000A6ACE"/>
    <w:rsid w:val="00126B19"/>
    <w:rsid w:val="002D4C66"/>
    <w:rsid w:val="00410F24"/>
    <w:rsid w:val="007277CB"/>
    <w:rsid w:val="007461E7"/>
    <w:rsid w:val="007D5223"/>
    <w:rsid w:val="00CE1115"/>
    <w:rsid w:val="00E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E990"/>
  <w15:docId w15:val="{B41548EE-77ED-47DC-B266-F55F3F0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277CB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hoenix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fv.veolia.cz/kde-pomaha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veolia.cz/programy/starter/" TargetMode="External"/><Relationship Id="rId5" Type="http://schemas.openxmlformats.org/officeDocument/2006/relationships/hyperlink" Target="https://www.t-tomi.cz/abdukcni-kalhot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YT8Rby79PFZUY2njvfDeyUCtg==">CgMxLjA4AHIhMVdCVlh4UU0yU2pRaEFqQ0s3b3pmZzVpMTF6aU9oTXh4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682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Zuzana</dc:creator>
  <cp:lastModifiedBy>Petra Losertová | PHOENIXCOM</cp:lastModifiedBy>
  <cp:revision>12</cp:revision>
  <dcterms:created xsi:type="dcterms:W3CDTF">2024-12-03T15:23:00Z</dcterms:created>
  <dcterms:modified xsi:type="dcterms:W3CDTF">2024-12-04T15:36:00Z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