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AE804D" w14:textId="77777777" w:rsidR="00156A96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Půlmiliardový projekt modernizace horkovodů v Olomouci získal prestižní ocenění „Křišťálový komín“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E093DA8" wp14:editId="038F28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0295" cy="799465"/>
                <wp:effectExtent l="0" t="0" r="0" b="0"/>
                <wp:wrapTopAndBottom distT="0" distB="0"/>
                <wp:docPr id="530731617" name="Skupina 530731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295" cy="799465"/>
                          <a:chOff x="2260850" y="3380250"/>
                          <a:chExt cx="6170300" cy="799500"/>
                        </a:xfrm>
                      </wpg:grpSpPr>
                      <wpg:grpSp>
                        <wpg:cNvPr id="1359760694" name="Skupina 1359760694"/>
                        <wpg:cNvGrpSpPr/>
                        <wpg:grpSpPr>
                          <a:xfrm>
                            <a:off x="2260853" y="3380268"/>
                            <a:ext cx="6170295" cy="799465"/>
                            <a:chOff x="4881" y="5336"/>
                            <a:chExt cx="115074" cy="14634"/>
                          </a:xfrm>
                        </wpg:grpSpPr>
                        <wps:wsp>
                          <wps:cNvPr id="1117374276" name="Obdélník 1117374276"/>
                          <wps:cNvSpPr/>
                          <wps:spPr>
                            <a:xfrm>
                              <a:off x="4881" y="5336"/>
                              <a:ext cx="115050" cy="1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EB951D" w14:textId="77777777" w:rsidR="00156A96" w:rsidRDefault="00156A96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2695440" name="Obdélník 1782695440"/>
                          <wps:cNvSpPr/>
                          <wps:spPr>
                            <a:xfrm>
                              <a:off x="7145" y="5336"/>
                              <a:ext cx="112810" cy="14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C74D45" w14:textId="77777777" w:rsidR="00156A96" w:rsidRDefault="00000000">
                                <w:pPr>
                                  <w:spacing w:line="275" w:lineRule="auto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b/>
                                    <w:sz w:val="50"/>
                                  </w:rPr>
                                  <w:t>TISKOVÁ ZPRÁVA</w:t>
                                </w:r>
                              </w:p>
                              <w:p w14:paraId="1FEC21BE" w14:textId="77777777" w:rsidR="00156A96" w:rsidRDefault="00156A96">
                                <w:pPr>
                                  <w:spacing w:before="60" w:line="240" w:lineRule="auto"/>
                                  <w:jc w:val="righ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g:grpSp>
                          <wpg:cNvPr id="1919109467" name="Skupina 1919109467"/>
                          <wpg:cNvGrpSpPr/>
                          <wpg:grpSpPr>
                            <a:xfrm>
                              <a:off x="4881" y="5949"/>
                              <a:ext cx="34277" cy="8413"/>
                              <a:chOff x="54864" y="25511"/>
                              <a:chExt cx="29495" cy="7223"/>
                            </a:xfrm>
                          </wpg:grpSpPr>
                          <wps:wsp>
                            <wps:cNvPr id="936636259" name="Volný tvar: obrazec 936636259"/>
                            <wps:cNvSpPr/>
                            <wps:spPr>
                              <a:xfrm>
                                <a:off x="54864" y="25511"/>
                                <a:ext cx="7239" cy="72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" h="278" extrusionOk="0">
                                    <a:moveTo>
                                      <a:pt x="278" y="139"/>
                                    </a:moveTo>
                                    <a:cubicBezTo>
                                      <a:pt x="278" y="216"/>
                                      <a:pt x="216" y="278"/>
                                      <a:pt x="139" y="278"/>
                                    </a:cubicBezTo>
                                    <a:cubicBezTo>
                                      <a:pt x="62" y="278"/>
                                      <a:pt x="0" y="216"/>
                                      <a:pt x="0" y="139"/>
                                    </a:cubicBezTo>
                                    <a:cubicBezTo>
                                      <a:pt x="0" y="62"/>
                                      <a:pt x="62" y="0"/>
                                      <a:pt x="139" y="0"/>
                                    </a:cubicBezTo>
                                    <a:cubicBezTo>
                                      <a:pt x="216" y="0"/>
                                      <a:pt x="278" y="62"/>
                                      <a:pt x="278" y="139"/>
                                    </a:cubicBezTo>
                                    <a:close/>
                                    <a:moveTo>
                                      <a:pt x="169" y="152"/>
                                    </a:moveTo>
                                    <a:cubicBezTo>
                                      <a:pt x="174" y="173"/>
                                      <a:pt x="157" y="199"/>
                                      <a:pt x="139" y="218"/>
                                    </a:cubicBezTo>
                                    <a:cubicBezTo>
                                      <a:pt x="194" y="218"/>
                                      <a:pt x="238" y="174"/>
                                      <a:pt x="238" y="120"/>
                                    </a:cubicBezTo>
                                    <a:cubicBezTo>
                                      <a:pt x="238" y="65"/>
                                      <a:pt x="193" y="21"/>
                                      <a:pt x="139" y="21"/>
                                    </a:cubicBezTo>
                                    <a:cubicBezTo>
                                      <a:pt x="84" y="21"/>
                                      <a:pt x="40" y="65"/>
                                      <a:pt x="40" y="120"/>
                                    </a:cubicBezTo>
                                    <a:cubicBezTo>
                                      <a:pt x="40" y="174"/>
                                      <a:pt x="84" y="218"/>
                                      <a:pt x="138" y="218"/>
                                    </a:cubicBezTo>
                                    <a:cubicBezTo>
                                      <a:pt x="121" y="199"/>
                                      <a:pt x="104" y="173"/>
                                      <a:pt x="108" y="152"/>
                                    </a:cubicBezTo>
                                    <a:cubicBezTo>
                                      <a:pt x="112" y="130"/>
                                      <a:pt x="128" y="123"/>
                                      <a:pt x="139" y="123"/>
                                    </a:cubicBezTo>
                                    <a:cubicBezTo>
                                      <a:pt x="149" y="123"/>
                                      <a:pt x="166" y="130"/>
                                      <a:pt x="169" y="1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4EA5F3" w14:textId="77777777" w:rsidR="00156A96" w:rsidRDefault="00156A96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675" rIns="91425" bIns="45675" anchor="t" anchorCtr="0">
                              <a:noAutofit/>
                            </wps:bodyPr>
                          </wps:wsp>
                          <wps:wsp>
                            <wps:cNvPr id="93156740" name="Volný tvar: obrazec 93156740"/>
                            <wps:cNvSpPr/>
                            <wps:spPr>
                              <a:xfrm>
                                <a:off x="71262" y="27432"/>
                                <a:ext cx="3969" cy="38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" h="148" extrusionOk="0">
                                    <a:moveTo>
                                      <a:pt x="78" y="148"/>
                                    </a:moveTo>
                                    <a:cubicBezTo>
                                      <a:pt x="57" y="148"/>
                                      <a:pt x="37" y="143"/>
                                      <a:pt x="25" y="134"/>
                                    </a:cubicBezTo>
                                    <a:cubicBezTo>
                                      <a:pt x="9" y="123"/>
                                      <a:pt x="0" y="102"/>
                                      <a:pt x="0" y="75"/>
                                    </a:cubicBezTo>
                                    <a:cubicBezTo>
                                      <a:pt x="0" y="24"/>
                                      <a:pt x="25" y="0"/>
                                      <a:pt x="76" y="0"/>
                                    </a:cubicBezTo>
                                    <a:cubicBezTo>
                                      <a:pt x="127" y="0"/>
                                      <a:pt x="152" y="24"/>
                                      <a:pt x="152" y="76"/>
                                    </a:cubicBezTo>
                                    <a:cubicBezTo>
                                      <a:pt x="152" y="123"/>
                                      <a:pt x="127" y="148"/>
                                      <a:pt x="78" y="148"/>
                                    </a:cubicBezTo>
                                    <a:close/>
                                    <a:moveTo>
                                      <a:pt x="76" y="24"/>
                                    </a:moveTo>
                                    <a:cubicBezTo>
                                      <a:pt x="48" y="24"/>
                                      <a:pt x="36" y="39"/>
                                      <a:pt x="36" y="74"/>
                                    </a:cubicBezTo>
                                    <a:cubicBezTo>
                                      <a:pt x="36" y="108"/>
                                      <a:pt x="49" y="124"/>
                                      <a:pt x="76" y="124"/>
                                    </a:cubicBezTo>
                                    <a:cubicBezTo>
                                      <a:pt x="104" y="124"/>
                                      <a:pt x="116" y="108"/>
                                      <a:pt x="116" y="73"/>
                                    </a:cubicBezTo>
                                    <a:cubicBezTo>
                                      <a:pt x="116" y="40"/>
                                      <a:pt x="103" y="24"/>
                                      <a:pt x="76" y="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8329E2" w14:textId="77777777" w:rsidR="00156A96" w:rsidRDefault="00156A96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675" rIns="91425" bIns="45675" anchor="t" anchorCtr="0">
                              <a:noAutofit/>
                            </wps:bodyPr>
                          </wps:wsp>
                          <wps:wsp>
                            <wps:cNvPr id="536846074" name="Volný tvar: obrazec 536846074"/>
                            <wps:cNvSpPr/>
                            <wps:spPr>
                              <a:xfrm>
                                <a:off x="75882" y="27559"/>
                                <a:ext cx="2604" cy="3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" h="139" extrusionOk="0">
                                    <a:moveTo>
                                      <a:pt x="72" y="115"/>
                                    </a:moveTo>
                                    <a:cubicBezTo>
                                      <a:pt x="52" y="115"/>
                                      <a:pt x="45" y="113"/>
                                      <a:pt x="40" y="109"/>
                                    </a:cubicBezTo>
                                    <a:cubicBezTo>
                                      <a:pt x="35" y="104"/>
                                      <a:pt x="33" y="101"/>
                                      <a:pt x="33" y="87"/>
                                    </a:cubicBezTo>
                                    <a:cubicBezTo>
                                      <a:pt x="33" y="14"/>
                                      <a:pt x="33" y="14"/>
                                      <a:pt x="33" y="14"/>
                                    </a:cubicBezTo>
                                    <a:cubicBezTo>
                                      <a:pt x="33" y="6"/>
                                      <a:pt x="26" y="0"/>
                                      <a:pt x="1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78"/>
                                      <a:pt x="0" y="78"/>
                                      <a:pt x="0" y="78"/>
                                    </a:cubicBezTo>
                                    <a:cubicBezTo>
                                      <a:pt x="0" y="103"/>
                                      <a:pt x="2" y="114"/>
                                      <a:pt x="11" y="123"/>
                                    </a:cubicBezTo>
                                    <a:cubicBezTo>
                                      <a:pt x="20" y="134"/>
                                      <a:pt x="34" y="139"/>
                                      <a:pt x="56" y="139"/>
                                    </a:cubicBezTo>
                                    <a:cubicBezTo>
                                      <a:pt x="100" y="139"/>
                                      <a:pt x="100" y="139"/>
                                      <a:pt x="100" y="139"/>
                                    </a:cubicBezTo>
                                    <a:cubicBezTo>
                                      <a:pt x="100" y="115"/>
                                      <a:pt x="100" y="115"/>
                                      <a:pt x="100" y="115"/>
                                    </a:cubicBezTo>
                                    <a:lnTo>
                                      <a:pt x="72" y="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A78ECE" w14:textId="77777777" w:rsidR="00156A96" w:rsidRDefault="00156A96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675" rIns="91425" bIns="45675" anchor="t" anchorCtr="0">
                              <a:noAutofit/>
                            </wps:bodyPr>
                          </wps:wsp>
                          <wps:wsp>
                            <wps:cNvPr id="1960924914" name="Volný tvar: obrazec 1960924914"/>
                            <wps:cNvSpPr/>
                            <wps:spPr>
                              <a:xfrm>
                                <a:off x="80295" y="27559"/>
                                <a:ext cx="4064" cy="3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139" extrusionOk="0">
                                    <a:moveTo>
                                      <a:pt x="96" y="0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65" y="0"/>
                                      <a:pt x="58" y="5"/>
                                      <a:pt x="55" y="12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22" y="139"/>
                                      <a:pt x="22" y="139"/>
                                      <a:pt x="22" y="139"/>
                                    </a:cubicBezTo>
                                    <a:cubicBezTo>
                                      <a:pt x="31" y="139"/>
                                      <a:pt x="38" y="134"/>
                                      <a:pt x="41" y="127"/>
                                    </a:cubicBezTo>
                                    <a:cubicBezTo>
                                      <a:pt x="50" y="107"/>
                                      <a:pt x="50" y="107"/>
                                      <a:pt x="50" y="107"/>
                                    </a:cubicBezTo>
                                    <a:cubicBezTo>
                                      <a:pt x="106" y="107"/>
                                      <a:pt x="106" y="107"/>
                                      <a:pt x="106" y="107"/>
                                    </a:cubicBezTo>
                                    <a:cubicBezTo>
                                      <a:pt x="115" y="127"/>
                                      <a:pt x="115" y="127"/>
                                      <a:pt x="115" y="127"/>
                                    </a:cubicBezTo>
                                    <a:cubicBezTo>
                                      <a:pt x="118" y="134"/>
                                      <a:pt x="125" y="139"/>
                                      <a:pt x="134" y="139"/>
                                    </a:cubicBezTo>
                                    <a:cubicBezTo>
                                      <a:pt x="156" y="139"/>
                                      <a:pt x="156" y="139"/>
                                      <a:pt x="156" y="139"/>
                                    </a:cubicBezTo>
                                    <a:lnTo>
                                      <a:pt x="96" y="0"/>
                                    </a:lnTo>
                                    <a:close/>
                                    <a:moveTo>
                                      <a:pt x="57" y="82"/>
                                    </a:moveTo>
                                    <a:cubicBezTo>
                                      <a:pt x="78" y="34"/>
                                      <a:pt x="78" y="34"/>
                                      <a:pt x="78" y="34"/>
                                    </a:cubicBezTo>
                                    <a:cubicBezTo>
                                      <a:pt x="99" y="82"/>
                                      <a:pt x="99" y="82"/>
                                      <a:pt x="99" y="82"/>
                                    </a:cubicBezTo>
                                    <a:lnTo>
                                      <a:pt x="57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9FA7C7" w14:textId="77777777" w:rsidR="00156A96" w:rsidRDefault="00156A96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675" rIns="91425" bIns="45675" anchor="t" anchorCtr="0">
                              <a:noAutofit/>
                            </wps:bodyPr>
                          </wps:wsp>
                          <wps:wsp>
                            <wps:cNvPr id="932027578" name="Volný tvar: obrazec 932027578"/>
                            <wps:cNvSpPr/>
                            <wps:spPr>
                              <a:xfrm>
                                <a:off x="79025" y="27559"/>
                                <a:ext cx="842" cy="3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139" extrusionOk="0">
                                    <a:moveTo>
                                      <a:pt x="14" y="0"/>
                                    </a:moveTo>
                                    <a:cubicBezTo>
                                      <a:pt x="6" y="0"/>
                                      <a:pt x="0" y="6"/>
                                      <a:pt x="0" y="14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8" y="139"/>
                                      <a:pt x="18" y="139"/>
                                      <a:pt x="18" y="139"/>
                                    </a:cubicBezTo>
                                    <a:cubicBezTo>
                                      <a:pt x="25" y="139"/>
                                      <a:pt x="32" y="133"/>
                                      <a:pt x="32" y="126"/>
                                    </a:cubicBezTo>
                                    <a:cubicBezTo>
                                      <a:pt x="32" y="0"/>
                                      <a:pt x="32" y="0"/>
                                      <a:pt x="32" y="0"/>
                                    </a:cubicBez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F75323" w14:textId="77777777" w:rsidR="00156A96" w:rsidRDefault="00156A96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675" rIns="91425" bIns="45675" anchor="t" anchorCtr="0">
                              <a:noAutofit/>
                            </wps:bodyPr>
                          </wps:wsp>
                          <wps:wsp>
                            <wps:cNvPr id="343008482" name="Volný tvar: obrazec 343008482"/>
                            <wps:cNvSpPr/>
                            <wps:spPr>
                              <a:xfrm>
                                <a:off x="63246" y="27559"/>
                                <a:ext cx="4064" cy="3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139" extrusionOk="0">
                                    <a:moveTo>
                                      <a:pt x="132" y="0"/>
                                    </a:moveTo>
                                    <a:cubicBezTo>
                                      <a:pt x="123" y="0"/>
                                      <a:pt x="116" y="5"/>
                                      <a:pt x="113" y="12"/>
                                    </a:cubicBezTo>
                                    <a:cubicBezTo>
                                      <a:pt x="78" y="98"/>
                                      <a:pt x="78" y="98"/>
                                      <a:pt x="78" y="98"/>
                                    </a:cubicBezTo>
                                    <a:cubicBezTo>
                                      <a:pt x="42" y="13"/>
                                      <a:pt x="42" y="13"/>
                                      <a:pt x="42" y="13"/>
                                    </a:cubicBezTo>
                                    <a:cubicBezTo>
                                      <a:pt x="39" y="5"/>
                                      <a:pt x="31" y="0"/>
                                      <a:pt x="2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62" y="139"/>
                                      <a:pt x="62" y="139"/>
                                      <a:pt x="62" y="139"/>
                                    </a:cubicBezTo>
                                    <a:cubicBezTo>
                                      <a:pt x="80" y="139"/>
                                      <a:pt x="80" y="139"/>
                                      <a:pt x="80" y="139"/>
                                    </a:cubicBezTo>
                                    <a:cubicBezTo>
                                      <a:pt x="88" y="139"/>
                                      <a:pt x="95" y="134"/>
                                      <a:pt x="99" y="128"/>
                                    </a:cubicBezTo>
                                    <a:cubicBezTo>
                                      <a:pt x="156" y="0"/>
                                      <a:pt x="156" y="0"/>
                                      <a:pt x="156" y="0"/>
                                    </a:cubicBezTo>
                                    <a:lnTo>
                                      <a:pt x="1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FE44CC" w14:textId="77777777" w:rsidR="00156A96" w:rsidRDefault="00156A96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675" rIns="91425" bIns="45675" anchor="t" anchorCtr="0">
                              <a:noAutofit/>
                            </wps:bodyPr>
                          </wps:wsp>
                          <wps:wsp>
                            <wps:cNvPr id="1012467822" name="Volný tvar: obrazec 1012467822"/>
                            <wps:cNvSpPr/>
                            <wps:spPr>
                              <a:xfrm>
                                <a:off x="67516" y="27559"/>
                                <a:ext cx="3127" cy="3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" h="139" extrusionOk="0">
                                    <a:moveTo>
                                      <a:pt x="0" y="71"/>
                                    </a:moveTo>
                                    <a:cubicBezTo>
                                      <a:pt x="0" y="85"/>
                                      <a:pt x="4" y="121"/>
                                      <a:pt x="37" y="135"/>
                                    </a:cubicBezTo>
                                    <a:cubicBezTo>
                                      <a:pt x="45" y="138"/>
                                      <a:pt x="53" y="139"/>
                                      <a:pt x="65" y="139"/>
                                    </a:cubicBezTo>
                                    <a:cubicBezTo>
                                      <a:pt x="120" y="139"/>
                                      <a:pt x="120" y="139"/>
                                      <a:pt x="120" y="139"/>
                                    </a:cubicBezTo>
                                    <a:cubicBezTo>
                                      <a:pt x="120" y="115"/>
                                      <a:pt x="120" y="115"/>
                                      <a:pt x="120" y="115"/>
                                    </a:cubicBezTo>
                                    <a:cubicBezTo>
                                      <a:pt x="120" y="115"/>
                                      <a:pt x="78" y="115"/>
                                      <a:pt x="78" y="115"/>
                                    </a:cubicBezTo>
                                    <a:cubicBezTo>
                                      <a:pt x="58" y="114"/>
                                      <a:pt x="47" y="110"/>
                                      <a:pt x="41" y="99"/>
                                    </a:cubicBezTo>
                                    <a:cubicBezTo>
                                      <a:pt x="39" y="95"/>
                                      <a:pt x="38" y="89"/>
                                      <a:pt x="37" y="83"/>
                                    </a:cubicBezTo>
                                    <a:cubicBezTo>
                                      <a:pt x="37" y="82"/>
                                      <a:pt x="37" y="82"/>
                                      <a:pt x="37" y="82"/>
                                    </a:cubicBezTo>
                                    <a:cubicBezTo>
                                      <a:pt x="117" y="82"/>
                                      <a:pt x="117" y="82"/>
                                      <a:pt x="117" y="82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37" y="58"/>
                                      <a:pt x="37" y="58"/>
                                      <a:pt x="37" y="58"/>
                                    </a:cubicBezTo>
                                    <a:cubicBezTo>
                                      <a:pt x="37" y="57"/>
                                      <a:pt x="37" y="57"/>
                                      <a:pt x="37" y="57"/>
                                    </a:cubicBezTo>
                                    <a:cubicBezTo>
                                      <a:pt x="38" y="50"/>
                                      <a:pt x="39" y="45"/>
                                      <a:pt x="41" y="40"/>
                                    </a:cubicBezTo>
                                    <a:cubicBezTo>
                                      <a:pt x="47" y="29"/>
                                      <a:pt x="58" y="25"/>
                                      <a:pt x="78" y="25"/>
                                    </a:cubicBezTo>
                                    <a:cubicBezTo>
                                      <a:pt x="78" y="25"/>
                                      <a:pt x="120" y="25"/>
                                      <a:pt x="120" y="25"/>
                                    </a:cubicBezTo>
                                    <a:cubicBezTo>
                                      <a:pt x="120" y="0"/>
                                      <a:pt x="120" y="0"/>
                                      <a:pt x="120" y="0"/>
                                    </a:cubicBezTo>
                                    <a:cubicBezTo>
                                      <a:pt x="65" y="0"/>
                                      <a:pt x="65" y="0"/>
                                      <a:pt x="65" y="0"/>
                                    </a:cubicBezTo>
                                    <a:cubicBezTo>
                                      <a:pt x="53" y="0"/>
                                      <a:pt x="45" y="1"/>
                                      <a:pt x="37" y="4"/>
                                    </a:cubicBezTo>
                                    <a:cubicBezTo>
                                      <a:pt x="4" y="18"/>
                                      <a:pt x="0" y="55"/>
                                      <a:pt x="0" y="69"/>
                                    </a:cubicBezTo>
                                    <a:lnTo>
                                      <a:pt x="0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63BBFE" w14:textId="77777777" w:rsidR="00156A96" w:rsidRDefault="00156A96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675" rIns="91425" bIns="45675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093DA8" id="Skupina 530731617" o:spid="_x0000_s1026" style="position:absolute;left:0;text-align:left;margin-left:0;margin-top:0;width:485.85pt;height:62.95pt;z-index:251658240;mso-wrap-distance-left:0;mso-wrap-distance-right:0" coordorigin="22608,33802" coordsize="61703,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">
                <v:group id="Skupina 1359760694" o:spid="_x0000_s1027" style="position:absolute;left:22608;top:33802;width:61703;height:7995" coordorigin="4881,5336" coordsize="115074,1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">
                  <v:rect id="Obdélník 1117374276" o:spid="_x0000_s1028" style="position:absolute;left:4881;top:5336;width:115050;height:14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9EB951D" w14:textId="77777777" w:rsidR="00156A96" w:rsidRDefault="00156A96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Obdélník 1782695440" o:spid="_x0000_s1029" style="position:absolute;left:7145;top:5336;width:112810;height:14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" filled="f" stroked="f">
                    <v:textbox inset="2.53958mm,2.53958mm,2.53958mm,2.53958mm">
                      <w:txbxContent>
                        <w:p w14:paraId="53C74D45" w14:textId="77777777" w:rsidR="00156A96" w:rsidRDefault="00000000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z w:val="50"/>
                            </w:rPr>
                            <w:t>TISKOVÁ ZPRÁVA</w:t>
                          </w:r>
                        </w:p>
                        <w:p w14:paraId="1FEC21BE" w14:textId="77777777" w:rsidR="00156A96" w:rsidRDefault="00156A96">
                          <w:pPr>
                            <w:spacing w:before="60" w:line="240" w:lineRule="auto"/>
                            <w:jc w:val="right"/>
                            <w:textDirection w:val="btLr"/>
                          </w:pPr>
                        </w:p>
                      </w:txbxContent>
                    </v:textbox>
                  </v:rect>
                  <v:group id="Skupina 1919109467" o:spid="_x0000_s1030" style="position:absolute;left:4881;top:5949;width:34277;height:8413" coordorigin="54864,25511" coordsize="29495,7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">
                    <v:shape id="Volný tvar: obrazec 936636259" o:spid="_x0000_s1031" style="position:absolute;left:54864;top:25511;width:7239;height:7223;visibility:visible;mso-wrap-style:square;v-text-anchor:top" coordsize="278,2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" adj="-11796480,,5400" path="m278,139v,77,-62,139,-139,139c62,278,,216,,139,,62,62,,139,v77,,139,62,139,139xm169,152v5,21,-12,47,-30,66c194,218,238,174,238,120,238,65,193,21,139,21,84,21,40,65,40,120v,54,44,98,98,98c121,199,104,173,108,152v4,-22,20,-29,31,-29c149,123,166,130,169,152xe" fillcolor="red" stroked="f">
                      <v:stroke joinstyle="miter"/>
                      <v:formulas/>
                      <v:path arrowok="t" o:extrusionok="f" o:connecttype="custom" textboxrect="0,0,278,278"/>
                      <v:textbox inset="2.53958mm,1.26875mm,2.53958mm,1.26875mm">
                        <w:txbxContent>
                          <w:p w14:paraId="194EA5F3" w14:textId="77777777" w:rsidR="00156A96" w:rsidRDefault="00156A96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  <v:shape id="Volný tvar: obrazec 93156740" o:spid="_x0000_s1032" style="position:absolute;left:71262;top:27432;width:3969;height:3857;visibility:visible;mso-wrap-style:square;v-text-anchor:top" coordsize="152,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" adj="-11796480,,5400" path="m78,148v-21,,-41,-5,-53,-14c9,123,,102,,75,,24,25,,76,v51,,76,24,76,76c152,123,127,148,78,148xm76,24c48,24,36,39,36,74v,34,13,50,40,50c104,124,116,108,116,73,116,40,103,24,76,24xe" fillcolor="red" stroked="f">
                      <v:stroke joinstyle="miter"/>
                      <v:formulas/>
                      <v:path arrowok="t" o:extrusionok="f" o:connecttype="custom" textboxrect="0,0,152,148"/>
                      <v:textbox inset="2.53958mm,1.26875mm,2.53958mm,1.26875mm">
                        <w:txbxContent>
                          <w:p w14:paraId="538329E2" w14:textId="77777777" w:rsidR="00156A96" w:rsidRDefault="00156A96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  <v:shape id="Volný tvar: obrazec 536846074" o:spid="_x0000_s1033" style="position:absolute;left:75882;top:27559;width:2604;height:3619;visibility:visible;mso-wrap-style:square;v-text-anchor:top" coordsize="100,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" adj="-11796480,,5400" path="m72,115v-20,,-27,-2,-32,-6c35,104,33,101,33,87v,-73,,-73,,-73c33,6,26,,19,,,,,,,,,78,,78,,78v,25,2,36,11,45c20,134,34,139,56,139v44,,44,,44,c100,115,100,115,100,115r-28,xe" fillcolor="red" stroked="f">
                      <v:stroke joinstyle="miter"/>
                      <v:formulas/>
                      <v:path arrowok="t" o:extrusionok="f" o:connecttype="custom" textboxrect="0,0,100,139"/>
                      <v:textbox inset="2.53958mm,1.26875mm,2.53958mm,1.26875mm">
                        <w:txbxContent>
                          <w:p w14:paraId="69A78ECE" w14:textId="77777777" w:rsidR="00156A96" w:rsidRDefault="00156A96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  <v:shape id="Volný tvar: obrazec 1960924914" o:spid="_x0000_s1034" style="position:absolute;left:80295;top:27559;width:4064;height:3619;visibility:visible;mso-wrap-style:square;v-text-anchor:top" coordsize="156,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" adj="-11796480,,5400" path="m96,c74,,74,,74,,65,,58,5,55,12,,139,,139,,139v22,,22,,22,c31,139,38,134,41,127v9,-20,9,-20,9,-20c106,107,106,107,106,107v9,20,9,20,9,20c118,134,125,139,134,139v22,,22,,22,l96,xm57,82c78,34,78,34,78,34,99,82,99,82,99,82r-42,xe" fillcolor="red" stroked="f">
                      <v:stroke joinstyle="miter"/>
                      <v:formulas/>
                      <v:path arrowok="t" o:extrusionok="f" o:connecttype="custom" textboxrect="0,0,156,139"/>
                      <v:textbox inset="2.53958mm,1.26875mm,2.53958mm,1.26875mm">
                        <w:txbxContent>
                          <w:p w14:paraId="159FA7C7" w14:textId="77777777" w:rsidR="00156A96" w:rsidRDefault="00156A96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  <v:shape id="Volný tvar: obrazec 932027578" o:spid="_x0000_s1035" style="position:absolute;left:79025;top:27559;width:842;height:3619;visibility:visible;mso-wrap-style:square;v-text-anchor:top" coordsize="32,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" adj="-11796480,,5400" path="m14,c6,,,6,,14,,139,,139,,139v18,,18,,18,c25,139,32,133,32,126,32,,32,,32,l14,xe" fillcolor="red" stroked="f">
                      <v:stroke joinstyle="miter"/>
                      <v:formulas/>
                      <v:path arrowok="t" o:extrusionok="f" o:connecttype="custom" textboxrect="0,0,32,139"/>
                      <v:textbox inset="2.53958mm,1.26875mm,2.53958mm,1.26875mm">
                        <w:txbxContent>
                          <w:p w14:paraId="39F75323" w14:textId="77777777" w:rsidR="00156A96" w:rsidRDefault="00156A96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  <v:shape id="Volný tvar: obrazec 343008482" o:spid="_x0000_s1036" style="position:absolute;left:63246;top:27559;width:4064;height:3619;visibility:visible;mso-wrap-style:square;v-text-anchor:top" coordsize="156,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" adj="-11796480,,5400" path="m132,v-9,,-16,5,-19,12c78,98,78,98,78,98,42,13,42,13,42,13,39,5,31,,23,,,,,,,,62,139,62,139,62,139v18,,18,,18,c88,139,95,134,99,128,156,,156,,156,l132,xe" fillcolor="red" stroked="f">
                      <v:stroke joinstyle="miter"/>
                      <v:formulas/>
                      <v:path arrowok="t" o:extrusionok="f" o:connecttype="custom" textboxrect="0,0,156,139"/>
                      <v:textbox inset="2.53958mm,1.26875mm,2.53958mm,1.26875mm">
                        <w:txbxContent>
                          <w:p w14:paraId="27FE44CC" w14:textId="77777777" w:rsidR="00156A96" w:rsidRDefault="00156A96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  <v:shape id="Volný tvar: obrazec 1012467822" o:spid="_x0000_s1037" style="position:absolute;left:67516;top:27559;width:3127;height:3619;visibility:visible;mso-wrap-style:square;v-text-anchor:top" coordsize="120,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" adj="-11796480,,5400" path="m,71v,14,4,50,37,64c45,138,53,139,65,139v55,,55,,55,c120,115,120,115,120,115v,,-42,,-42,c58,114,47,110,41,99,39,95,38,89,37,83v,-1,,-1,,-1c117,82,117,82,117,82v,-24,,-24,,-24c37,58,37,58,37,58v,-1,,-1,,-1c38,50,39,45,41,40,47,29,58,25,78,25v,,42,,42,c120,,120,,120,,65,,65,,65,,53,,45,1,37,4,4,18,,55,,69r,2xe" fillcolor="red" stroked="f">
                      <v:stroke joinstyle="miter"/>
                      <v:formulas/>
                      <v:path arrowok="t" o:extrusionok="f" o:connecttype="custom" textboxrect="0,0,120,139"/>
                      <v:textbox inset="2.53958mm,1.26875mm,2.53958mm,1.26875mm">
                        <w:txbxContent>
                          <w:p w14:paraId="4163BBFE" w14:textId="77777777" w:rsidR="00156A96" w:rsidRDefault="00156A96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5C7CE4EF" w14:textId="77777777" w:rsidR="00156A96" w:rsidRDefault="00156A96">
      <w:pPr>
        <w:jc w:val="left"/>
      </w:pPr>
    </w:p>
    <w:p w14:paraId="3E67924B" w14:textId="6348F389" w:rsidR="00156A96" w:rsidRDefault="00000000">
      <w:pPr>
        <w:jc w:val="left"/>
        <w:rPr>
          <w:b/>
        </w:rPr>
      </w:pPr>
      <w:bookmarkStart w:id="0" w:name="_heading=h.127x4rkgijwd" w:colFirst="0" w:colLast="0"/>
      <w:bookmarkEnd w:id="0"/>
      <w:r w:rsidRPr="00D62638">
        <w:t xml:space="preserve">Olomouc, </w:t>
      </w:r>
      <w:r w:rsidR="00D62638">
        <w:t>24</w:t>
      </w:r>
      <w:r w:rsidRPr="00D62638">
        <w:t>. dubna 2025</w:t>
      </w:r>
      <w:r>
        <w:t xml:space="preserve"> – </w:t>
      </w:r>
      <w:r>
        <w:rPr>
          <w:b/>
        </w:rPr>
        <w:t>Olomouc se loni dočkala největší investice do své teplárenské sítě za poslední dvě desetiletí, a tento projekt nyní získal celorepublikové uznání. Skupina Veolia Energie ČR za výstavbu více než osmi kilometrů nových horkovodů obdržela na Dnech teplárenství a energetiky 2025 prestižní ocenění „Křišťálový komín“. Organizátor akce – Teplárenské sdružení ČR (TS ČR) – na projektu mimo jiné ocenil fakt, že projekt přináší více než 29 000 olomouckým domácnostem stabilnější dodávky tepla i teplé vody, snižuje emise skleníkových plynů i zvyšuje odolnost soustavy proti povodním.</w:t>
      </w:r>
    </w:p>
    <w:p w14:paraId="26642F8C" w14:textId="77777777" w:rsidR="00156A96" w:rsidRDefault="00156A96">
      <w:pPr>
        <w:jc w:val="left"/>
        <w:rPr>
          <w:b/>
        </w:rPr>
      </w:pPr>
    </w:p>
    <w:p w14:paraId="6C80E1B4" w14:textId="77777777" w:rsidR="00156A96" w:rsidRDefault="00000000">
      <w:pPr>
        <w:jc w:val="left"/>
        <w:rPr>
          <w:i/>
        </w:rPr>
      </w:pPr>
      <w:r>
        <w:t xml:space="preserve">Energetická skupina Veolia Energie ČR zahájila projekt rekonstrukce části olomouckého parního systému v roce 2023 a dokončila jej v říjnu 2024. </w:t>
      </w:r>
      <w:r>
        <w:rPr>
          <w:i/>
        </w:rPr>
        <w:t>„Naším hlavním cílem byla transformace dosavadního parního systému na moderní horkovodní síť,“</w:t>
      </w:r>
      <w:r>
        <w:t xml:space="preserve"> říká </w:t>
      </w:r>
      <w:r>
        <w:rPr>
          <w:b/>
        </w:rPr>
        <w:t>Kamil Vrbka, ředitel regionu Morava skupiny Veolia Energie ČR</w:t>
      </w:r>
      <w:r>
        <w:t xml:space="preserve">, a dodává: </w:t>
      </w:r>
      <w:r>
        <w:rPr>
          <w:i/>
        </w:rPr>
        <w:t>„Během dvou let jsme vyměnili 7,5 kilometru starých parních rozvodů, které městu sloužily místy až 60 let, a postavili více než osm kilometrů nových horkovodních rozvodů.“</w:t>
      </w:r>
    </w:p>
    <w:p w14:paraId="275F9A0C" w14:textId="77777777" w:rsidR="00156A96" w:rsidRDefault="00156A96">
      <w:pPr>
        <w:jc w:val="left"/>
      </w:pPr>
    </w:p>
    <w:p w14:paraId="19A58851" w14:textId="77777777" w:rsidR="00156A96" w:rsidRDefault="00000000">
      <w:pPr>
        <w:jc w:val="left"/>
      </w:pPr>
      <w:r>
        <w:t>Výstavba nových horkovodů probíhala ve dvou fázích. První etapa byla realizována v roce 2023 a vyžádala si investici ve výši 215 milionů korun. Druhá fáze byla dokončena v roce 2024 za 244 milionů korun. Zhruba polovinu celkové investice ve výši 459 milionů korun pokryly dotace z Národního plánu obnovy.</w:t>
      </w:r>
    </w:p>
    <w:p w14:paraId="7E6B499D" w14:textId="77777777" w:rsidR="00156A96" w:rsidRDefault="00156A96">
      <w:pPr>
        <w:jc w:val="left"/>
      </w:pPr>
    </w:p>
    <w:p w14:paraId="74F40318" w14:textId="77777777" w:rsidR="00156A96" w:rsidRDefault="00000000">
      <w:pPr>
        <w:jc w:val="left"/>
        <w:rPr>
          <w:b/>
        </w:rPr>
      </w:pPr>
      <w:r>
        <w:rPr>
          <w:b/>
        </w:rPr>
        <w:t>„Křišťálový komín“ od TS ČR</w:t>
      </w:r>
    </w:p>
    <w:p w14:paraId="5027A1AF" w14:textId="77777777" w:rsidR="00156A96" w:rsidRDefault="00000000">
      <w:pPr>
        <w:jc w:val="left"/>
        <w:rPr>
          <w:b/>
        </w:rPr>
      </w:pPr>
      <w:r>
        <w:t xml:space="preserve">Projekt získal uznání od Teplárenského sdružení ČR na Dnech teplárenství a energetiky 2025, které se konalo 23. – 24. dubna právě v hanácké metropoli. TS ČR ocenilo přínos projektu pro udržitelnou energetiku udělením „Křišťálového komína“ v kategorii „Rozvoj soustav zásobování teplem“. </w:t>
      </w:r>
      <w:r>
        <w:rPr>
          <w:i/>
        </w:rPr>
        <w:t xml:space="preserve">„Modernizace horkovodů v Olomouci je vzorovým příkladem, jak lze efektivně připravit teplárenskou infrastrukturu na dekarbonizaci. Tento projekt nejen snižuje emise a zvyšuje spolehlivost dodávek, ale také ukazuje cestu k naplnění náročných cílů udržitelné energetiky v České republice,“ </w:t>
      </w:r>
      <w:r>
        <w:t xml:space="preserve">uvedl </w:t>
      </w:r>
      <w:r>
        <w:rPr>
          <w:b/>
        </w:rPr>
        <w:t>Jiří Vecka, ředitel Teplárenského sdružení ČR.</w:t>
      </w:r>
    </w:p>
    <w:p w14:paraId="1B729B0E" w14:textId="77777777" w:rsidR="00156A96" w:rsidRDefault="00156A96">
      <w:pPr>
        <w:jc w:val="left"/>
        <w:rPr>
          <w:b/>
        </w:rPr>
      </w:pPr>
    </w:p>
    <w:p w14:paraId="16B331D1" w14:textId="77777777" w:rsidR="00156A96" w:rsidRDefault="00000000">
      <w:pPr>
        <w:jc w:val="left"/>
      </w:pPr>
      <w:r>
        <w:t xml:space="preserve">Olomouc díky oceněnému projektu navázala na další města – například Přerov – kde skupina Veolia Energie ČR provedla podobnou rekonstrukci parovodní sítě kvůli plánovanému odklonu od uhlí. </w:t>
      </w:r>
      <w:r>
        <w:rPr>
          <w:i/>
        </w:rPr>
        <w:t>„Dekarbonizovaný je kromě Teplárny Přerov také náš provoz ve Frýdku-Místku a Kolíně. V příštích letech budeme odcházet od uhlí nejen v Olomouci, ale také v Karviné a Ostravě. Na dekarbonizaci máme vyčleněno více než 20 miliard korun v rámci programu GreenUp,“</w:t>
      </w:r>
      <w:r>
        <w:t xml:space="preserve"> dodává Kamil Vrbka.</w:t>
      </w:r>
    </w:p>
    <w:p w14:paraId="738AEE92" w14:textId="77777777" w:rsidR="00156A96" w:rsidRDefault="00156A96">
      <w:pPr>
        <w:jc w:val="left"/>
        <w:rPr>
          <w:b/>
        </w:rPr>
      </w:pPr>
    </w:p>
    <w:p w14:paraId="33EF5A77" w14:textId="77777777" w:rsidR="00156A96" w:rsidRDefault="00000000">
      <w:pPr>
        <w:jc w:val="left"/>
        <w:rPr>
          <w:b/>
          <w:i/>
        </w:rPr>
      </w:pPr>
      <w:r>
        <w:rPr>
          <w:b/>
        </w:rPr>
        <w:t>Úspory i připravenost na povodně</w:t>
      </w:r>
      <w:r>
        <w:br/>
        <w:t xml:space="preserve">Výměna potrubí přináší kromě zastupitelnosti zdrojů řadu dalších výhod. </w:t>
      </w:r>
      <w:r>
        <w:rPr>
          <w:i/>
        </w:rPr>
        <w:t>„Nový systém je efektivnější a méně energeticky náročný, což znamená nižší spotřebu paliva. Ročně ušetříme více než 45 000 GJ primární energie a snížíme emise skleníkových plynů o téměř pět tisíc tun,“</w:t>
      </w:r>
      <w:r>
        <w:t xml:space="preserve"> říká Kamil Vrbka a pokračuje: </w:t>
      </w:r>
      <w:r>
        <w:rPr>
          <w:i/>
        </w:rPr>
        <w:t>„Speciální konstrukce nového potrubí je odolná vůči vzedmutí spodní vody a povodním. Po záplavách v září 2024, které poškodily naše provozy v Krnově, Ostravě a Přerově, je zřejmé, jak důležité je investovat do ochrany kritické infrastruktury, jakou otopná soustava bezesporu je.“</w:t>
      </w:r>
    </w:p>
    <w:p w14:paraId="006E51CA" w14:textId="77777777" w:rsidR="00156A96" w:rsidRDefault="00000000">
      <w:pPr>
        <w:jc w:val="left"/>
        <w:rPr>
          <w:rFonts w:ascii="Cambria Math" w:eastAsia="Cambria Math" w:hAnsi="Cambria Math" w:cs="Cambria Math"/>
          <w:color w:val="FF0000"/>
        </w:rPr>
      </w:pPr>
      <w:r>
        <w:rPr>
          <w:rFonts w:ascii="Cambria Math" w:eastAsia="Cambria Math" w:hAnsi="Cambria Math" w:cs="Cambria Math"/>
          <w:color w:val="FF0000"/>
        </w:rPr>
        <w:lastRenderedPageBreak/>
        <w:t>▁▁▁</w:t>
      </w:r>
    </w:p>
    <w:p w14:paraId="23445B98" w14:textId="77777777" w:rsidR="00156A96" w:rsidRDefault="00156A96">
      <w:pPr>
        <w:pStyle w:val="Nadpis1"/>
        <w:spacing w:line="240" w:lineRule="auto"/>
      </w:pPr>
    </w:p>
    <w:p w14:paraId="107AAC51" w14:textId="77777777" w:rsidR="00156A96" w:rsidRDefault="00000000">
      <w:pPr>
        <w:keepNext/>
        <w:keepLines/>
        <w:spacing w:line="240" w:lineRule="auto"/>
        <w:rPr>
          <w:b/>
          <w:sz w:val="26"/>
          <w:szCs w:val="26"/>
        </w:rPr>
      </w:pPr>
      <w:bookmarkStart w:id="1" w:name="_heading=h.b4eiomi7isat" w:colFirst="0" w:colLast="0"/>
      <w:bookmarkEnd w:id="1"/>
      <w:r>
        <w:rPr>
          <w:b/>
          <w:sz w:val="26"/>
          <w:szCs w:val="26"/>
        </w:rPr>
        <w:t>O SKUPINĚ VEOLIA ENERGIE</w:t>
      </w:r>
    </w:p>
    <w:p w14:paraId="4D315317" w14:textId="77777777" w:rsidR="00156A96" w:rsidRDefault="00156A96">
      <w:pPr>
        <w:keepNext/>
        <w:keepLines/>
        <w:spacing w:line="240" w:lineRule="auto"/>
        <w:rPr>
          <w:b/>
          <w:sz w:val="26"/>
          <w:szCs w:val="26"/>
        </w:rPr>
      </w:pPr>
    </w:p>
    <w:p w14:paraId="784D6943" w14:textId="77777777" w:rsidR="00156A96" w:rsidRDefault="00000000">
      <w:pPr>
        <w:keepNext/>
        <w:keepLines/>
        <w:spacing w:line="240" w:lineRule="auto"/>
        <w:rPr>
          <w:b/>
          <w:color w:val="0000FF"/>
          <w:sz w:val="18"/>
          <w:szCs w:val="18"/>
          <w:u w:val="single"/>
        </w:rPr>
      </w:pPr>
      <w:r>
        <w:rPr>
          <w:sz w:val="18"/>
          <w:szCs w:val="18"/>
        </w:rPr>
        <w:t xml:space="preserve">Veolia Energie patří mezi největší energetické skupiny a je největším distributorem tepla v ČR. Prostřednictvím jedné z nejrozsáhlejších sítí dálkového tepla ve střední Evropě (1 550 km) dodává teplo a teplou vodu do 580 tisíc domácností. Energiemi zásobuje také více než 300 průmyslových podniků a 1 800 zařízení v terciárním sektoru, například nemocnice, školy atd. ve více než 30 městech a obcích. </w:t>
      </w:r>
      <w:hyperlink r:id="rId5">
        <w:r w:rsidR="00156A96">
          <w:rPr>
            <w:b/>
            <w:color w:val="0000FF"/>
            <w:sz w:val="18"/>
            <w:szCs w:val="18"/>
            <w:u w:val="single"/>
          </w:rPr>
          <w:t>www.vecr.cz</w:t>
        </w:r>
      </w:hyperlink>
    </w:p>
    <w:p w14:paraId="4CCC3802" w14:textId="77777777" w:rsidR="00156A96" w:rsidRDefault="00156A96">
      <w:pPr>
        <w:rPr>
          <w:b/>
          <w:sz w:val="26"/>
          <w:szCs w:val="26"/>
        </w:rPr>
      </w:pPr>
    </w:p>
    <w:p w14:paraId="518D8A8E" w14:textId="53F8811E" w:rsidR="00156A96" w:rsidRPr="00D62638" w:rsidRDefault="00D62638" w:rsidP="00D62638">
      <w:pPr>
        <w:jc w:val="left"/>
        <w:rPr>
          <w:rFonts w:ascii="Cambria Math" w:eastAsia="Cambria Math" w:hAnsi="Cambria Math" w:cs="Cambria Math"/>
          <w:color w:val="FF0000"/>
        </w:rPr>
      </w:pPr>
      <w:r>
        <w:rPr>
          <w:rFonts w:ascii="Cambria Math" w:eastAsia="Cambria Math" w:hAnsi="Cambria Math" w:cs="Cambria Math"/>
          <w:color w:val="FF0000"/>
        </w:rPr>
        <w:t>▁▁▁</w:t>
      </w:r>
    </w:p>
    <w:p w14:paraId="19D63C95" w14:textId="77777777" w:rsidR="00D62638" w:rsidRDefault="00D62638"/>
    <w:p w14:paraId="607FDD74" w14:textId="77777777" w:rsidR="00D62638" w:rsidRDefault="00D62638"/>
    <w:p w14:paraId="26BE149A" w14:textId="77777777" w:rsidR="00D62638" w:rsidRPr="00D62638" w:rsidRDefault="00D62638" w:rsidP="00D62638">
      <w:r w:rsidRPr="00D62638">
        <w:rPr>
          <w:b/>
          <w:bCs/>
        </w:rPr>
        <w:t>Kontakt pro média:</w:t>
      </w:r>
      <w:r w:rsidRPr="00D62638">
        <w:t> </w:t>
      </w:r>
    </w:p>
    <w:p w14:paraId="65290D71" w14:textId="77777777" w:rsidR="00D62638" w:rsidRPr="00D62638" w:rsidRDefault="00D62638" w:rsidP="00D62638">
      <w:r w:rsidRPr="00D62638">
        <w:t> </w:t>
      </w:r>
    </w:p>
    <w:p w14:paraId="72F59C69" w14:textId="77777777" w:rsidR="00D62638" w:rsidRPr="00D62638" w:rsidRDefault="00D62638" w:rsidP="00D62638">
      <w:r w:rsidRPr="00D62638">
        <w:rPr>
          <w:b/>
          <w:bCs/>
        </w:rPr>
        <w:t>Petra Losertová </w:t>
      </w:r>
      <w:r w:rsidRPr="00D62638">
        <w:t> </w:t>
      </w:r>
    </w:p>
    <w:p w14:paraId="537E6BB8" w14:textId="77777777" w:rsidR="00D62638" w:rsidRPr="00D62638" w:rsidRDefault="00D62638" w:rsidP="00D62638">
      <w:r w:rsidRPr="00D62638">
        <w:t>Phoenix Communication a.s.  </w:t>
      </w:r>
    </w:p>
    <w:p w14:paraId="33F74A2F" w14:textId="77777777" w:rsidR="00D62638" w:rsidRPr="00D62638" w:rsidRDefault="00D62638" w:rsidP="00D62638">
      <w:r w:rsidRPr="00D62638">
        <w:t>Opletalova 918/7  </w:t>
      </w:r>
    </w:p>
    <w:p w14:paraId="30E5CCD5" w14:textId="77777777" w:rsidR="00D62638" w:rsidRPr="00D62638" w:rsidRDefault="00D62638" w:rsidP="00D62638">
      <w:r w:rsidRPr="00D62638">
        <w:t>110 00 Praha 1  </w:t>
      </w:r>
    </w:p>
    <w:p w14:paraId="7AEFE676" w14:textId="77777777" w:rsidR="00D62638" w:rsidRPr="00D62638" w:rsidRDefault="00D62638" w:rsidP="00D62638">
      <w:r w:rsidRPr="00D62638">
        <w:rPr>
          <w:b/>
          <w:bCs/>
        </w:rPr>
        <w:t>Tel.: +420 728 162 140 </w:t>
      </w:r>
      <w:r w:rsidRPr="00D62638">
        <w:t> </w:t>
      </w:r>
    </w:p>
    <w:p w14:paraId="606929F6" w14:textId="77777777" w:rsidR="00D62638" w:rsidRPr="00D62638" w:rsidRDefault="00D62638" w:rsidP="00D62638">
      <w:r w:rsidRPr="00D62638">
        <w:rPr>
          <w:b/>
          <w:bCs/>
        </w:rPr>
        <w:t>E-mail: petra@phoenixcom.cz </w:t>
      </w:r>
      <w:r w:rsidRPr="00D62638">
        <w:t> </w:t>
      </w:r>
    </w:p>
    <w:p w14:paraId="03741535" w14:textId="77777777" w:rsidR="00D62638" w:rsidRDefault="00D62638"/>
    <w:sectPr w:rsidR="00D62638">
      <w:pgSz w:w="11906" w:h="16838"/>
      <w:pgMar w:top="1133" w:right="707" w:bottom="851" w:left="851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740BC27-8535-47CD-B90D-2AE878825D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6BAD525-5FE8-40A4-A8DF-D513485F373A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036EEF4-2C7E-42EF-9E94-74504BF47A6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5EA13B1-88F2-40DD-9FA2-DB3F340FD3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C705DF2-72EA-4E15-8E40-255D7BEAB0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A96"/>
    <w:rsid w:val="00156A96"/>
    <w:rsid w:val="00235216"/>
    <w:rsid w:val="003C6797"/>
    <w:rsid w:val="0061036C"/>
    <w:rsid w:val="00D6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8A121"/>
  <w15:docId w15:val="{74C24517-3A1B-40F7-9CC9-8A39A3CC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2D62"/>
        <w:sz w:val="22"/>
        <w:szCs w:val="22"/>
        <w:lang w:val="cs-CZ" w:eastAsia="cs-CZ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1E32"/>
  </w:style>
  <w:style w:type="paragraph" w:styleId="Nadpis1">
    <w:name w:val="heading 1"/>
    <w:basedOn w:val="Normln"/>
    <w:next w:val="Normln"/>
    <w:uiPriority w:val="9"/>
    <w:qFormat/>
    <w:rsid w:val="00AD1E32"/>
    <w:pPr>
      <w:keepNext/>
      <w:keepLines/>
      <w:outlineLvl w:val="0"/>
    </w:pPr>
    <w:rPr>
      <w:b/>
      <w:sz w:val="26"/>
      <w:szCs w:val="26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AD1E32"/>
    <w:pPr>
      <w:keepNext/>
      <w:keepLines/>
      <w:outlineLvl w:val="1"/>
    </w:pPr>
    <w:rPr>
      <w:b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AD1E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AD1E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AD1E32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D1E3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D1E32"/>
    <w:pPr>
      <w:keepNext/>
      <w:keepLines/>
    </w:pPr>
    <w:rPr>
      <w:b/>
      <w:sz w:val="44"/>
      <w:szCs w:val="44"/>
    </w:rPr>
  </w:style>
  <w:style w:type="table" w:customStyle="1" w:styleId="TableNormal1">
    <w:name w:val="Table Normal1"/>
    <w:rsid w:val="00AD1E3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</w:pPr>
    <w:rPr>
      <w:b/>
      <w:sz w:val="36"/>
      <w:szCs w:val="36"/>
    </w:rPr>
  </w:style>
  <w:style w:type="table" w:customStyle="1" w:styleId="a">
    <w:basedOn w:val="TableNormal1"/>
    <w:rsid w:val="00AD1E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867518"/>
    <w:rPr>
      <w:color w:val="0000FF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867518"/>
    <w:rPr>
      <w:color w:val="605E5C"/>
      <w:shd w:val="clear" w:color="auto" w:fill="E1DFDD"/>
    </w:rPr>
  </w:style>
  <w:style w:type="paragraph" w:customStyle="1" w:styleId="Normln1">
    <w:name w:val="Normální1"/>
    <w:rsid w:val="000F140C"/>
    <w:pPr>
      <w:suppressAutoHyphens/>
      <w:autoSpaceDN w:val="0"/>
      <w:spacing w:after="160" w:line="254" w:lineRule="auto"/>
      <w:jc w:val="left"/>
    </w:pPr>
    <w:rPr>
      <w:rFonts w:ascii="Aptos" w:eastAsia="Aptos" w:hAnsi="Aptos" w:cs="Times New Roman"/>
      <w:color w:val="auto"/>
      <w:kern w:val="3"/>
      <w:lang w:eastAsia="en-US"/>
    </w:rPr>
  </w:style>
  <w:style w:type="paragraph" w:customStyle="1" w:styleId="Podnadpis1">
    <w:name w:val="Podnadpis1"/>
    <w:basedOn w:val="Normln1"/>
    <w:next w:val="Normln1"/>
    <w:rsid w:val="001C6EF2"/>
    <w:rPr>
      <w:rFonts w:eastAsia="Times New Roman"/>
      <w:color w:val="595959"/>
      <w:spacing w:val="15"/>
      <w:sz w:val="28"/>
      <w:szCs w:val="28"/>
    </w:rPr>
  </w:style>
  <w:style w:type="character" w:customStyle="1" w:styleId="Standardnpsmoodstavce1">
    <w:name w:val="Standardní písmo odstavce1"/>
    <w:rsid w:val="005A5C92"/>
  </w:style>
  <w:style w:type="character" w:customStyle="1" w:styleId="Hypertextovodkaz1">
    <w:name w:val="Hypertextový odkaz1"/>
    <w:basedOn w:val="Standardnpsmoodstavce1"/>
    <w:rsid w:val="005A5C92"/>
    <w:rPr>
      <w:color w:val="467886"/>
      <w:u w:val="single"/>
    </w:rPr>
  </w:style>
  <w:style w:type="paragraph" w:styleId="Revize">
    <w:name w:val="Revision"/>
    <w:hidden/>
    <w:uiPriority w:val="99"/>
    <w:semiHidden/>
    <w:rsid w:val="0012360A"/>
    <w:pPr>
      <w:spacing w:line="240" w:lineRule="auto"/>
      <w:jc w:val="left"/>
    </w:pPr>
  </w:style>
  <w:style w:type="character" w:styleId="Odkaznakoment">
    <w:name w:val="annotation reference"/>
    <w:basedOn w:val="Standardnpsmoodstavce"/>
    <w:uiPriority w:val="99"/>
    <w:semiHidden/>
    <w:unhideWhenUsed/>
    <w:rsid w:val="0012360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2360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2360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2360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2360A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F60EB"/>
    <w:pPr>
      <w:tabs>
        <w:tab w:val="center" w:pos="4513"/>
        <w:tab w:val="right" w:pos="902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60EB"/>
  </w:style>
  <w:style w:type="paragraph" w:styleId="Zpat">
    <w:name w:val="footer"/>
    <w:basedOn w:val="Normln"/>
    <w:link w:val="ZpatChar"/>
    <w:uiPriority w:val="99"/>
    <w:unhideWhenUsed/>
    <w:rsid w:val="00AF60EB"/>
    <w:pPr>
      <w:tabs>
        <w:tab w:val="center" w:pos="4513"/>
        <w:tab w:val="right" w:pos="902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60EB"/>
  </w:style>
  <w:style w:type="character" w:styleId="Sledovanodkaz">
    <w:name w:val="FollowedHyperlink"/>
    <w:basedOn w:val="Standardnpsmoodstavce"/>
    <w:uiPriority w:val="99"/>
    <w:semiHidden/>
    <w:unhideWhenUsed/>
    <w:rsid w:val="002345C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35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35E3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203A3"/>
    <w:pPr>
      <w:ind w:left="720"/>
      <w:contextualSpacing/>
    </w:pPr>
  </w:style>
  <w:style w:type="character" w:customStyle="1" w:styleId="UnresolvedMention2">
    <w:name w:val="Unresolved Mention2"/>
    <w:basedOn w:val="Standardnpsmoodstavce"/>
    <w:uiPriority w:val="99"/>
    <w:semiHidden/>
    <w:unhideWhenUsed/>
    <w:rsid w:val="001203A3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5237A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5237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5237A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B523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73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www.vecr.cz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xi2xXC4q45zUS9J6yuFHjnyPyg==">CgMxLjAyDmguMTI3eDRya2dpandkMg5oLmI0ZWlvbWk3aXNhdDgAciExSjVLeHhyQkZjbFIzMVcxV1FCaTBxRkFnaXFIVklWczE=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564</Words>
  <Characters>3329</Characters>
  <Application>Microsoft Office Word</Application>
  <DocSecurity>0</DocSecurity>
  <Lines>27</Lines>
  <Paragraphs>7</Paragraphs>
  <ScaleCrop>false</ScaleCrop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Böhmová Zuzana</dc:creator>
  <cp:lastModifiedBy>Petra Losertová | PHOENIXCOM</cp:lastModifiedBy>
  <cp:revision>3</cp:revision>
  <dcterms:created xsi:type="dcterms:W3CDTF">2025-04-16T13:26:00Z</dcterms:created>
  <dcterms:modified xsi:type="dcterms:W3CDTF">2025-04-24T09:27:00Z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0x0101003AEE5BD030838847A862231AF510B164</vt:lpwstr>
  </property>
</Properties>
</file>