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A500" w14:textId="77777777" w:rsidR="00047F87" w:rsidRPr="00892400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960C598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408934D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V Parku 2335/20</w:t>
      </w:r>
    </w:p>
    <w:p w14:paraId="6ABC965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148 00 Praha 4, Česká rep.</w:t>
      </w:r>
    </w:p>
    <w:p w14:paraId="5FE03B9B" w14:textId="77777777" w:rsidR="001202F6" w:rsidRPr="00892400" w:rsidRDefault="00000000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1202F6"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385B856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A195699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291BFC6E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Igor Walter</w:t>
      </w:r>
    </w:p>
    <w:p w14:paraId="31AFE16D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Phoenix Communication, a.s.</w:t>
      </w:r>
    </w:p>
    <w:p w14:paraId="4367E7CB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M: +420 </w:t>
      </w:r>
      <w:r w:rsidRPr="00892400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892400">
        <w:rPr>
          <w:rFonts w:ascii="Arial" w:hAnsi="Arial" w:cs="Arial"/>
          <w:lang w:val="cs-CZ" w:eastAsia="cs-CZ"/>
        </w:rPr>
        <w:t xml:space="preserve"> </w:t>
      </w:r>
      <w:hyperlink r:id="rId11">
        <w:r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04341E62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5E7E3B97" w14:textId="77777777" w:rsidR="000C4FA1" w:rsidRPr="00892400" w:rsidRDefault="000C4FA1" w:rsidP="000C4FA1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2BC0ED38" w14:textId="77777777" w:rsidR="000C4FA1" w:rsidRPr="00892400" w:rsidRDefault="0076139A" w:rsidP="000C4FA1">
      <w:pPr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>Chladiče a t</w:t>
      </w:r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>epelná čerpadla</w:t>
      </w:r>
      <w:r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proofErr w:type="spellStart"/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>ECOi</w:t>
      </w:r>
      <w:proofErr w:type="spellEnd"/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>-W AQUA-Z DC nabíz</w:t>
      </w:r>
      <w:r w:rsidR="00BD3540">
        <w:rPr>
          <w:rFonts w:ascii="Arial" w:hAnsi="Arial" w:cs="Arial"/>
          <w:b/>
          <w:bCs/>
          <w:sz w:val="28"/>
          <w:szCs w:val="28"/>
          <w:lang w:val="cs-CZ"/>
        </w:rPr>
        <w:t>ej</w:t>
      </w:r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>í</w:t>
      </w:r>
      <w:r w:rsidR="00892400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>působiv</w:t>
      </w:r>
      <w:r w:rsidR="002A04F8">
        <w:rPr>
          <w:rFonts w:ascii="Arial" w:hAnsi="Arial" w:cs="Arial"/>
          <w:b/>
          <w:bCs/>
          <w:sz w:val="28"/>
          <w:szCs w:val="28"/>
          <w:lang w:val="cs-CZ"/>
        </w:rPr>
        <w:t>o</w:t>
      </w:r>
      <w:r w:rsidR="00892400">
        <w:rPr>
          <w:rFonts w:ascii="Arial" w:hAnsi="Arial" w:cs="Arial"/>
          <w:b/>
          <w:bCs/>
          <w:sz w:val="28"/>
          <w:szCs w:val="28"/>
          <w:lang w:val="cs-CZ"/>
        </w:rPr>
        <w:t xml:space="preserve">u škálu </w:t>
      </w:r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 xml:space="preserve">výkonu i </w:t>
      </w:r>
      <w:proofErr w:type="spellStart"/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>supertichý</w:t>
      </w:r>
      <w:proofErr w:type="spellEnd"/>
      <w:r w:rsidR="000C4FA1" w:rsidRPr="00892400">
        <w:rPr>
          <w:rFonts w:ascii="Arial" w:hAnsi="Arial" w:cs="Arial"/>
          <w:b/>
          <w:bCs/>
          <w:sz w:val="28"/>
          <w:szCs w:val="28"/>
          <w:lang w:val="cs-CZ"/>
        </w:rPr>
        <w:t xml:space="preserve"> provoz</w:t>
      </w:r>
    </w:p>
    <w:p w14:paraId="23593D42" w14:textId="77777777" w:rsidR="002B6ECA" w:rsidRPr="00892400" w:rsidRDefault="002B6ECA" w:rsidP="002B6ECA">
      <w:pPr>
        <w:rPr>
          <w:rFonts w:ascii="Arial" w:hAnsi="Arial" w:cs="Arial"/>
          <w:sz w:val="20"/>
          <w:lang w:val="cs-CZ"/>
        </w:rPr>
      </w:pPr>
    </w:p>
    <w:p w14:paraId="318FE47E" w14:textId="77777777" w:rsidR="000C4FA1" w:rsidRPr="00892400" w:rsidRDefault="000C4FA1" w:rsidP="002B6ECA">
      <w:pPr>
        <w:rPr>
          <w:rFonts w:ascii="Arial" w:hAnsi="Arial" w:cs="Arial"/>
          <w:sz w:val="20"/>
          <w:lang w:val="cs-CZ"/>
        </w:rPr>
      </w:pPr>
    </w:p>
    <w:p w14:paraId="783D959B" w14:textId="1496B542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92400">
        <w:rPr>
          <w:rFonts w:ascii="Arial" w:hAnsi="Arial" w:cs="Arial"/>
          <w:sz w:val="20"/>
          <w:lang w:val="cs-CZ"/>
        </w:rPr>
        <w:t xml:space="preserve">Praha, </w:t>
      </w:r>
      <w:r w:rsidR="006104BC">
        <w:rPr>
          <w:rFonts w:ascii="Arial" w:hAnsi="Arial" w:cs="Arial"/>
          <w:sz w:val="20"/>
          <w:lang w:val="cs-CZ"/>
        </w:rPr>
        <w:t>8</w:t>
      </w:r>
      <w:r w:rsidRPr="00892400">
        <w:rPr>
          <w:rFonts w:ascii="Arial" w:hAnsi="Arial" w:cs="Arial"/>
          <w:sz w:val="20"/>
          <w:lang w:val="cs-CZ"/>
        </w:rPr>
        <w:t xml:space="preserve">. </w:t>
      </w:r>
      <w:r w:rsidR="006104BC">
        <w:rPr>
          <w:rFonts w:ascii="Arial" w:hAnsi="Arial" w:cs="Arial"/>
          <w:sz w:val="20"/>
          <w:lang w:val="cs-CZ"/>
        </w:rPr>
        <w:t>srpna</w:t>
      </w:r>
      <w:r w:rsidRPr="00892400">
        <w:rPr>
          <w:rFonts w:ascii="Arial" w:hAnsi="Arial" w:cs="Arial"/>
          <w:sz w:val="20"/>
          <w:lang w:val="cs-CZ"/>
        </w:rPr>
        <w:t xml:space="preserve"> 2024 –</w:t>
      </w:r>
      <w:r w:rsidR="0076139A">
        <w:rPr>
          <w:rFonts w:ascii="Arial" w:hAnsi="Arial" w:cs="Arial"/>
          <w:sz w:val="20"/>
          <w:lang w:val="cs-CZ"/>
        </w:rPr>
        <w:t xml:space="preserve"> </w:t>
      </w:r>
      <w:r w:rsidRPr="00892400">
        <w:rPr>
          <w:rFonts w:ascii="Arial" w:hAnsi="Arial" w:cs="Arial"/>
          <w:b/>
          <w:sz w:val="20"/>
          <w:lang w:val="cs-CZ"/>
        </w:rPr>
        <w:t xml:space="preserve">Panasonic Heating &amp; Cooling Solutions oznámil nejnovější přírůstek do svého hydronického portfolia. </w:t>
      </w:r>
      <w:r w:rsidR="00BD3540">
        <w:rPr>
          <w:rFonts w:ascii="Arial" w:hAnsi="Arial" w:cs="Arial"/>
          <w:b/>
          <w:sz w:val="20"/>
          <w:lang w:val="cs-CZ"/>
        </w:rPr>
        <w:t>Jde</w:t>
      </w:r>
      <w:r w:rsidRPr="00892400">
        <w:rPr>
          <w:rFonts w:ascii="Arial" w:hAnsi="Arial" w:cs="Arial"/>
          <w:b/>
          <w:sz w:val="20"/>
          <w:lang w:val="cs-CZ"/>
        </w:rPr>
        <w:t xml:space="preserve"> o řadu tepelných čerpadel</w:t>
      </w:r>
      <w:r w:rsidR="0076139A">
        <w:rPr>
          <w:rFonts w:ascii="Arial" w:hAnsi="Arial" w:cs="Arial"/>
          <w:b/>
          <w:sz w:val="20"/>
          <w:lang w:val="cs-CZ"/>
        </w:rPr>
        <w:t xml:space="preserve"> a chladičů </w:t>
      </w:r>
      <w:proofErr w:type="spellStart"/>
      <w:r w:rsidRPr="00892400">
        <w:rPr>
          <w:rFonts w:ascii="Arial" w:hAnsi="Arial" w:cs="Arial"/>
          <w:b/>
          <w:sz w:val="20"/>
          <w:lang w:val="cs-CZ"/>
        </w:rPr>
        <w:t>ECOi</w:t>
      </w:r>
      <w:proofErr w:type="spellEnd"/>
      <w:r w:rsidRPr="00892400">
        <w:rPr>
          <w:rFonts w:ascii="Arial" w:hAnsi="Arial" w:cs="Arial"/>
          <w:b/>
          <w:sz w:val="20"/>
          <w:lang w:val="cs-CZ"/>
        </w:rPr>
        <w:t>-W AQUA-Z DC, která zvyšuje výkon i škálovatelnost řešení pro komerční instalace. Tato produktová řada nabízí mimořádně tichý provoz a výkony v rozpětí 150 až 380 kW s</w:t>
      </w:r>
      <w:r w:rsidR="0076139A">
        <w:rPr>
          <w:rFonts w:ascii="Arial" w:hAnsi="Arial" w:cs="Arial"/>
          <w:b/>
          <w:sz w:val="20"/>
          <w:lang w:val="cs-CZ"/>
        </w:rPr>
        <w:t xml:space="preserve"> možností navýšení až na působivých </w:t>
      </w:r>
      <w:r w:rsidRPr="00892400">
        <w:rPr>
          <w:rFonts w:ascii="Arial" w:hAnsi="Arial" w:cs="Arial"/>
          <w:b/>
          <w:sz w:val="20"/>
          <w:lang w:val="cs-CZ"/>
        </w:rPr>
        <w:t>3 040 kW v kaskádových konfiguracích</w:t>
      </w:r>
      <w:r w:rsidRPr="00892400">
        <w:rPr>
          <w:rFonts w:ascii="Arial" w:hAnsi="Arial" w:cs="Arial"/>
          <w:bCs/>
          <w:sz w:val="20"/>
          <w:lang w:val="cs-CZ"/>
        </w:rPr>
        <w:t>.</w:t>
      </w:r>
    </w:p>
    <w:p w14:paraId="6DA1415C" w14:textId="77777777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E554F8B" w14:textId="77777777" w:rsid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92400">
        <w:rPr>
          <w:rFonts w:ascii="Arial" w:hAnsi="Arial" w:cs="Arial"/>
          <w:bCs/>
          <w:sz w:val="20"/>
          <w:lang w:val="cs-CZ"/>
        </w:rPr>
        <w:t xml:space="preserve">ECOi-W AQUA-Z DC používá chladivo R32 s nízkým GWP (potenciál globálního oteplování) </w:t>
      </w:r>
    </w:p>
    <w:p w14:paraId="09D981B5" w14:textId="7DB635C3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92400">
        <w:rPr>
          <w:rFonts w:ascii="Arial" w:hAnsi="Arial" w:cs="Arial"/>
          <w:bCs/>
          <w:sz w:val="20"/>
          <w:lang w:val="cs-CZ"/>
        </w:rPr>
        <w:t xml:space="preserve">a má mnohem nižší uhlíkovou stopu než jednotky, které </w:t>
      </w:r>
      <w:r w:rsidR="00892400">
        <w:rPr>
          <w:rFonts w:ascii="Arial" w:hAnsi="Arial" w:cs="Arial"/>
          <w:bCs/>
          <w:sz w:val="20"/>
          <w:lang w:val="cs-CZ"/>
        </w:rPr>
        <w:t>využívají</w:t>
      </w:r>
      <w:r w:rsidRPr="00892400">
        <w:rPr>
          <w:rFonts w:ascii="Arial" w:hAnsi="Arial" w:cs="Arial"/>
          <w:bCs/>
          <w:sz w:val="20"/>
          <w:lang w:val="cs-CZ"/>
        </w:rPr>
        <w:t xml:space="preserve"> chladivo R410A. S </w:t>
      </w:r>
      <w:r w:rsidR="00BD3540">
        <w:rPr>
          <w:rFonts w:ascii="Arial" w:hAnsi="Arial" w:cs="Arial"/>
          <w:bCs/>
          <w:sz w:val="20"/>
          <w:lang w:val="cs-CZ"/>
        </w:rPr>
        <w:t>deseti</w:t>
      </w:r>
      <w:r w:rsidR="00BD3540" w:rsidRPr="00892400">
        <w:rPr>
          <w:rFonts w:ascii="Arial" w:hAnsi="Arial" w:cs="Arial"/>
          <w:bCs/>
          <w:sz w:val="20"/>
          <w:lang w:val="cs-CZ"/>
        </w:rPr>
        <w:t xml:space="preserve"> </w:t>
      </w:r>
      <w:r w:rsidRPr="00892400">
        <w:rPr>
          <w:rFonts w:ascii="Arial" w:hAnsi="Arial" w:cs="Arial"/>
          <w:bCs/>
          <w:sz w:val="20"/>
          <w:lang w:val="cs-CZ"/>
        </w:rPr>
        <w:t xml:space="preserve">modely pouze pro chlazení a </w:t>
      </w:r>
      <w:r w:rsidR="00BD3540">
        <w:rPr>
          <w:rFonts w:ascii="Arial" w:hAnsi="Arial" w:cs="Arial"/>
          <w:bCs/>
          <w:sz w:val="20"/>
          <w:lang w:val="cs-CZ"/>
        </w:rPr>
        <w:t>třinácti</w:t>
      </w:r>
      <w:r w:rsidR="00BD3540" w:rsidRPr="00892400">
        <w:rPr>
          <w:rFonts w:ascii="Arial" w:hAnsi="Arial" w:cs="Arial"/>
          <w:bCs/>
          <w:sz w:val="20"/>
          <w:lang w:val="cs-CZ"/>
        </w:rPr>
        <w:t xml:space="preserve"> </w:t>
      </w:r>
      <w:r w:rsidRPr="00892400">
        <w:rPr>
          <w:rFonts w:ascii="Arial" w:hAnsi="Arial" w:cs="Arial"/>
          <w:bCs/>
          <w:sz w:val="20"/>
          <w:lang w:val="cs-CZ"/>
        </w:rPr>
        <w:t>reverzibilními modely nabízí pestrou paletu řešení a flexibilitu pro komerční objekty</w:t>
      </w:r>
      <w:r w:rsidR="00892400">
        <w:rPr>
          <w:rFonts w:ascii="Arial" w:hAnsi="Arial" w:cs="Arial"/>
          <w:bCs/>
          <w:sz w:val="20"/>
          <w:lang w:val="cs-CZ"/>
        </w:rPr>
        <w:t xml:space="preserve"> s různorodými </w:t>
      </w:r>
      <w:r w:rsidRPr="00892400">
        <w:rPr>
          <w:rFonts w:ascii="Arial" w:hAnsi="Arial" w:cs="Arial"/>
          <w:bCs/>
          <w:sz w:val="20"/>
          <w:lang w:val="cs-CZ"/>
        </w:rPr>
        <w:t>požadavk</w:t>
      </w:r>
      <w:r w:rsidR="00892400">
        <w:rPr>
          <w:rFonts w:ascii="Arial" w:hAnsi="Arial" w:cs="Arial"/>
          <w:bCs/>
          <w:sz w:val="20"/>
          <w:lang w:val="cs-CZ"/>
        </w:rPr>
        <w:t>y</w:t>
      </w:r>
      <w:r w:rsidRPr="00892400">
        <w:rPr>
          <w:rFonts w:ascii="Arial" w:hAnsi="Arial" w:cs="Arial"/>
          <w:bCs/>
          <w:sz w:val="20"/>
          <w:lang w:val="cs-CZ"/>
        </w:rPr>
        <w:t xml:space="preserve"> na instalaci. Řada obsahuje tři konstrukce šasi</w:t>
      </w:r>
      <w:r w:rsidR="00892400">
        <w:rPr>
          <w:rFonts w:ascii="Arial" w:hAnsi="Arial" w:cs="Arial"/>
          <w:bCs/>
          <w:sz w:val="20"/>
          <w:lang w:val="cs-CZ"/>
        </w:rPr>
        <w:t xml:space="preserve"> </w:t>
      </w:r>
      <w:r w:rsidRPr="00892400">
        <w:rPr>
          <w:rFonts w:ascii="Arial" w:hAnsi="Arial" w:cs="Arial"/>
          <w:bCs/>
          <w:sz w:val="20"/>
          <w:lang w:val="cs-CZ"/>
        </w:rPr>
        <w:t>– šasi s ohnutou cívkou</w:t>
      </w:r>
      <w:r w:rsidRPr="00892400">
        <w:rPr>
          <w:rFonts w:ascii="Arial" w:hAnsi="Arial" w:cs="Arial"/>
          <w:bCs/>
          <w:sz w:val="20"/>
          <w:vertAlign w:val="superscript"/>
          <w:lang w:val="cs-CZ"/>
        </w:rPr>
        <w:footnoteReference w:id="1"/>
      </w:r>
      <w:r w:rsidRPr="00892400">
        <w:rPr>
          <w:rFonts w:ascii="Arial" w:hAnsi="Arial" w:cs="Arial"/>
          <w:bCs/>
          <w:sz w:val="20"/>
          <w:lang w:val="cs-CZ"/>
        </w:rPr>
        <w:t xml:space="preserve"> a dvě multi-V šasi</w:t>
      </w:r>
      <w:r w:rsidRPr="00892400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Pr="00892400">
        <w:rPr>
          <w:rFonts w:ascii="Arial" w:hAnsi="Arial" w:cs="Arial"/>
          <w:bCs/>
          <w:sz w:val="20"/>
          <w:lang w:val="cs-CZ"/>
        </w:rPr>
        <w:t xml:space="preserve">. Verze H je navíc vybavena spirálami Fin&amp;Tube se zmenšeným průměrem 7,2 mm, které optimalizují </w:t>
      </w:r>
      <w:r w:rsidR="002A04F8">
        <w:rPr>
          <w:rFonts w:ascii="Arial" w:hAnsi="Arial" w:cs="Arial"/>
          <w:bCs/>
          <w:sz w:val="20"/>
          <w:lang w:val="cs-CZ"/>
        </w:rPr>
        <w:t xml:space="preserve">náplň </w:t>
      </w:r>
      <w:r w:rsidRPr="00892400">
        <w:rPr>
          <w:rFonts w:ascii="Arial" w:hAnsi="Arial" w:cs="Arial"/>
          <w:bCs/>
          <w:sz w:val="20"/>
          <w:lang w:val="cs-CZ"/>
        </w:rPr>
        <w:t>chladiv</w:t>
      </w:r>
      <w:r w:rsidR="002A04F8">
        <w:rPr>
          <w:rFonts w:ascii="Arial" w:hAnsi="Arial" w:cs="Arial"/>
          <w:bCs/>
          <w:sz w:val="20"/>
          <w:lang w:val="cs-CZ"/>
        </w:rPr>
        <w:t>a</w:t>
      </w:r>
      <w:r w:rsidRPr="00892400">
        <w:rPr>
          <w:rFonts w:ascii="Arial" w:hAnsi="Arial" w:cs="Arial"/>
          <w:bCs/>
          <w:sz w:val="20"/>
          <w:lang w:val="cs-CZ"/>
        </w:rPr>
        <w:t xml:space="preserve"> a snižují uhlíkovou stopu až o 85 %</w:t>
      </w:r>
      <w:r w:rsidRPr="00892400">
        <w:rPr>
          <w:rFonts w:ascii="Arial" w:hAnsi="Arial" w:cs="Arial"/>
          <w:bCs/>
          <w:sz w:val="20"/>
          <w:vertAlign w:val="superscript"/>
          <w:lang w:val="cs-CZ"/>
        </w:rPr>
        <w:t>3</w:t>
      </w:r>
      <w:r w:rsidRPr="00892400">
        <w:rPr>
          <w:rFonts w:ascii="Arial" w:hAnsi="Arial" w:cs="Arial"/>
          <w:bCs/>
          <w:sz w:val="20"/>
          <w:lang w:val="cs-CZ"/>
        </w:rPr>
        <w:t>.</w:t>
      </w:r>
    </w:p>
    <w:p w14:paraId="7851BA0B" w14:textId="77777777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25B2829" w14:textId="77777777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92400">
        <w:rPr>
          <w:rFonts w:ascii="Arial" w:hAnsi="Arial" w:cs="Arial"/>
          <w:bCs/>
          <w:sz w:val="20"/>
          <w:lang w:val="cs-CZ"/>
        </w:rPr>
        <w:t>Klíčovým rysem ECOi-W AQUA-Z DC je jeho dvouokruhové provedení, které zahrnuje čtyři spirálové kompresory. To zajišťuje nepřetržitý provoz a vysokou flexibilitu i v</w:t>
      </w:r>
      <w:r w:rsidR="00892400">
        <w:rPr>
          <w:rFonts w:ascii="Arial" w:hAnsi="Arial" w:cs="Arial"/>
          <w:bCs/>
          <w:sz w:val="20"/>
          <w:lang w:val="cs-CZ"/>
        </w:rPr>
        <w:t> </w:t>
      </w:r>
      <w:r w:rsidRPr="00892400">
        <w:rPr>
          <w:rFonts w:ascii="Arial" w:hAnsi="Arial" w:cs="Arial"/>
          <w:bCs/>
          <w:sz w:val="20"/>
          <w:lang w:val="cs-CZ"/>
        </w:rPr>
        <w:t>případě</w:t>
      </w:r>
      <w:r w:rsidR="00892400">
        <w:rPr>
          <w:rFonts w:ascii="Arial" w:hAnsi="Arial" w:cs="Arial"/>
          <w:bCs/>
          <w:sz w:val="20"/>
          <w:lang w:val="cs-CZ"/>
        </w:rPr>
        <w:t xml:space="preserve"> selhání jednoho z okruhů</w:t>
      </w:r>
      <w:r w:rsidRPr="00892400">
        <w:rPr>
          <w:rFonts w:ascii="Arial" w:hAnsi="Arial" w:cs="Arial"/>
          <w:bCs/>
          <w:sz w:val="20"/>
          <w:lang w:val="cs-CZ"/>
        </w:rPr>
        <w:t xml:space="preserve">. Tím </w:t>
      </w:r>
      <w:r w:rsidR="00892400">
        <w:rPr>
          <w:rFonts w:ascii="Arial" w:hAnsi="Arial" w:cs="Arial"/>
          <w:bCs/>
          <w:sz w:val="20"/>
          <w:lang w:val="cs-CZ"/>
        </w:rPr>
        <w:t xml:space="preserve">je zajištěn </w:t>
      </w:r>
      <w:r w:rsidRPr="00892400">
        <w:rPr>
          <w:rFonts w:ascii="Arial" w:hAnsi="Arial" w:cs="Arial"/>
          <w:bCs/>
          <w:sz w:val="20"/>
          <w:lang w:val="cs-CZ"/>
        </w:rPr>
        <w:t>spolehlivý výkon</w:t>
      </w:r>
      <w:r w:rsidR="00892400">
        <w:rPr>
          <w:rFonts w:ascii="Arial" w:hAnsi="Arial" w:cs="Arial"/>
          <w:bCs/>
          <w:sz w:val="20"/>
          <w:lang w:val="cs-CZ"/>
        </w:rPr>
        <w:t xml:space="preserve"> především </w:t>
      </w:r>
      <w:r w:rsidRPr="00892400">
        <w:rPr>
          <w:rFonts w:ascii="Arial" w:hAnsi="Arial" w:cs="Arial"/>
          <w:bCs/>
          <w:sz w:val="20"/>
          <w:lang w:val="cs-CZ"/>
        </w:rPr>
        <w:t xml:space="preserve">v náročných </w:t>
      </w:r>
      <w:r w:rsidR="00892400">
        <w:rPr>
          <w:rFonts w:ascii="Arial" w:hAnsi="Arial" w:cs="Arial"/>
          <w:bCs/>
          <w:sz w:val="20"/>
          <w:lang w:val="cs-CZ"/>
        </w:rPr>
        <w:t xml:space="preserve">klimatických nebo provozních </w:t>
      </w:r>
      <w:r w:rsidRPr="00892400">
        <w:rPr>
          <w:rFonts w:ascii="Arial" w:hAnsi="Arial" w:cs="Arial"/>
          <w:bCs/>
          <w:sz w:val="20"/>
          <w:lang w:val="cs-CZ"/>
        </w:rPr>
        <w:t>podmínkách.</w:t>
      </w:r>
    </w:p>
    <w:p w14:paraId="2E20A9F4" w14:textId="77777777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624AF43" w14:textId="77777777" w:rsidR="000C4FA1" w:rsidRPr="00892400" w:rsidRDefault="000C4FA1" w:rsidP="00892400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892400">
        <w:rPr>
          <w:rFonts w:ascii="Arial" w:hAnsi="Arial" w:cs="Arial"/>
          <w:b/>
          <w:sz w:val="20"/>
          <w:lang w:val="cs-CZ"/>
        </w:rPr>
        <w:t>Mimořádně nízká hlučnost provozu</w:t>
      </w:r>
    </w:p>
    <w:p w14:paraId="38646AF7" w14:textId="43070670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92400">
        <w:rPr>
          <w:rFonts w:ascii="Arial" w:hAnsi="Arial" w:cs="Arial"/>
          <w:bCs/>
          <w:sz w:val="20"/>
          <w:lang w:val="cs-CZ"/>
        </w:rPr>
        <w:t>Další prioritou při návrhu ECOi-W AQUA-Z DC bylo snížení hluku, kdy jsou jednotky k dispozici ve standardní i supertiché verzi. Supertiché modely jsou vybaveny kompresorovými plášti pro jednotky o výkonu 150</w:t>
      </w:r>
      <w:r w:rsidR="00BD3540">
        <w:rPr>
          <w:rFonts w:ascii="Arial" w:hAnsi="Arial" w:cs="Arial"/>
          <w:bCs/>
          <w:sz w:val="20"/>
          <w:lang w:val="cs-CZ"/>
        </w:rPr>
        <w:t>–</w:t>
      </w:r>
      <w:r w:rsidRPr="00892400">
        <w:rPr>
          <w:rFonts w:ascii="Arial" w:hAnsi="Arial" w:cs="Arial"/>
          <w:bCs/>
          <w:sz w:val="20"/>
          <w:lang w:val="cs-CZ"/>
        </w:rPr>
        <w:t>170</w:t>
      </w:r>
      <w:r w:rsidR="00BD3540">
        <w:rPr>
          <w:rFonts w:ascii="Arial" w:hAnsi="Arial" w:cs="Arial"/>
          <w:bCs/>
          <w:sz w:val="20"/>
          <w:lang w:val="cs-CZ"/>
        </w:rPr>
        <w:t xml:space="preserve"> </w:t>
      </w:r>
      <w:r w:rsidRPr="00892400">
        <w:rPr>
          <w:rFonts w:ascii="Arial" w:hAnsi="Arial" w:cs="Arial"/>
          <w:bCs/>
          <w:sz w:val="20"/>
          <w:lang w:val="cs-CZ"/>
        </w:rPr>
        <w:t>kW a kompresorovými skříněmi i plášti pro jednotky s výkonem 190–380 kW. Zmíněné pláště umožňují snížení hluku až o 5 dB(A) ve srovnání se standardními verzemi jednotek.</w:t>
      </w:r>
    </w:p>
    <w:p w14:paraId="7F686676" w14:textId="77777777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32FA9D0" w14:textId="77777777" w:rsidR="000C4FA1" w:rsidRPr="00892400" w:rsidRDefault="00892400" w:rsidP="00892400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892400">
        <w:rPr>
          <w:rFonts w:ascii="Arial" w:hAnsi="Arial" w:cs="Arial"/>
          <w:b/>
          <w:sz w:val="20"/>
          <w:lang w:val="cs-CZ"/>
        </w:rPr>
        <w:t xml:space="preserve">Možnost napojení </w:t>
      </w:r>
      <w:r w:rsidR="000C4FA1" w:rsidRPr="00892400">
        <w:rPr>
          <w:rFonts w:ascii="Arial" w:hAnsi="Arial" w:cs="Arial"/>
          <w:b/>
          <w:sz w:val="20"/>
          <w:lang w:val="cs-CZ"/>
        </w:rPr>
        <w:t xml:space="preserve">na Smart Grid </w:t>
      </w:r>
    </w:p>
    <w:p w14:paraId="36926E99" w14:textId="254FD7CD" w:rsidR="000C4FA1" w:rsidRPr="00892400" w:rsidRDefault="000C4FA1" w:rsidP="00892400">
      <w:pPr>
        <w:spacing w:line="360" w:lineRule="auto"/>
        <w:rPr>
          <w:rFonts w:ascii="Arial" w:hAnsi="Arial" w:cs="Arial"/>
          <w:bCs/>
          <w:sz w:val="20"/>
          <w:lang w:val="cs-CZ"/>
        </w:rPr>
      </w:pPr>
      <w:bookmarkStart w:id="0" w:name="_Hlk167970114"/>
      <w:r w:rsidRPr="00892400">
        <w:rPr>
          <w:rFonts w:ascii="Arial" w:hAnsi="Arial" w:cs="Arial"/>
          <w:bCs/>
          <w:sz w:val="20"/>
          <w:lang w:val="cs-CZ"/>
        </w:rPr>
        <w:t xml:space="preserve">Dalším klíčovým atributem ECOi-W AQUA-Z DC je vylepšený sezónní výkon, který se může pochlubit maximálním SEER 5,2 a SCOP 4,0, což zajišťuje vysokou účinnost po celý rok. Jednotky jsou navíc vybaveny inteligentní řídicí logikou, která umožňuje pokročilé řízení pracovní obálky kompresoru. Je rovněž vybavena možností zapojit jednotky </w:t>
      </w:r>
      <w:r w:rsidR="00BD3540">
        <w:rPr>
          <w:rFonts w:ascii="Arial" w:hAnsi="Arial" w:cs="Arial"/>
          <w:bCs/>
          <w:sz w:val="20"/>
          <w:lang w:val="cs-CZ"/>
        </w:rPr>
        <w:t>d</w:t>
      </w:r>
      <w:r w:rsidR="00BD3540" w:rsidRPr="00892400">
        <w:rPr>
          <w:rFonts w:ascii="Arial" w:hAnsi="Arial" w:cs="Arial"/>
          <w:bCs/>
          <w:sz w:val="20"/>
          <w:lang w:val="cs-CZ"/>
        </w:rPr>
        <w:t xml:space="preserve">o </w:t>
      </w:r>
      <w:r w:rsidRPr="00892400">
        <w:rPr>
          <w:rFonts w:ascii="Arial" w:hAnsi="Arial" w:cs="Arial"/>
          <w:bCs/>
          <w:sz w:val="20"/>
          <w:lang w:val="cs-CZ"/>
        </w:rPr>
        <w:t xml:space="preserve">tzv. Smart </w:t>
      </w:r>
      <w:proofErr w:type="spellStart"/>
      <w:r w:rsidRPr="00892400">
        <w:rPr>
          <w:rFonts w:ascii="Arial" w:hAnsi="Arial" w:cs="Arial"/>
          <w:bCs/>
          <w:sz w:val="20"/>
          <w:lang w:val="cs-CZ"/>
        </w:rPr>
        <w:t>Gridu</w:t>
      </w:r>
      <w:proofErr w:type="spellEnd"/>
      <w:r w:rsidRPr="00892400">
        <w:rPr>
          <w:rFonts w:ascii="Arial" w:hAnsi="Arial" w:cs="Arial"/>
          <w:bCs/>
          <w:sz w:val="20"/>
          <w:lang w:val="cs-CZ"/>
        </w:rPr>
        <w:t xml:space="preserve"> (SG), tedy inteligentní sítě, což </w:t>
      </w:r>
      <w:r w:rsidR="008A1FFB">
        <w:rPr>
          <w:rFonts w:ascii="Arial" w:hAnsi="Arial" w:cs="Arial"/>
          <w:bCs/>
          <w:sz w:val="20"/>
          <w:lang w:val="cs-CZ"/>
        </w:rPr>
        <w:t xml:space="preserve">zajistí optimalizaci </w:t>
      </w:r>
      <w:proofErr w:type="gramStart"/>
      <w:r w:rsidR="002A04F8">
        <w:rPr>
          <w:rFonts w:ascii="Arial" w:hAnsi="Arial" w:cs="Arial"/>
          <w:bCs/>
          <w:sz w:val="20"/>
          <w:lang w:val="cs-CZ"/>
        </w:rPr>
        <w:t>výkonu</w:t>
      </w:r>
      <w:proofErr w:type="gramEnd"/>
      <w:r w:rsidR="008A1FFB">
        <w:rPr>
          <w:rFonts w:ascii="Arial" w:hAnsi="Arial" w:cs="Arial"/>
          <w:bCs/>
          <w:sz w:val="20"/>
          <w:lang w:val="cs-CZ"/>
        </w:rPr>
        <w:t xml:space="preserve"> a ještě významnější energetické ú</w:t>
      </w:r>
      <w:r w:rsidRPr="00892400">
        <w:rPr>
          <w:rFonts w:ascii="Arial" w:hAnsi="Arial" w:cs="Arial"/>
          <w:bCs/>
          <w:sz w:val="20"/>
          <w:lang w:val="cs-CZ"/>
        </w:rPr>
        <w:t xml:space="preserve">spory </w:t>
      </w:r>
      <w:r w:rsidR="008A1FFB">
        <w:rPr>
          <w:rFonts w:ascii="Arial" w:hAnsi="Arial" w:cs="Arial"/>
          <w:bCs/>
          <w:sz w:val="20"/>
          <w:lang w:val="cs-CZ"/>
        </w:rPr>
        <w:t>i</w:t>
      </w:r>
      <w:r w:rsidRPr="00892400">
        <w:rPr>
          <w:rFonts w:ascii="Arial" w:hAnsi="Arial" w:cs="Arial"/>
          <w:bCs/>
          <w:sz w:val="20"/>
          <w:lang w:val="cs-CZ"/>
        </w:rPr>
        <w:t xml:space="preserve"> snížení dopadu provozu jednotek na životní prostředí.</w:t>
      </w:r>
      <w:bookmarkEnd w:id="0"/>
    </w:p>
    <w:p w14:paraId="2AA9BBD9" w14:textId="77777777" w:rsidR="00892400" w:rsidRDefault="00892400" w:rsidP="000C4FA1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4C984C9F" w14:textId="77777777" w:rsidR="000C4FA1" w:rsidRPr="00892400" w:rsidRDefault="00892400" w:rsidP="000C4FA1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P</w:t>
      </w:r>
      <w:r w:rsidR="000C4FA1" w:rsidRPr="00892400">
        <w:rPr>
          <w:rFonts w:ascii="Arial" w:hAnsi="Arial" w:cs="Arial"/>
          <w:bCs/>
          <w:sz w:val="20"/>
          <w:lang w:val="cs-CZ"/>
        </w:rPr>
        <w:t xml:space="preserve">ro další informace </w:t>
      </w:r>
      <w:r w:rsidRPr="00892400">
        <w:rPr>
          <w:rFonts w:ascii="Arial" w:hAnsi="Arial" w:cs="Arial"/>
          <w:bCs/>
          <w:sz w:val="20"/>
          <w:lang w:val="cs-CZ"/>
        </w:rPr>
        <w:t>navštivte</w:t>
      </w:r>
      <w:r>
        <w:rPr>
          <w:rFonts w:ascii="Arial" w:hAnsi="Arial" w:cs="Arial"/>
          <w:bCs/>
          <w:sz w:val="20"/>
          <w:lang w:val="cs-CZ"/>
        </w:rPr>
        <w:t xml:space="preserve"> web</w:t>
      </w:r>
      <w:r w:rsidR="000C4FA1" w:rsidRPr="00892400">
        <w:rPr>
          <w:rFonts w:ascii="Arial" w:hAnsi="Arial" w:cs="Arial"/>
          <w:bCs/>
          <w:sz w:val="20"/>
          <w:lang w:val="cs-CZ"/>
        </w:rPr>
        <w:t xml:space="preserve"> </w:t>
      </w:r>
      <w:hyperlink r:id="rId12" w:history="1">
        <w:r w:rsidR="000C4FA1" w:rsidRPr="00892400">
          <w:rPr>
            <w:rStyle w:val="Hyperlink"/>
            <w:rFonts w:ascii="Arial" w:hAnsi="Arial" w:cs="Arial"/>
            <w:sz w:val="20"/>
            <w:lang w:val="cs-CZ"/>
          </w:rPr>
          <w:t>https://www.aircon.panasonic.cz</w:t>
        </w:r>
      </w:hyperlink>
      <w:r w:rsidR="000C4FA1" w:rsidRPr="00892400">
        <w:rPr>
          <w:rFonts w:ascii="Arial" w:hAnsi="Arial" w:cs="Arial"/>
          <w:bCs/>
          <w:sz w:val="20"/>
          <w:lang w:val="cs-CZ"/>
        </w:rPr>
        <w:t>.</w:t>
      </w:r>
    </w:p>
    <w:p w14:paraId="09C052F8" w14:textId="77777777" w:rsidR="000C4FA1" w:rsidRPr="00892400" w:rsidRDefault="000C4FA1" w:rsidP="007031F6">
      <w:pPr>
        <w:jc w:val="center"/>
        <w:rPr>
          <w:rFonts w:ascii="Arial" w:hAnsi="Arial" w:cs="Arial"/>
          <w:b/>
          <w:bCs/>
          <w:sz w:val="20"/>
          <w:szCs w:val="16"/>
          <w:lang w:val="cs-CZ"/>
        </w:rPr>
      </w:pPr>
    </w:p>
    <w:p w14:paraId="323BBA74" w14:textId="77777777" w:rsidR="007031F6" w:rsidRPr="00892400" w:rsidRDefault="007031F6" w:rsidP="007031F6">
      <w:pPr>
        <w:jc w:val="center"/>
        <w:rPr>
          <w:rFonts w:ascii="Arial" w:hAnsi="Arial" w:cs="Arial"/>
          <w:b/>
          <w:bCs/>
          <w:sz w:val="20"/>
          <w:szCs w:val="16"/>
          <w:lang w:val="cs-CZ"/>
        </w:rPr>
      </w:pPr>
      <w:r w:rsidRPr="00892400">
        <w:rPr>
          <w:rFonts w:ascii="Arial" w:hAnsi="Arial" w:cs="Arial"/>
          <w:b/>
          <w:bCs/>
          <w:sz w:val="20"/>
          <w:szCs w:val="16"/>
          <w:lang w:val="cs-CZ"/>
        </w:rPr>
        <w:t>###</w:t>
      </w:r>
    </w:p>
    <w:p w14:paraId="386CBD1F" w14:textId="77777777" w:rsidR="00514501" w:rsidRPr="00892400" w:rsidRDefault="00514501" w:rsidP="007031F6">
      <w:pPr>
        <w:jc w:val="center"/>
        <w:rPr>
          <w:rFonts w:ascii="Arial" w:eastAsia="Calibri" w:hAnsi="Arial" w:cs="Arial"/>
          <w:b/>
          <w:bCs/>
          <w:sz w:val="18"/>
          <w:szCs w:val="16"/>
          <w:lang w:val="cs-CZ"/>
        </w:rPr>
      </w:pPr>
    </w:p>
    <w:p w14:paraId="3EA024F4" w14:textId="77777777" w:rsidR="00E604A1" w:rsidRPr="00892400" w:rsidRDefault="00E604A1" w:rsidP="003E050B">
      <w:pPr>
        <w:spacing w:line="360" w:lineRule="auto"/>
        <w:rPr>
          <w:rFonts w:ascii="Arial" w:hAnsi="Arial" w:cs="Arial"/>
          <w:sz w:val="20"/>
          <w:lang w:val="cs-CZ"/>
        </w:rPr>
      </w:pPr>
    </w:p>
    <w:p w14:paraId="20B6848D" w14:textId="77777777" w:rsidR="00E604A1" w:rsidRPr="00892400" w:rsidRDefault="00E604A1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1507DBE2" w14:textId="77777777" w:rsidR="002A04F8" w:rsidRDefault="002A04F8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98B2B97" w14:textId="77777777" w:rsidR="00047F87" w:rsidRPr="00892400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1B142C6E" w14:textId="77777777" w:rsidR="003E050B" w:rsidRPr="00892400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3" w:history="1">
        <w:r w:rsidRPr="00892400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3E050B" w:rsidRPr="00892400" w:rsidSect="002A04F8">
      <w:headerReference w:type="default" r:id="rId14"/>
      <w:footerReference w:type="default" r:id="rId15"/>
      <w:pgSz w:w="11906" w:h="16838"/>
      <w:pgMar w:top="1701" w:right="2267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FE03A" w14:textId="77777777" w:rsidR="00287803" w:rsidRDefault="00287803">
      <w:r>
        <w:separator/>
      </w:r>
    </w:p>
  </w:endnote>
  <w:endnote w:type="continuationSeparator" w:id="0">
    <w:p w14:paraId="13080B2E" w14:textId="77777777" w:rsidR="00287803" w:rsidRDefault="0028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0546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362E1" w14:textId="77777777" w:rsidR="00287803" w:rsidRDefault="00287803">
      <w:r>
        <w:separator/>
      </w:r>
    </w:p>
  </w:footnote>
  <w:footnote w:type="continuationSeparator" w:id="0">
    <w:p w14:paraId="3B274990" w14:textId="77777777" w:rsidR="00287803" w:rsidRDefault="00287803">
      <w:r>
        <w:continuationSeparator/>
      </w:r>
    </w:p>
  </w:footnote>
  <w:footnote w:id="1">
    <w:p w14:paraId="214E2963" w14:textId="77777777" w:rsidR="000C4FA1" w:rsidRPr="000C4FA1" w:rsidRDefault="000C4FA1" w:rsidP="000C4FA1">
      <w:pPr>
        <w:pStyle w:val="FootnoteText"/>
        <w:rPr>
          <w:rFonts w:ascii="Arial" w:hAnsi="Arial" w:cs="Arial"/>
          <w:sz w:val="14"/>
          <w:szCs w:val="18"/>
          <w:lang w:val="cs-CZ"/>
        </w:rPr>
      </w:pPr>
      <w:r w:rsidRPr="000C4FA1">
        <w:rPr>
          <w:rStyle w:val="FootnoteReference"/>
          <w:rFonts w:ascii="Arial" w:hAnsi="Arial" w:cs="Arial"/>
          <w:sz w:val="14"/>
          <w:szCs w:val="18"/>
          <w:lang w:val="cs-CZ"/>
        </w:rPr>
        <w:footnoteRef/>
      </w:r>
      <w:r w:rsidRPr="000C4FA1">
        <w:rPr>
          <w:rFonts w:ascii="Arial" w:hAnsi="Arial" w:cs="Arial"/>
          <w:sz w:val="14"/>
          <w:szCs w:val="18"/>
          <w:lang w:val="cs-CZ"/>
        </w:rPr>
        <w:t xml:space="preserve"> Pro kapacity 150–170 kW</w:t>
      </w:r>
    </w:p>
    <w:p w14:paraId="4E966EAA" w14:textId="77777777" w:rsidR="000C4FA1" w:rsidRPr="000C4FA1" w:rsidRDefault="000C4FA1" w:rsidP="000C4FA1">
      <w:pPr>
        <w:pStyle w:val="FootnoteText"/>
        <w:rPr>
          <w:rFonts w:ascii="Arial" w:hAnsi="Arial" w:cs="Arial"/>
          <w:sz w:val="14"/>
          <w:szCs w:val="18"/>
          <w:lang w:val="cs-CZ"/>
        </w:rPr>
      </w:pPr>
      <w:r w:rsidRPr="000C4FA1">
        <w:rPr>
          <w:rFonts w:ascii="Arial" w:hAnsi="Arial" w:cs="Arial"/>
          <w:sz w:val="14"/>
          <w:szCs w:val="18"/>
          <w:vertAlign w:val="superscript"/>
          <w:lang w:val="cs-CZ"/>
        </w:rPr>
        <w:t xml:space="preserve">2 </w:t>
      </w:r>
      <w:r w:rsidRPr="000C4FA1">
        <w:rPr>
          <w:rFonts w:ascii="Arial" w:hAnsi="Arial" w:cs="Arial"/>
          <w:sz w:val="14"/>
          <w:szCs w:val="18"/>
          <w:lang w:val="cs-CZ"/>
        </w:rPr>
        <w:t>Pro kapacity 190–380 kW</w:t>
      </w:r>
    </w:p>
    <w:p w14:paraId="7C205655" w14:textId="77777777" w:rsidR="000C4FA1" w:rsidRDefault="000C4FA1" w:rsidP="000C4FA1">
      <w:pPr>
        <w:pStyle w:val="FootnoteText"/>
      </w:pPr>
      <w:r w:rsidRPr="000C4FA1">
        <w:rPr>
          <w:rFonts w:ascii="Arial" w:hAnsi="Arial" w:cs="Arial"/>
          <w:sz w:val="14"/>
          <w:szCs w:val="18"/>
          <w:vertAlign w:val="superscript"/>
          <w:lang w:val="cs-CZ"/>
        </w:rPr>
        <w:t>3</w:t>
      </w:r>
      <w:r w:rsidRPr="000C4FA1">
        <w:rPr>
          <w:rFonts w:ascii="Arial" w:hAnsi="Arial" w:cs="Arial"/>
          <w:sz w:val="14"/>
          <w:szCs w:val="18"/>
          <w:lang w:val="cs-CZ"/>
        </w:rPr>
        <w:t xml:space="preserve"> V porovnání s průměrem cívky u standardních jednotek R410A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43A83" w14:textId="77777777" w:rsidR="00047F87" w:rsidRDefault="003E050B" w:rsidP="003E050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B70724F" wp14:editId="13DE1213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1244604271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1E67"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4968206B" wp14:editId="3AB08795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703731442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314FC"/>
    <w:rsid w:val="00047F87"/>
    <w:rsid w:val="000B4CED"/>
    <w:rsid w:val="000C4FA1"/>
    <w:rsid w:val="000F31C4"/>
    <w:rsid w:val="001202F6"/>
    <w:rsid w:val="00125BDB"/>
    <w:rsid w:val="00156230"/>
    <w:rsid w:val="001B3CDB"/>
    <w:rsid w:val="001C2368"/>
    <w:rsid w:val="001D71E2"/>
    <w:rsid w:val="001E4B4A"/>
    <w:rsid w:val="001E5AA7"/>
    <w:rsid w:val="00215D66"/>
    <w:rsid w:val="0022545D"/>
    <w:rsid w:val="0023077C"/>
    <w:rsid w:val="002707A2"/>
    <w:rsid w:val="0028694E"/>
    <w:rsid w:val="00287803"/>
    <w:rsid w:val="002A04F8"/>
    <w:rsid w:val="002B6ECA"/>
    <w:rsid w:val="002C7F2E"/>
    <w:rsid w:val="002E1683"/>
    <w:rsid w:val="00330336"/>
    <w:rsid w:val="003E050B"/>
    <w:rsid w:val="0044474C"/>
    <w:rsid w:val="0045123E"/>
    <w:rsid w:val="004F29E6"/>
    <w:rsid w:val="00514501"/>
    <w:rsid w:val="005206C4"/>
    <w:rsid w:val="00542D6E"/>
    <w:rsid w:val="00577646"/>
    <w:rsid w:val="005C35A4"/>
    <w:rsid w:val="005F2A12"/>
    <w:rsid w:val="005F3909"/>
    <w:rsid w:val="006056CB"/>
    <w:rsid w:val="006104BC"/>
    <w:rsid w:val="00611E67"/>
    <w:rsid w:val="006652FB"/>
    <w:rsid w:val="00666651"/>
    <w:rsid w:val="00671C70"/>
    <w:rsid w:val="00690F04"/>
    <w:rsid w:val="00696E3A"/>
    <w:rsid w:val="006B1C90"/>
    <w:rsid w:val="006B1E17"/>
    <w:rsid w:val="007031F6"/>
    <w:rsid w:val="00703C44"/>
    <w:rsid w:val="00720391"/>
    <w:rsid w:val="00754A29"/>
    <w:rsid w:val="0076139A"/>
    <w:rsid w:val="00795EFA"/>
    <w:rsid w:val="007B0751"/>
    <w:rsid w:val="007B7A7C"/>
    <w:rsid w:val="007C0DDE"/>
    <w:rsid w:val="007D3B11"/>
    <w:rsid w:val="007D46BD"/>
    <w:rsid w:val="007D66D0"/>
    <w:rsid w:val="007E1E39"/>
    <w:rsid w:val="007E2D2E"/>
    <w:rsid w:val="007E6C0E"/>
    <w:rsid w:val="008014E6"/>
    <w:rsid w:val="0082095D"/>
    <w:rsid w:val="00850E6C"/>
    <w:rsid w:val="0085495E"/>
    <w:rsid w:val="00892400"/>
    <w:rsid w:val="00894CC7"/>
    <w:rsid w:val="008A1FFB"/>
    <w:rsid w:val="008F0356"/>
    <w:rsid w:val="00933066"/>
    <w:rsid w:val="00941911"/>
    <w:rsid w:val="00953D5D"/>
    <w:rsid w:val="009C0EDB"/>
    <w:rsid w:val="009E356E"/>
    <w:rsid w:val="00A170F7"/>
    <w:rsid w:val="00A23833"/>
    <w:rsid w:val="00A63BE6"/>
    <w:rsid w:val="00AA1093"/>
    <w:rsid w:val="00AD5463"/>
    <w:rsid w:val="00AE3283"/>
    <w:rsid w:val="00B234F7"/>
    <w:rsid w:val="00B44641"/>
    <w:rsid w:val="00B56AEA"/>
    <w:rsid w:val="00BC0CBD"/>
    <w:rsid w:val="00BD3540"/>
    <w:rsid w:val="00BE6117"/>
    <w:rsid w:val="00C209FF"/>
    <w:rsid w:val="00C511A3"/>
    <w:rsid w:val="00C51A83"/>
    <w:rsid w:val="00C67F09"/>
    <w:rsid w:val="00D051DF"/>
    <w:rsid w:val="00D10308"/>
    <w:rsid w:val="00D16558"/>
    <w:rsid w:val="00D17996"/>
    <w:rsid w:val="00D51AB6"/>
    <w:rsid w:val="00D81F83"/>
    <w:rsid w:val="00D86BF6"/>
    <w:rsid w:val="00D966F2"/>
    <w:rsid w:val="00DC45AB"/>
    <w:rsid w:val="00DE19DC"/>
    <w:rsid w:val="00E11BD0"/>
    <w:rsid w:val="00E604A1"/>
    <w:rsid w:val="00EB7133"/>
    <w:rsid w:val="00ED2114"/>
    <w:rsid w:val="00ED6FC7"/>
    <w:rsid w:val="00EF3541"/>
    <w:rsid w:val="00F21D9C"/>
    <w:rsid w:val="00F470F8"/>
    <w:rsid w:val="00F84FA5"/>
    <w:rsid w:val="00F93B0C"/>
    <w:rsid w:val="00FD2C95"/>
    <w:rsid w:val="00FD3E29"/>
    <w:rsid w:val="00FF19EE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D836"/>
  <w15:docId w15:val="{EB078F99-0E31-4EC7-B56A-5D7D6BC8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dings.panasonic/glob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ircon.panasoni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272F0988-CAB3-4C3F-862F-0098464AE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672E5-438B-4E2C-8152-8739653A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2</cp:revision>
  <dcterms:created xsi:type="dcterms:W3CDTF">2024-08-08T10:00:00Z</dcterms:created>
  <dcterms:modified xsi:type="dcterms:W3CDTF">2024-08-08T10:00:00Z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