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C53D" w14:textId="3CFE642F" w:rsidR="003A063E" w:rsidRPr="003A063E" w:rsidRDefault="003A063E" w:rsidP="001C3868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5657FDA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08AB9A30" w14:textId="025429A5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 Parku 2335/20</w:t>
      </w:r>
    </w:p>
    <w:p w14:paraId="3A46C9BA" w14:textId="43185547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148 00 </w:t>
      </w:r>
      <w:r w:rsidR="00991B2D">
        <w:rPr>
          <w:rFonts w:ascii="Arial" w:hAnsi="Arial" w:cs="Arial"/>
          <w:sz w:val="16"/>
          <w:szCs w:val="16"/>
          <w:lang w:val="cs-CZ"/>
        </w:rPr>
        <w:t xml:space="preserve">Praha </w:t>
      </w:r>
      <w:r>
        <w:rPr>
          <w:rFonts w:ascii="Arial" w:hAnsi="Arial" w:cs="Arial"/>
          <w:sz w:val="16"/>
          <w:szCs w:val="16"/>
          <w:lang w:val="cs-CZ"/>
        </w:rPr>
        <w:t>4</w:t>
      </w:r>
      <w:r w:rsidR="00991B2D">
        <w:rPr>
          <w:rFonts w:ascii="Arial" w:hAnsi="Arial" w:cs="Arial"/>
          <w:sz w:val="16"/>
          <w:szCs w:val="16"/>
          <w:lang w:val="cs-CZ"/>
        </w:rPr>
        <w:t>, Česká rep.</w:t>
      </w:r>
    </w:p>
    <w:p w14:paraId="48B5B771" w14:textId="77777777" w:rsidR="00991B2D" w:rsidRDefault="00000000" w:rsidP="00991B2D">
      <w:pPr>
        <w:framePr w:w="2083" w:h="2986" w:hRule="exact" w:hSpace="141" w:wrap="around" w:vAnchor="text" w:hAnchor="page" w:x="9316" w:y="27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1">
        <w:r w:rsidR="00991B2D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7E4B3FD7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7DD1A7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684DD8CB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0D82C41B" w14:textId="178C5246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Phoenix Communication</w:t>
      </w:r>
      <w:r w:rsidR="001C4E1F">
        <w:rPr>
          <w:rFonts w:ascii="Arial" w:hAnsi="Arial" w:cs="Arial"/>
          <w:sz w:val="16"/>
          <w:szCs w:val="16"/>
          <w:lang w:val="cs-CZ"/>
        </w:rPr>
        <w:t>,</w:t>
      </w:r>
      <w:r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6CAA09E9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2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24B2222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6FBC5BB3" w14:textId="77777777" w:rsidR="003A063E" w:rsidRDefault="003A063E" w:rsidP="00835543">
      <w:pPr>
        <w:ind w:left="360"/>
        <w:jc w:val="center"/>
        <w:rPr>
          <w:rFonts w:ascii="Arial" w:hAnsi="Arial" w:cs="Arial"/>
          <w:b/>
          <w:i/>
          <w:iCs/>
          <w:sz w:val="26"/>
          <w:szCs w:val="26"/>
          <w:lang w:val="cs-CZ"/>
        </w:rPr>
      </w:pPr>
    </w:p>
    <w:p w14:paraId="3F6491A6" w14:textId="77777777" w:rsidR="009935A9" w:rsidRDefault="00435EE2" w:rsidP="009935A9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 xml:space="preserve">Panasonic představuje reverzní tepelná čerpadla </w:t>
      </w:r>
    </w:p>
    <w:p w14:paraId="1659081E" w14:textId="68091481" w:rsidR="00435EE2" w:rsidRPr="009935A9" w:rsidRDefault="00435EE2" w:rsidP="009935A9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proofErr w:type="spellStart"/>
      <w:r w:rsidRPr="009935A9">
        <w:rPr>
          <w:rFonts w:ascii="Arial" w:hAnsi="Arial" w:cs="Arial"/>
          <w:b/>
          <w:szCs w:val="24"/>
          <w:lang w:val="cs-CZ"/>
        </w:rPr>
        <w:t>ECOi</w:t>
      </w:r>
      <w:proofErr w:type="spellEnd"/>
      <w:r w:rsidRPr="009935A9">
        <w:rPr>
          <w:rFonts w:ascii="Arial" w:hAnsi="Arial" w:cs="Arial"/>
          <w:b/>
          <w:szCs w:val="24"/>
          <w:lang w:val="cs-CZ"/>
        </w:rPr>
        <w:t xml:space="preserve">-W AQUA-G BLUE </w:t>
      </w:r>
    </w:p>
    <w:p w14:paraId="58061277" w14:textId="77777777" w:rsidR="00F34DF0" w:rsidRPr="00F34DF0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D712C01" w14:textId="0C830885" w:rsidR="00134AFE" w:rsidRPr="00B72D51" w:rsidRDefault="00835543" w:rsidP="00435EE2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Praha</w:t>
      </w:r>
      <w:r w:rsidR="00F34DF0" w:rsidRPr="00F34DF0">
        <w:rPr>
          <w:rFonts w:ascii="Arial" w:hAnsi="Arial" w:cs="Arial"/>
          <w:bCs/>
          <w:sz w:val="20"/>
          <w:lang w:val="cs-CZ"/>
        </w:rPr>
        <w:t xml:space="preserve">, </w:t>
      </w:r>
      <w:r w:rsidR="00145668">
        <w:rPr>
          <w:rFonts w:ascii="Arial" w:hAnsi="Arial" w:cs="Arial"/>
          <w:bCs/>
          <w:sz w:val="20"/>
          <w:lang w:val="cs-CZ"/>
        </w:rPr>
        <w:t>18</w:t>
      </w:r>
      <w:r w:rsidR="00F34DF0" w:rsidRPr="00F34DF0">
        <w:rPr>
          <w:rFonts w:ascii="Arial" w:hAnsi="Arial" w:cs="Arial"/>
          <w:bCs/>
          <w:sz w:val="20"/>
          <w:lang w:val="cs-CZ"/>
        </w:rPr>
        <w:t xml:space="preserve">. </w:t>
      </w:r>
      <w:r w:rsidR="00435EE2">
        <w:rPr>
          <w:rFonts w:ascii="Arial" w:hAnsi="Arial" w:cs="Arial"/>
          <w:bCs/>
          <w:sz w:val="20"/>
          <w:lang w:val="cs-CZ"/>
        </w:rPr>
        <w:t xml:space="preserve">ledna </w:t>
      </w:r>
      <w:r w:rsidR="00F34DF0" w:rsidRPr="00F34DF0">
        <w:rPr>
          <w:rFonts w:ascii="Arial" w:hAnsi="Arial" w:cs="Arial"/>
          <w:bCs/>
          <w:sz w:val="20"/>
          <w:lang w:val="cs-CZ"/>
        </w:rPr>
        <w:t>202</w:t>
      </w:r>
      <w:r w:rsidR="00435EE2">
        <w:rPr>
          <w:rFonts w:ascii="Arial" w:hAnsi="Arial" w:cs="Arial"/>
          <w:bCs/>
          <w:sz w:val="20"/>
          <w:lang w:val="cs-CZ"/>
        </w:rPr>
        <w:t>4</w:t>
      </w:r>
      <w:r w:rsidR="00F34DF0" w:rsidRPr="00F34DF0">
        <w:rPr>
          <w:rFonts w:ascii="Arial" w:hAnsi="Arial" w:cs="Arial"/>
          <w:bCs/>
          <w:sz w:val="20"/>
          <w:lang w:val="cs-CZ"/>
        </w:rPr>
        <w:t xml:space="preserve"> –</w:t>
      </w:r>
      <w:r w:rsidR="00435EE2">
        <w:rPr>
          <w:rFonts w:ascii="Arial" w:hAnsi="Arial" w:cs="Arial"/>
          <w:bCs/>
          <w:sz w:val="20"/>
          <w:lang w:val="cs-CZ"/>
        </w:rPr>
        <w:t xml:space="preserve"> </w:t>
      </w:r>
      <w:r w:rsidR="00435EE2" w:rsidRPr="00B72D51">
        <w:rPr>
          <w:rFonts w:ascii="Arial" w:hAnsi="Arial" w:cs="Arial"/>
          <w:b/>
          <w:sz w:val="20"/>
          <w:lang w:val="cs-CZ"/>
        </w:rPr>
        <w:t xml:space="preserve">Společnost Panasonic </w:t>
      </w:r>
      <w:proofErr w:type="spellStart"/>
      <w:r w:rsidR="00435EE2" w:rsidRPr="00B72D51">
        <w:rPr>
          <w:rFonts w:ascii="Arial" w:hAnsi="Arial" w:cs="Arial"/>
          <w:b/>
          <w:sz w:val="20"/>
          <w:lang w:val="cs-CZ"/>
        </w:rPr>
        <w:t>Heating</w:t>
      </w:r>
      <w:proofErr w:type="spellEnd"/>
      <w:r w:rsidR="00435EE2" w:rsidRPr="00B72D51">
        <w:rPr>
          <w:rFonts w:ascii="Arial" w:hAnsi="Arial" w:cs="Arial"/>
          <w:b/>
          <w:sz w:val="20"/>
          <w:lang w:val="cs-CZ"/>
        </w:rPr>
        <w:t xml:space="preserve"> &amp; </w:t>
      </w:r>
      <w:proofErr w:type="spellStart"/>
      <w:r w:rsidR="00435EE2" w:rsidRPr="00B72D51">
        <w:rPr>
          <w:rFonts w:ascii="Arial" w:hAnsi="Arial" w:cs="Arial"/>
          <w:b/>
          <w:sz w:val="20"/>
          <w:lang w:val="cs-CZ"/>
        </w:rPr>
        <w:t>Cooling</w:t>
      </w:r>
      <w:proofErr w:type="spellEnd"/>
      <w:r w:rsidR="00435EE2" w:rsidRPr="00B72D51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435EE2" w:rsidRPr="00B72D51">
        <w:rPr>
          <w:rFonts w:ascii="Arial" w:hAnsi="Arial" w:cs="Arial"/>
          <w:b/>
          <w:sz w:val="20"/>
          <w:lang w:val="cs-CZ"/>
        </w:rPr>
        <w:t>Solutions</w:t>
      </w:r>
      <w:proofErr w:type="spellEnd"/>
      <w:r w:rsidR="00435EE2" w:rsidRPr="00B72D51">
        <w:rPr>
          <w:rFonts w:ascii="Arial" w:hAnsi="Arial" w:cs="Arial"/>
          <w:b/>
          <w:sz w:val="20"/>
          <w:lang w:val="cs-CZ"/>
        </w:rPr>
        <w:t xml:space="preserve"> uvádí na trh tepelná čerpadla</w:t>
      </w:r>
      <w:r w:rsidR="009935A9">
        <w:rPr>
          <w:rFonts w:ascii="Arial" w:hAnsi="Arial" w:cs="Arial"/>
          <w:b/>
          <w:sz w:val="20"/>
          <w:lang w:val="cs-CZ"/>
        </w:rPr>
        <w:t xml:space="preserve"> typu vzduch-voda</w:t>
      </w:r>
      <w:r w:rsidR="00B72D51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B72D51">
        <w:rPr>
          <w:rFonts w:ascii="Arial" w:hAnsi="Arial" w:cs="Arial"/>
          <w:b/>
          <w:sz w:val="20"/>
          <w:lang w:val="cs-CZ"/>
        </w:rPr>
        <w:t>ECOi</w:t>
      </w:r>
      <w:proofErr w:type="spellEnd"/>
      <w:r w:rsidR="00B72D51">
        <w:rPr>
          <w:rFonts w:ascii="Arial" w:hAnsi="Arial" w:cs="Arial"/>
          <w:b/>
          <w:sz w:val="20"/>
          <w:lang w:val="cs-CZ"/>
        </w:rPr>
        <w:t>-W AQUA-G BLUE</w:t>
      </w:r>
      <w:r w:rsidR="00134AFE" w:rsidRPr="00B72D51">
        <w:rPr>
          <w:rFonts w:ascii="Arial" w:hAnsi="Arial" w:cs="Arial"/>
          <w:b/>
          <w:sz w:val="20"/>
          <w:lang w:val="cs-CZ"/>
        </w:rPr>
        <w:t xml:space="preserve">. </w:t>
      </w:r>
      <w:r w:rsidR="009935A9">
        <w:rPr>
          <w:rFonts w:ascii="Arial" w:hAnsi="Arial" w:cs="Arial"/>
          <w:b/>
          <w:sz w:val="20"/>
          <w:lang w:val="cs-CZ"/>
        </w:rPr>
        <w:t>Ta</w:t>
      </w:r>
      <w:r w:rsidR="009935A9" w:rsidRPr="009935A9">
        <w:rPr>
          <w:rFonts w:ascii="Arial" w:hAnsi="Arial" w:cs="Arial"/>
          <w:b/>
          <w:sz w:val="20"/>
          <w:lang w:val="cs-CZ"/>
        </w:rPr>
        <w:t xml:space="preserve"> </w:t>
      </w:r>
      <w:r w:rsidR="00134AFE" w:rsidRPr="009935A9">
        <w:rPr>
          <w:rFonts w:ascii="Arial" w:hAnsi="Arial" w:cs="Arial"/>
          <w:b/>
          <w:sz w:val="20"/>
          <w:lang w:val="cs-CZ"/>
        </w:rPr>
        <w:t xml:space="preserve">využívají ekologické chladivo R290 </w:t>
      </w:r>
      <w:r w:rsidR="00B72D51" w:rsidRPr="009935A9">
        <w:rPr>
          <w:rFonts w:ascii="Arial" w:hAnsi="Arial" w:cs="Arial"/>
          <w:b/>
          <w:sz w:val="20"/>
          <w:lang w:val="cs-CZ"/>
        </w:rPr>
        <w:t xml:space="preserve">s mimořádně nízkým </w:t>
      </w:r>
      <w:r w:rsidR="009935A9" w:rsidRPr="009935A9">
        <w:rPr>
          <w:rFonts w:ascii="Arial" w:hAnsi="Arial" w:cs="Arial"/>
          <w:b/>
          <w:sz w:val="20"/>
          <w:lang w:val="cs-CZ"/>
        </w:rPr>
        <w:t>potenciálem globálního oteplování</w:t>
      </w:r>
      <w:r w:rsidR="009935A9">
        <w:rPr>
          <w:rFonts w:ascii="Arial" w:hAnsi="Arial" w:cs="Arial"/>
          <w:b/>
          <w:sz w:val="20"/>
          <w:lang w:val="cs-CZ"/>
        </w:rPr>
        <w:t xml:space="preserve"> (GWP)</w:t>
      </w:r>
      <w:r w:rsidR="009935A9" w:rsidRPr="009935A9">
        <w:rPr>
          <w:rFonts w:ascii="Arial" w:hAnsi="Arial" w:cs="Arial"/>
          <w:b/>
          <w:sz w:val="20"/>
          <w:lang w:val="cs-CZ"/>
        </w:rPr>
        <w:t xml:space="preserve"> na úrovni 3. Navíc byl</w:t>
      </w:r>
      <w:r w:rsidR="00134AFE" w:rsidRPr="009935A9">
        <w:rPr>
          <w:rFonts w:ascii="Arial" w:hAnsi="Arial" w:cs="Arial"/>
          <w:b/>
          <w:sz w:val="20"/>
          <w:lang w:val="cs-CZ"/>
        </w:rPr>
        <w:t>a</w:t>
      </w:r>
      <w:r w:rsidR="00435EE2" w:rsidRPr="009935A9">
        <w:rPr>
          <w:rFonts w:ascii="Arial" w:hAnsi="Arial" w:cs="Arial"/>
          <w:b/>
          <w:sz w:val="20"/>
          <w:lang w:val="cs-CZ"/>
        </w:rPr>
        <w:t xml:space="preserve"> </w:t>
      </w:r>
      <w:r w:rsidR="00A673FC">
        <w:rPr>
          <w:rFonts w:ascii="Arial" w:hAnsi="Arial" w:cs="Arial"/>
          <w:b/>
          <w:sz w:val="20"/>
          <w:lang w:val="cs-CZ"/>
        </w:rPr>
        <w:t xml:space="preserve">čerpadla </w:t>
      </w:r>
      <w:r w:rsidR="00435EE2" w:rsidRPr="009935A9">
        <w:rPr>
          <w:rFonts w:ascii="Arial" w:hAnsi="Arial" w:cs="Arial"/>
          <w:b/>
          <w:sz w:val="20"/>
          <w:lang w:val="cs-CZ"/>
        </w:rPr>
        <w:t>navržen</w:t>
      </w:r>
      <w:r w:rsidR="00134AFE" w:rsidRPr="009935A9">
        <w:rPr>
          <w:rFonts w:ascii="Arial" w:hAnsi="Arial" w:cs="Arial"/>
          <w:b/>
          <w:sz w:val="20"/>
          <w:lang w:val="cs-CZ"/>
        </w:rPr>
        <w:t>a</w:t>
      </w:r>
      <w:r w:rsidR="00435EE2" w:rsidRPr="009935A9">
        <w:rPr>
          <w:rFonts w:ascii="Arial" w:hAnsi="Arial" w:cs="Arial"/>
          <w:b/>
          <w:sz w:val="20"/>
          <w:lang w:val="cs-CZ"/>
        </w:rPr>
        <w:t xml:space="preserve"> tak, aby splňovala požadavky na </w:t>
      </w:r>
      <w:r w:rsidR="00134AFE" w:rsidRPr="009935A9">
        <w:rPr>
          <w:rFonts w:ascii="Arial" w:hAnsi="Arial" w:cs="Arial"/>
          <w:b/>
          <w:sz w:val="20"/>
          <w:lang w:val="cs-CZ"/>
        </w:rPr>
        <w:t xml:space="preserve">energeticky náročnější </w:t>
      </w:r>
      <w:r w:rsidR="00435EE2" w:rsidRPr="009935A9">
        <w:rPr>
          <w:rFonts w:ascii="Arial" w:hAnsi="Arial" w:cs="Arial"/>
          <w:b/>
          <w:sz w:val="20"/>
          <w:lang w:val="cs-CZ"/>
        </w:rPr>
        <w:t>komerční, průmyslové</w:t>
      </w:r>
      <w:r w:rsidR="00435EE2" w:rsidRPr="00B72D51">
        <w:rPr>
          <w:rFonts w:ascii="Arial" w:hAnsi="Arial" w:cs="Arial"/>
          <w:b/>
          <w:sz w:val="20"/>
          <w:lang w:val="cs-CZ"/>
        </w:rPr>
        <w:t xml:space="preserve"> a </w:t>
      </w:r>
      <w:r w:rsidR="00134AFE" w:rsidRPr="00B72D51">
        <w:rPr>
          <w:rFonts w:ascii="Arial" w:hAnsi="Arial" w:cs="Arial"/>
          <w:b/>
          <w:sz w:val="20"/>
          <w:lang w:val="cs-CZ"/>
        </w:rPr>
        <w:t xml:space="preserve">rezidenční objekty. </w:t>
      </w:r>
    </w:p>
    <w:p w14:paraId="1C47A703" w14:textId="77777777" w:rsidR="00134AFE" w:rsidRDefault="00134AFE" w:rsidP="00435EE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C42A2CD" w14:textId="0AF93198" w:rsidR="00435EE2" w:rsidRDefault="00134AFE" w:rsidP="00435EE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V</w:t>
      </w:r>
      <w:r w:rsidR="009935A9">
        <w:rPr>
          <w:rFonts w:ascii="Arial" w:hAnsi="Arial" w:cs="Arial"/>
          <w:bCs/>
          <w:sz w:val="20"/>
          <w:lang w:val="cs-CZ"/>
        </w:rPr>
        <w:t xml:space="preserve">yužití </w:t>
      </w:r>
      <w:r w:rsidR="009935A9" w:rsidRPr="00435EE2">
        <w:rPr>
          <w:rFonts w:ascii="Arial" w:hAnsi="Arial" w:cs="Arial"/>
          <w:bCs/>
          <w:sz w:val="20"/>
          <w:lang w:val="cs-CZ"/>
        </w:rPr>
        <w:t xml:space="preserve">přírodního </w:t>
      </w:r>
      <w:r w:rsidR="009935A9">
        <w:rPr>
          <w:rFonts w:ascii="Arial" w:hAnsi="Arial" w:cs="Arial"/>
          <w:bCs/>
          <w:sz w:val="20"/>
          <w:lang w:val="cs-CZ"/>
        </w:rPr>
        <w:t xml:space="preserve">chladiva </w:t>
      </w:r>
      <w:r w:rsidR="00435EE2" w:rsidRPr="00435EE2">
        <w:rPr>
          <w:rFonts w:ascii="Arial" w:hAnsi="Arial" w:cs="Arial"/>
          <w:bCs/>
          <w:sz w:val="20"/>
          <w:lang w:val="cs-CZ"/>
        </w:rPr>
        <w:t>R290</w:t>
      </w:r>
      <w:r w:rsidR="009935A9">
        <w:rPr>
          <w:rFonts w:ascii="Arial" w:hAnsi="Arial" w:cs="Arial"/>
          <w:bCs/>
          <w:sz w:val="20"/>
          <w:lang w:val="cs-CZ"/>
        </w:rPr>
        <w:t xml:space="preserve"> (</w:t>
      </w:r>
      <w:r w:rsidR="00A673FC">
        <w:rPr>
          <w:rFonts w:ascii="Arial" w:hAnsi="Arial" w:cs="Arial"/>
          <w:bCs/>
          <w:sz w:val="20"/>
          <w:lang w:val="cs-CZ"/>
        </w:rPr>
        <w:t xml:space="preserve">lidově řečeno </w:t>
      </w:r>
      <w:r w:rsidR="009935A9">
        <w:rPr>
          <w:rFonts w:ascii="Arial" w:hAnsi="Arial" w:cs="Arial"/>
          <w:bCs/>
          <w:sz w:val="20"/>
          <w:lang w:val="cs-CZ"/>
        </w:rPr>
        <w:t>propanu)</w:t>
      </w:r>
      <w:r w:rsidR="00435EE2" w:rsidRPr="00435EE2">
        <w:rPr>
          <w:rFonts w:ascii="Arial" w:hAnsi="Arial" w:cs="Arial"/>
          <w:bCs/>
          <w:sz w:val="20"/>
          <w:lang w:val="cs-CZ"/>
        </w:rPr>
        <w:t xml:space="preserve"> znamená výrazn</w:t>
      </w:r>
      <w:r w:rsidR="00A673FC">
        <w:rPr>
          <w:rFonts w:ascii="Arial" w:hAnsi="Arial" w:cs="Arial"/>
          <w:bCs/>
          <w:sz w:val="20"/>
          <w:lang w:val="cs-CZ"/>
        </w:rPr>
        <w:t>é</w:t>
      </w:r>
      <w:r w:rsidR="00435EE2" w:rsidRPr="00435EE2">
        <w:rPr>
          <w:rFonts w:ascii="Arial" w:hAnsi="Arial" w:cs="Arial"/>
          <w:bCs/>
          <w:sz w:val="20"/>
          <w:lang w:val="cs-CZ"/>
        </w:rPr>
        <w:t xml:space="preserve"> snížen</w:t>
      </w:r>
      <w:r w:rsidR="00A673FC">
        <w:rPr>
          <w:rFonts w:ascii="Arial" w:hAnsi="Arial" w:cs="Arial"/>
          <w:bCs/>
          <w:sz w:val="20"/>
          <w:lang w:val="cs-CZ"/>
        </w:rPr>
        <w:t>í</w:t>
      </w:r>
      <w:r w:rsidR="00435EE2" w:rsidRPr="00435EE2">
        <w:rPr>
          <w:rFonts w:ascii="Arial" w:hAnsi="Arial" w:cs="Arial"/>
          <w:bCs/>
          <w:sz w:val="20"/>
          <w:lang w:val="cs-CZ"/>
        </w:rPr>
        <w:t xml:space="preserve"> dopad</w:t>
      </w:r>
      <w:r w:rsidR="00A673FC">
        <w:rPr>
          <w:rFonts w:ascii="Arial" w:hAnsi="Arial" w:cs="Arial"/>
          <w:bCs/>
          <w:sz w:val="20"/>
          <w:lang w:val="cs-CZ"/>
        </w:rPr>
        <w:t>u</w:t>
      </w:r>
      <w:r w:rsidR="00435EE2" w:rsidRPr="00435EE2">
        <w:rPr>
          <w:rFonts w:ascii="Arial" w:hAnsi="Arial" w:cs="Arial"/>
          <w:bCs/>
          <w:sz w:val="20"/>
          <w:lang w:val="cs-CZ"/>
        </w:rPr>
        <w:t xml:space="preserve"> na životní prostředí ve srovnání s </w:t>
      </w:r>
      <w:r w:rsidR="009935A9">
        <w:rPr>
          <w:rFonts w:ascii="Arial" w:hAnsi="Arial" w:cs="Arial"/>
          <w:bCs/>
          <w:sz w:val="20"/>
          <w:lang w:val="cs-CZ"/>
        </w:rPr>
        <w:t>jinými</w:t>
      </w:r>
      <w:r w:rsidR="00435EE2" w:rsidRPr="00435EE2">
        <w:rPr>
          <w:rFonts w:ascii="Arial" w:hAnsi="Arial" w:cs="Arial"/>
          <w:bCs/>
          <w:sz w:val="20"/>
          <w:lang w:val="cs-CZ"/>
        </w:rPr>
        <w:t xml:space="preserve"> chladivy</w:t>
      </w:r>
      <w:r w:rsidR="009935A9">
        <w:rPr>
          <w:rFonts w:ascii="Arial" w:hAnsi="Arial" w:cs="Arial"/>
          <w:bCs/>
          <w:sz w:val="20"/>
          <w:lang w:val="cs-CZ"/>
        </w:rPr>
        <w:t xml:space="preserve">. </w:t>
      </w:r>
      <w:r w:rsidR="00286C34">
        <w:rPr>
          <w:rFonts w:ascii="Arial" w:hAnsi="Arial" w:cs="Arial"/>
          <w:bCs/>
          <w:sz w:val="20"/>
          <w:lang w:val="cs-CZ"/>
        </w:rPr>
        <w:t xml:space="preserve">Nové produkty se navíc </w:t>
      </w:r>
      <w:r w:rsidR="00435EE2" w:rsidRPr="00435EE2">
        <w:rPr>
          <w:rFonts w:ascii="Arial" w:hAnsi="Arial" w:cs="Arial"/>
          <w:bCs/>
          <w:sz w:val="20"/>
          <w:lang w:val="cs-CZ"/>
        </w:rPr>
        <w:t>m</w:t>
      </w:r>
      <w:r w:rsidR="00286C34">
        <w:rPr>
          <w:rFonts w:ascii="Arial" w:hAnsi="Arial" w:cs="Arial"/>
          <w:bCs/>
          <w:sz w:val="20"/>
          <w:lang w:val="cs-CZ"/>
        </w:rPr>
        <w:t xml:space="preserve">ohou </w:t>
      </w:r>
      <w:r w:rsidR="00435EE2" w:rsidRPr="00435EE2">
        <w:rPr>
          <w:rFonts w:ascii="Arial" w:hAnsi="Arial" w:cs="Arial"/>
          <w:bCs/>
          <w:sz w:val="20"/>
          <w:lang w:val="cs-CZ"/>
        </w:rPr>
        <w:t>pochlubit</w:t>
      </w:r>
      <w:r w:rsidR="00286C34" w:rsidRPr="00435EE2">
        <w:rPr>
          <w:rFonts w:ascii="Arial" w:hAnsi="Arial" w:cs="Arial"/>
          <w:bCs/>
          <w:sz w:val="20"/>
          <w:lang w:val="cs-CZ"/>
        </w:rPr>
        <w:t xml:space="preserve"> tříd</w:t>
      </w:r>
      <w:r w:rsidR="00286C34">
        <w:rPr>
          <w:rFonts w:ascii="Arial" w:hAnsi="Arial" w:cs="Arial"/>
          <w:bCs/>
          <w:sz w:val="20"/>
          <w:lang w:val="cs-CZ"/>
        </w:rPr>
        <w:t>o</w:t>
      </w:r>
      <w:r w:rsidR="00286C34" w:rsidRPr="00435EE2">
        <w:rPr>
          <w:rFonts w:ascii="Arial" w:hAnsi="Arial" w:cs="Arial"/>
          <w:bCs/>
          <w:sz w:val="20"/>
          <w:lang w:val="cs-CZ"/>
        </w:rPr>
        <w:t>u energetické účinnosti A++</w:t>
      </w:r>
      <w:r w:rsidR="00286C34">
        <w:rPr>
          <w:rFonts w:ascii="Arial" w:hAnsi="Arial" w:cs="Arial"/>
          <w:bCs/>
          <w:sz w:val="20"/>
          <w:lang w:val="cs-CZ"/>
        </w:rPr>
        <w:t xml:space="preserve"> a </w:t>
      </w:r>
      <w:r w:rsidR="00435EE2" w:rsidRPr="00435EE2">
        <w:rPr>
          <w:rFonts w:ascii="Arial" w:hAnsi="Arial" w:cs="Arial"/>
          <w:bCs/>
          <w:sz w:val="20"/>
          <w:lang w:val="cs-CZ"/>
        </w:rPr>
        <w:t>vysokou sezónní hodnotou výkonu s maximem SEER 4,4 a SCOP 3,9.</w:t>
      </w:r>
    </w:p>
    <w:p w14:paraId="18D9B956" w14:textId="77777777" w:rsidR="00E82022" w:rsidRDefault="00E82022" w:rsidP="00435EE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36C5D67" w14:textId="7ACE7DE0" w:rsidR="00435EE2" w:rsidRPr="00435EE2" w:rsidRDefault="00E82022" w:rsidP="00435EE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E82022">
        <w:rPr>
          <w:rFonts w:ascii="Arial" w:hAnsi="Arial" w:cs="Arial"/>
          <w:b/>
          <w:sz w:val="20"/>
          <w:lang w:val="cs-CZ"/>
        </w:rPr>
        <w:t>Vysoký a škálovatelný výkon</w:t>
      </w:r>
    </w:p>
    <w:p w14:paraId="2F480479" w14:textId="600039B7" w:rsidR="00435EE2" w:rsidRPr="00435EE2" w:rsidRDefault="00435EE2" w:rsidP="00435EE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435EE2">
        <w:rPr>
          <w:rFonts w:ascii="Arial" w:hAnsi="Arial" w:cs="Arial"/>
          <w:bCs/>
          <w:sz w:val="20"/>
          <w:lang w:val="cs-CZ"/>
        </w:rPr>
        <w:t xml:space="preserve">Panasonic nabízí </w:t>
      </w:r>
      <w:r w:rsidR="00206186">
        <w:rPr>
          <w:rFonts w:ascii="Arial" w:hAnsi="Arial" w:cs="Arial"/>
          <w:bCs/>
          <w:sz w:val="20"/>
          <w:lang w:val="cs-CZ"/>
        </w:rPr>
        <w:t xml:space="preserve">širokou variabilitu výkonnosti nových čerpadel. </w:t>
      </w:r>
      <w:r w:rsidRPr="00435EE2">
        <w:rPr>
          <w:rFonts w:ascii="Arial" w:hAnsi="Arial" w:cs="Arial"/>
          <w:bCs/>
          <w:sz w:val="20"/>
          <w:lang w:val="cs-CZ"/>
        </w:rPr>
        <w:t xml:space="preserve">Dostupné velikosti se pohybují od 50 do 80 kW, což podnikům usnadňuje nalezení perfektního řešení pro jejich specifické potřeby. </w:t>
      </w:r>
      <w:r w:rsidR="00206186">
        <w:rPr>
          <w:rFonts w:ascii="Arial" w:hAnsi="Arial" w:cs="Arial"/>
          <w:bCs/>
          <w:sz w:val="20"/>
          <w:lang w:val="cs-CZ"/>
        </w:rPr>
        <w:t xml:space="preserve">Díky možnosti jednoduchého </w:t>
      </w:r>
      <w:r w:rsidRPr="00435EE2">
        <w:rPr>
          <w:rFonts w:ascii="Arial" w:hAnsi="Arial" w:cs="Arial"/>
          <w:bCs/>
          <w:sz w:val="20"/>
          <w:lang w:val="cs-CZ"/>
        </w:rPr>
        <w:t xml:space="preserve">propojení až </w:t>
      </w:r>
      <w:r w:rsidR="0009066F">
        <w:rPr>
          <w:rFonts w:ascii="Arial" w:hAnsi="Arial" w:cs="Arial"/>
          <w:bCs/>
          <w:sz w:val="20"/>
          <w:lang w:val="cs-CZ"/>
        </w:rPr>
        <w:t>osmi</w:t>
      </w:r>
      <w:r w:rsidR="0009066F" w:rsidRPr="00435EE2">
        <w:rPr>
          <w:rFonts w:ascii="Arial" w:hAnsi="Arial" w:cs="Arial"/>
          <w:bCs/>
          <w:sz w:val="20"/>
          <w:lang w:val="cs-CZ"/>
        </w:rPr>
        <w:t xml:space="preserve"> </w:t>
      </w:r>
      <w:r w:rsidRPr="00435EE2">
        <w:rPr>
          <w:rFonts w:ascii="Arial" w:hAnsi="Arial" w:cs="Arial"/>
          <w:bCs/>
          <w:sz w:val="20"/>
          <w:lang w:val="cs-CZ"/>
        </w:rPr>
        <w:t>jednotek v</w:t>
      </w:r>
      <w:r w:rsidR="00206186">
        <w:rPr>
          <w:rFonts w:ascii="Arial" w:hAnsi="Arial" w:cs="Arial"/>
          <w:bCs/>
          <w:sz w:val="20"/>
          <w:lang w:val="cs-CZ"/>
        </w:rPr>
        <w:t> </w:t>
      </w:r>
      <w:r w:rsidRPr="00435EE2">
        <w:rPr>
          <w:rFonts w:ascii="Arial" w:hAnsi="Arial" w:cs="Arial"/>
          <w:bCs/>
          <w:sz w:val="20"/>
          <w:lang w:val="cs-CZ"/>
        </w:rPr>
        <w:t>kaskádě</w:t>
      </w:r>
      <w:r w:rsidR="00206186">
        <w:rPr>
          <w:rFonts w:ascii="Arial" w:hAnsi="Arial" w:cs="Arial"/>
          <w:bCs/>
          <w:sz w:val="20"/>
          <w:lang w:val="cs-CZ"/>
        </w:rPr>
        <w:t xml:space="preserve"> je možné navýšit kumulativní výkon </w:t>
      </w:r>
      <w:r w:rsidRPr="00435EE2">
        <w:rPr>
          <w:rFonts w:ascii="Arial" w:hAnsi="Arial" w:cs="Arial"/>
          <w:bCs/>
          <w:sz w:val="20"/>
          <w:lang w:val="cs-CZ"/>
        </w:rPr>
        <w:t xml:space="preserve">až na 640 kW, což </w:t>
      </w:r>
      <w:r w:rsidR="00206186">
        <w:rPr>
          <w:rFonts w:ascii="Arial" w:hAnsi="Arial" w:cs="Arial"/>
          <w:bCs/>
          <w:sz w:val="20"/>
          <w:lang w:val="cs-CZ"/>
        </w:rPr>
        <w:t xml:space="preserve">je </w:t>
      </w:r>
      <w:r w:rsidR="00E82022">
        <w:rPr>
          <w:rFonts w:ascii="Arial" w:hAnsi="Arial" w:cs="Arial"/>
          <w:bCs/>
          <w:sz w:val="20"/>
          <w:lang w:val="cs-CZ"/>
        </w:rPr>
        <w:t xml:space="preserve">kapacita dostačující </w:t>
      </w:r>
      <w:r w:rsidR="00206186">
        <w:rPr>
          <w:rFonts w:ascii="Arial" w:hAnsi="Arial" w:cs="Arial"/>
          <w:bCs/>
          <w:sz w:val="20"/>
          <w:lang w:val="cs-CZ"/>
        </w:rPr>
        <w:t xml:space="preserve">již </w:t>
      </w:r>
      <w:r w:rsidR="0009066F">
        <w:rPr>
          <w:rFonts w:ascii="Arial" w:hAnsi="Arial" w:cs="Arial"/>
          <w:bCs/>
          <w:sz w:val="20"/>
          <w:lang w:val="cs-CZ"/>
        </w:rPr>
        <w:t xml:space="preserve">pro </w:t>
      </w:r>
      <w:r w:rsidR="00206186">
        <w:rPr>
          <w:rFonts w:ascii="Arial" w:hAnsi="Arial" w:cs="Arial"/>
          <w:bCs/>
          <w:sz w:val="20"/>
          <w:lang w:val="cs-CZ"/>
        </w:rPr>
        <w:t>opravdu velké objekty</w:t>
      </w:r>
      <w:r w:rsidR="00E82022">
        <w:rPr>
          <w:rFonts w:ascii="Arial" w:hAnsi="Arial" w:cs="Arial"/>
          <w:bCs/>
          <w:sz w:val="20"/>
          <w:lang w:val="cs-CZ"/>
        </w:rPr>
        <w:t xml:space="preserve"> s vysokými požadavky na vytápění či chlazení</w:t>
      </w:r>
      <w:r w:rsidRPr="00435EE2">
        <w:rPr>
          <w:rFonts w:ascii="Arial" w:hAnsi="Arial" w:cs="Arial"/>
          <w:bCs/>
          <w:sz w:val="20"/>
          <w:lang w:val="cs-CZ"/>
        </w:rPr>
        <w:t>.</w:t>
      </w:r>
    </w:p>
    <w:p w14:paraId="78E05771" w14:textId="77777777" w:rsidR="00435EE2" w:rsidRPr="00435EE2" w:rsidRDefault="00435EE2" w:rsidP="00435EE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1A666C6" w14:textId="04A451F8" w:rsidR="00E82022" w:rsidRDefault="00E82022" w:rsidP="00E82022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E82022">
        <w:rPr>
          <w:rFonts w:ascii="Arial" w:hAnsi="Arial" w:cs="Arial"/>
          <w:b/>
          <w:sz w:val="20"/>
          <w:lang w:val="cs-CZ"/>
        </w:rPr>
        <w:tab/>
        <w:t>Ekonomicky výhodný ohřev vody</w:t>
      </w:r>
    </w:p>
    <w:p w14:paraId="106D32BE" w14:textId="19EA87D9" w:rsidR="00021F40" w:rsidRDefault="00021F40" w:rsidP="00435EE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bookmarkStart w:id="0" w:name="_Hlk155961364"/>
      <w:r>
        <w:rPr>
          <w:rFonts w:ascii="Arial" w:hAnsi="Arial" w:cs="Arial"/>
          <w:bCs/>
          <w:sz w:val="20"/>
          <w:lang w:val="cs-CZ"/>
        </w:rPr>
        <w:t xml:space="preserve">Velkou výhodu představuje i tzv. </w:t>
      </w:r>
      <w:proofErr w:type="spellStart"/>
      <w:r>
        <w:rPr>
          <w:rFonts w:ascii="Arial" w:hAnsi="Arial" w:cs="Arial"/>
          <w:bCs/>
          <w:sz w:val="20"/>
          <w:lang w:val="cs-CZ"/>
        </w:rPr>
        <w:t>scroll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kompresor, který </w:t>
      </w:r>
      <w:r w:rsidRPr="00021F40">
        <w:rPr>
          <w:rFonts w:ascii="Arial" w:hAnsi="Arial" w:cs="Arial"/>
          <w:bCs/>
          <w:sz w:val="20"/>
          <w:lang w:val="cs-CZ"/>
        </w:rPr>
        <w:t>zaručuje vysokou účinnost topného systému. Je bezúdržbový, tichý a má dlouhou životnost. Pyšní se vynikajícími parametry</w:t>
      </w:r>
      <w:r w:rsidR="00126771">
        <w:rPr>
          <w:rFonts w:ascii="Arial" w:hAnsi="Arial" w:cs="Arial"/>
          <w:bCs/>
          <w:sz w:val="20"/>
          <w:lang w:val="cs-CZ"/>
        </w:rPr>
        <w:t xml:space="preserve"> pro</w:t>
      </w:r>
      <w:r w:rsidRPr="00021F40">
        <w:rPr>
          <w:rFonts w:ascii="Arial" w:hAnsi="Arial" w:cs="Arial"/>
          <w:bCs/>
          <w:sz w:val="20"/>
          <w:lang w:val="cs-CZ"/>
        </w:rPr>
        <w:t xml:space="preserve"> </w:t>
      </w:r>
      <w:r w:rsidR="00126771">
        <w:rPr>
          <w:rFonts w:ascii="Arial" w:hAnsi="Arial" w:cs="Arial"/>
          <w:bCs/>
          <w:sz w:val="20"/>
          <w:lang w:val="cs-CZ"/>
        </w:rPr>
        <w:t xml:space="preserve">stlačení </w:t>
      </w:r>
      <w:r w:rsidR="00104AF5">
        <w:rPr>
          <w:rFonts w:ascii="Arial" w:hAnsi="Arial" w:cs="Arial"/>
          <w:bCs/>
          <w:sz w:val="20"/>
          <w:lang w:val="cs-CZ"/>
        </w:rPr>
        <w:t>média</w:t>
      </w:r>
      <w:r w:rsidRPr="00021F40">
        <w:rPr>
          <w:rFonts w:ascii="Arial" w:hAnsi="Arial" w:cs="Arial"/>
          <w:bCs/>
          <w:sz w:val="20"/>
          <w:lang w:val="cs-CZ"/>
        </w:rPr>
        <w:t xml:space="preserve">, </w:t>
      </w:r>
      <w:r w:rsidR="00126771">
        <w:rPr>
          <w:rFonts w:ascii="Arial" w:hAnsi="Arial" w:cs="Arial"/>
          <w:bCs/>
          <w:sz w:val="20"/>
          <w:lang w:val="cs-CZ"/>
        </w:rPr>
        <w:t>díky čemuž z</w:t>
      </w:r>
      <w:r w:rsidRPr="00021F40">
        <w:rPr>
          <w:rFonts w:ascii="Arial" w:hAnsi="Arial" w:cs="Arial"/>
          <w:bCs/>
          <w:sz w:val="20"/>
          <w:lang w:val="cs-CZ"/>
        </w:rPr>
        <w:t xml:space="preserve">vládnou tepelná čerpadla </w:t>
      </w:r>
      <w:r w:rsidR="00435EE2" w:rsidRPr="00435EE2">
        <w:rPr>
          <w:rFonts w:ascii="Arial" w:hAnsi="Arial" w:cs="Arial"/>
          <w:bCs/>
          <w:sz w:val="20"/>
          <w:lang w:val="cs-CZ"/>
        </w:rPr>
        <w:t xml:space="preserve">AQUA-G BLUE </w:t>
      </w:r>
      <w:r>
        <w:rPr>
          <w:rFonts w:ascii="Arial" w:hAnsi="Arial" w:cs="Arial"/>
          <w:bCs/>
          <w:sz w:val="20"/>
          <w:lang w:val="cs-CZ"/>
        </w:rPr>
        <w:t xml:space="preserve">ohřívat vodu až na </w:t>
      </w:r>
      <w:r w:rsidR="00435EE2" w:rsidRPr="00435EE2">
        <w:rPr>
          <w:rFonts w:ascii="Arial" w:hAnsi="Arial" w:cs="Arial"/>
          <w:bCs/>
          <w:sz w:val="20"/>
          <w:lang w:val="cs-CZ"/>
        </w:rPr>
        <w:t>70 °C</w:t>
      </w:r>
      <w:r w:rsidR="006E1E3E">
        <w:rPr>
          <w:rFonts w:ascii="Arial" w:hAnsi="Arial" w:cs="Arial"/>
          <w:bCs/>
          <w:sz w:val="20"/>
          <w:lang w:val="cs-CZ"/>
        </w:rPr>
        <w:t>.</w:t>
      </w:r>
    </w:p>
    <w:bookmarkEnd w:id="0"/>
    <w:p w14:paraId="1D6D0C68" w14:textId="77777777" w:rsidR="00A673FC" w:rsidRDefault="00A673FC" w:rsidP="00435EE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18780D0" w14:textId="03B30EA8" w:rsidR="00435EE2" w:rsidRPr="00435EE2" w:rsidRDefault="00021F40" w:rsidP="00435EE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Právě vysoká výstupní teplota vody je </w:t>
      </w:r>
      <w:r w:rsidR="0009066F">
        <w:rPr>
          <w:rFonts w:ascii="Arial" w:hAnsi="Arial" w:cs="Arial"/>
          <w:bCs/>
          <w:sz w:val="20"/>
          <w:lang w:val="cs-CZ"/>
        </w:rPr>
        <w:t xml:space="preserve">jedním </w:t>
      </w:r>
      <w:r>
        <w:rPr>
          <w:rFonts w:ascii="Arial" w:hAnsi="Arial" w:cs="Arial"/>
          <w:bCs/>
          <w:sz w:val="20"/>
          <w:lang w:val="cs-CZ"/>
        </w:rPr>
        <w:t xml:space="preserve">z hlavních důvodů, proč jsou </w:t>
      </w:r>
      <w:r w:rsidR="00435EE2" w:rsidRPr="00435EE2">
        <w:rPr>
          <w:rFonts w:ascii="Arial" w:hAnsi="Arial" w:cs="Arial"/>
          <w:bCs/>
          <w:sz w:val="20"/>
          <w:lang w:val="cs-CZ"/>
        </w:rPr>
        <w:t>tepeln</w:t>
      </w:r>
      <w:r>
        <w:rPr>
          <w:rFonts w:ascii="Arial" w:hAnsi="Arial" w:cs="Arial"/>
          <w:bCs/>
          <w:sz w:val="20"/>
          <w:lang w:val="cs-CZ"/>
        </w:rPr>
        <w:t>á</w:t>
      </w:r>
      <w:r w:rsidR="00435EE2" w:rsidRPr="00435EE2">
        <w:rPr>
          <w:rFonts w:ascii="Arial" w:hAnsi="Arial" w:cs="Arial"/>
          <w:bCs/>
          <w:sz w:val="20"/>
          <w:lang w:val="cs-CZ"/>
        </w:rPr>
        <w:t xml:space="preserve"> čerpad</w:t>
      </w:r>
      <w:r>
        <w:rPr>
          <w:rFonts w:ascii="Arial" w:hAnsi="Arial" w:cs="Arial"/>
          <w:bCs/>
          <w:sz w:val="20"/>
          <w:lang w:val="cs-CZ"/>
        </w:rPr>
        <w:t>la</w:t>
      </w:r>
      <w:r w:rsidR="00435EE2" w:rsidRPr="00435EE2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 xml:space="preserve">považována za </w:t>
      </w:r>
      <w:r w:rsidR="00435EE2" w:rsidRPr="00435EE2">
        <w:rPr>
          <w:rFonts w:ascii="Arial" w:hAnsi="Arial" w:cs="Arial"/>
          <w:bCs/>
          <w:sz w:val="20"/>
          <w:lang w:val="cs-CZ"/>
        </w:rPr>
        <w:t>energeticky účinn</w:t>
      </w:r>
      <w:r>
        <w:rPr>
          <w:rFonts w:ascii="Arial" w:hAnsi="Arial" w:cs="Arial"/>
          <w:bCs/>
          <w:sz w:val="20"/>
          <w:lang w:val="cs-CZ"/>
        </w:rPr>
        <w:t>á</w:t>
      </w:r>
      <w:r w:rsidR="00435EE2" w:rsidRPr="00435EE2">
        <w:rPr>
          <w:rFonts w:ascii="Arial" w:hAnsi="Arial" w:cs="Arial"/>
          <w:bCs/>
          <w:sz w:val="20"/>
          <w:lang w:val="cs-CZ"/>
        </w:rPr>
        <w:t xml:space="preserve"> řešení pro zásobování </w:t>
      </w:r>
      <w:r w:rsidR="00A673FC">
        <w:rPr>
          <w:rFonts w:ascii="Arial" w:hAnsi="Arial" w:cs="Arial"/>
          <w:bCs/>
          <w:sz w:val="20"/>
          <w:lang w:val="cs-CZ"/>
        </w:rPr>
        <w:t>TUV</w:t>
      </w:r>
      <w:r w:rsidR="00435EE2" w:rsidRPr="00435EE2">
        <w:rPr>
          <w:rFonts w:ascii="Arial" w:hAnsi="Arial" w:cs="Arial"/>
          <w:bCs/>
          <w:sz w:val="20"/>
          <w:lang w:val="cs-CZ"/>
        </w:rPr>
        <w:t xml:space="preserve"> v obytných a komerčních budovách. </w:t>
      </w:r>
      <w:r>
        <w:rPr>
          <w:rFonts w:ascii="Arial" w:hAnsi="Arial" w:cs="Arial"/>
          <w:bCs/>
          <w:sz w:val="20"/>
          <w:lang w:val="cs-CZ"/>
        </w:rPr>
        <w:t>O</w:t>
      </w:r>
      <w:r w:rsidR="00435EE2" w:rsidRPr="00435EE2">
        <w:rPr>
          <w:rFonts w:ascii="Arial" w:hAnsi="Arial" w:cs="Arial"/>
          <w:bCs/>
          <w:sz w:val="20"/>
          <w:lang w:val="cs-CZ"/>
        </w:rPr>
        <w:t xml:space="preserve">bvykle </w:t>
      </w:r>
      <w:r>
        <w:rPr>
          <w:rFonts w:ascii="Arial" w:hAnsi="Arial" w:cs="Arial"/>
          <w:bCs/>
          <w:sz w:val="20"/>
          <w:lang w:val="cs-CZ"/>
        </w:rPr>
        <w:t xml:space="preserve">totiž </w:t>
      </w:r>
      <w:r w:rsidR="00435EE2" w:rsidRPr="00435EE2">
        <w:rPr>
          <w:rFonts w:ascii="Arial" w:hAnsi="Arial" w:cs="Arial"/>
          <w:bCs/>
          <w:sz w:val="20"/>
          <w:lang w:val="cs-CZ"/>
        </w:rPr>
        <w:t>produkují nižší emise skleníkových plynů ve srovnání s tradičními způsoby ohřevu vody, jak</w:t>
      </w:r>
      <w:r w:rsidR="00A673FC">
        <w:rPr>
          <w:rFonts w:ascii="Arial" w:hAnsi="Arial" w:cs="Arial"/>
          <w:bCs/>
          <w:sz w:val="20"/>
          <w:lang w:val="cs-CZ"/>
        </w:rPr>
        <w:t>ými js</w:t>
      </w:r>
      <w:r w:rsidR="00435EE2" w:rsidRPr="00435EE2">
        <w:rPr>
          <w:rFonts w:ascii="Arial" w:hAnsi="Arial" w:cs="Arial"/>
          <w:bCs/>
          <w:sz w:val="20"/>
          <w:lang w:val="cs-CZ"/>
        </w:rPr>
        <w:t xml:space="preserve">ou </w:t>
      </w:r>
      <w:r w:rsidR="00A673FC">
        <w:rPr>
          <w:rFonts w:ascii="Arial" w:hAnsi="Arial" w:cs="Arial"/>
          <w:bCs/>
          <w:sz w:val="20"/>
          <w:lang w:val="cs-CZ"/>
        </w:rPr>
        <w:t xml:space="preserve">například </w:t>
      </w:r>
      <w:r w:rsidR="00435EE2" w:rsidRPr="00435EE2">
        <w:rPr>
          <w:rFonts w:ascii="Arial" w:hAnsi="Arial" w:cs="Arial"/>
          <w:bCs/>
          <w:sz w:val="20"/>
          <w:lang w:val="cs-CZ"/>
        </w:rPr>
        <w:t>kotle.</w:t>
      </w:r>
    </w:p>
    <w:p w14:paraId="566581A7" w14:textId="77777777" w:rsidR="00435EE2" w:rsidRPr="00435EE2" w:rsidRDefault="00435EE2" w:rsidP="00435EE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79FA82A" w14:textId="0D3BE142" w:rsidR="007E26F2" w:rsidRDefault="00435EE2" w:rsidP="00435EE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435EE2">
        <w:rPr>
          <w:rFonts w:ascii="Arial" w:hAnsi="Arial" w:cs="Arial"/>
          <w:bCs/>
          <w:sz w:val="20"/>
          <w:lang w:val="cs-CZ"/>
        </w:rPr>
        <w:t xml:space="preserve">Chcete-li zjistit více o </w:t>
      </w:r>
      <w:r w:rsidR="00E82022">
        <w:rPr>
          <w:rFonts w:ascii="Arial" w:hAnsi="Arial" w:cs="Arial"/>
          <w:bCs/>
          <w:sz w:val="20"/>
          <w:lang w:val="cs-CZ"/>
        </w:rPr>
        <w:t xml:space="preserve">nových </w:t>
      </w:r>
      <w:r w:rsidRPr="00435EE2">
        <w:rPr>
          <w:rFonts w:ascii="Arial" w:hAnsi="Arial" w:cs="Arial"/>
          <w:bCs/>
          <w:sz w:val="20"/>
          <w:lang w:val="cs-CZ"/>
        </w:rPr>
        <w:t>reverz</w:t>
      </w:r>
      <w:r w:rsidR="00E82022">
        <w:rPr>
          <w:rFonts w:ascii="Arial" w:hAnsi="Arial" w:cs="Arial"/>
          <w:bCs/>
          <w:sz w:val="20"/>
          <w:lang w:val="cs-CZ"/>
        </w:rPr>
        <w:t xml:space="preserve">ních tepelných </w:t>
      </w:r>
      <w:r w:rsidRPr="00435EE2">
        <w:rPr>
          <w:rFonts w:ascii="Arial" w:hAnsi="Arial" w:cs="Arial"/>
          <w:bCs/>
          <w:sz w:val="20"/>
          <w:lang w:val="cs-CZ"/>
        </w:rPr>
        <w:t>čerpadl</w:t>
      </w:r>
      <w:r w:rsidR="00E82022">
        <w:rPr>
          <w:rFonts w:ascii="Arial" w:hAnsi="Arial" w:cs="Arial"/>
          <w:bCs/>
          <w:sz w:val="20"/>
          <w:lang w:val="cs-CZ"/>
        </w:rPr>
        <w:t xml:space="preserve">ech </w:t>
      </w:r>
      <w:r w:rsidRPr="00435EE2">
        <w:rPr>
          <w:rFonts w:ascii="Arial" w:hAnsi="Arial" w:cs="Arial"/>
          <w:bCs/>
          <w:sz w:val="20"/>
          <w:lang w:val="cs-CZ"/>
        </w:rPr>
        <w:t>vzduch</w:t>
      </w:r>
      <w:r w:rsidR="00E82022">
        <w:rPr>
          <w:rFonts w:ascii="Arial" w:hAnsi="Arial" w:cs="Arial"/>
          <w:bCs/>
          <w:sz w:val="20"/>
          <w:lang w:val="cs-CZ"/>
        </w:rPr>
        <w:t>-</w:t>
      </w:r>
      <w:r w:rsidRPr="00435EE2">
        <w:rPr>
          <w:rFonts w:ascii="Arial" w:hAnsi="Arial" w:cs="Arial"/>
          <w:bCs/>
          <w:sz w:val="20"/>
          <w:lang w:val="cs-CZ"/>
        </w:rPr>
        <w:t xml:space="preserve">voda </w:t>
      </w:r>
      <w:r w:rsidR="00E82022">
        <w:rPr>
          <w:rFonts w:ascii="Arial" w:hAnsi="Arial" w:cs="Arial"/>
          <w:bCs/>
          <w:sz w:val="20"/>
          <w:lang w:val="cs-CZ"/>
        </w:rPr>
        <w:t xml:space="preserve">nebo jiných produktech z nabídky Panasonic, </w:t>
      </w:r>
      <w:r w:rsidRPr="00435EE2">
        <w:rPr>
          <w:rFonts w:ascii="Arial" w:hAnsi="Arial" w:cs="Arial"/>
          <w:bCs/>
          <w:sz w:val="20"/>
          <w:lang w:val="cs-CZ"/>
        </w:rPr>
        <w:t xml:space="preserve">navštivte naše oficiální webové stránky na adrese </w:t>
      </w:r>
      <w:hyperlink r:id="rId13" w:history="1">
        <w:r w:rsidR="00E82022" w:rsidRPr="00271324">
          <w:rPr>
            <w:rStyle w:val="Hyperlink"/>
            <w:rFonts w:ascii="Arial" w:hAnsi="Arial" w:cs="Arial"/>
            <w:bCs/>
            <w:sz w:val="20"/>
            <w:lang w:val="cs-CZ"/>
          </w:rPr>
          <w:t>www.aircon.panasonic.cz</w:t>
        </w:r>
      </w:hyperlink>
      <w:r w:rsidR="00104AF5">
        <w:rPr>
          <w:rFonts w:ascii="Arial" w:hAnsi="Arial" w:cs="Arial"/>
          <w:bCs/>
          <w:sz w:val="20"/>
          <w:lang w:val="cs-CZ"/>
        </w:rPr>
        <w:t>.</w:t>
      </w:r>
    </w:p>
    <w:p w14:paraId="44C044C0" w14:textId="77777777" w:rsidR="00E82022" w:rsidRDefault="00E82022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DB2D95C" w14:textId="592A6094" w:rsidR="008F5AEB" w:rsidRDefault="006E255F" w:rsidP="008F5AEB">
      <w:pPr>
        <w:spacing w:line="360" w:lineRule="auto"/>
        <w:ind w:left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45B3C95A" w14:textId="77777777" w:rsidR="00D05B83" w:rsidRDefault="00D05B83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4A99B635" w14:textId="77777777" w:rsidR="00D05B83" w:rsidRDefault="00D05B83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1805F3DC" w14:textId="77777777" w:rsidR="00134AFE" w:rsidRDefault="00134AFE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23BCCCD" w14:textId="77777777" w:rsidR="00134AFE" w:rsidRDefault="00134AFE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CD19D1A" w14:textId="77777777" w:rsidR="00134AFE" w:rsidRDefault="00134AFE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0FB0606C" w14:textId="77777777" w:rsidR="00134AFE" w:rsidRDefault="00134AFE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6903DB1A" w14:textId="77777777" w:rsidR="00145668" w:rsidRDefault="00145668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8AA0048" w14:textId="556A45C8" w:rsidR="00BD0C20" w:rsidRDefault="006E255F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0CD99D41" w14:textId="70DD8459" w:rsidR="00BD0C20" w:rsidRDefault="006E255F" w:rsidP="008B0A8F">
      <w:pPr>
        <w:ind w:left="7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>kupina Panasonic je od 1. dubna 2022 holdingem a pod Panasonic Holdings Corporation spadá celkem osm firem. Za rok končící 31. březnem 2022 vykázala tato skupina konsolidované čisté tržby ve výši 59,40 miliardy eur.</w:t>
      </w:r>
    </w:p>
    <w:p w14:paraId="1D4B0FC8" w14:textId="77777777" w:rsidR="008F5AEB" w:rsidRDefault="006E255F" w:rsidP="008B0A8F">
      <w:pPr>
        <w:ind w:left="7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V České republice se vyrábějí tepelná čerpadla značky Panasonic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od roku 2018 </w:t>
      </w:r>
      <w:r>
        <w:rPr>
          <w:rFonts w:ascii="Arial" w:hAnsi="Arial" w:cs="Arial"/>
          <w:sz w:val="16"/>
          <w:szCs w:val="16"/>
          <w:lang w:val="cs-CZ"/>
        </w:rPr>
        <w:t xml:space="preserve">a portfolio vyráběných produktů se navyšuje. Skupina Panasonic plánuje ve svém plzeňském závodě navyšovat kapacity a do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roku </w:t>
      </w:r>
      <w:r>
        <w:rPr>
          <w:rFonts w:ascii="Arial" w:hAnsi="Arial" w:cs="Arial"/>
          <w:sz w:val="16"/>
          <w:szCs w:val="16"/>
          <w:lang w:val="cs-CZ"/>
        </w:rPr>
        <w:t>20</w:t>
      </w:r>
      <w:r w:rsidR="00240D67">
        <w:rPr>
          <w:rFonts w:ascii="Arial" w:hAnsi="Arial" w:cs="Arial"/>
          <w:sz w:val="16"/>
          <w:szCs w:val="16"/>
          <w:lang w:val="cs-CZ"/>
        </w:rPr>
        <w:t>30</w:t>
      </w:r>
      <w:r>
        <w:rPr>
          <w:rFonts w:ascii="Arial" w:hAnsi="Arial" w:cs="Arial"/>
          <w:sz w:val="16"/>
          <w:szCs w:val="16"/>
          <w:lang w:val="cs-CZ"/>
        </w:rPr>
        <w:t xml:space="preserve"> v ČR vyrábět až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1 000 </w:t>
      </w:r>
      <w:r>
        <w:rPr>
          <w:rFonts w:ascii="Arial" w:hAnsi="Arial" w:cs="Arial"/>
          <w:sz w:val="16"/>
          <w:szCs w:val="16"/>
          <w:lang w:val="cs-CZ"/>
        </w:rPr>
        <w:t>000 tepelných čerpadel ročně.</w:t>
      </w:r>
    </w:p>
    <w:p w14:paraId="59A6867F" w14:textId="53A9345F" w:rsidR="00BD0C20" w:rsidRDefault="006E255F" w:rsidP="008B0A8F">
      <w:pPr>
        <w:ind w:left="720"/>
        <w:rPr>
          <w:rFonts w:ascii="Arial" w:eastAsia="SimSun" w:hAnsi="Arial" w:cs="Arial"/>
          <w:bCs/>
          <w:sz w:val="16"/>
          <w:szCs w:val="16"/>
          <w:lang w:val="cs-CZ" w:eastAsia="zh-CN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4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sectPr w:rsidR="00BD0C20" w:rsidSect="0060143E">
      <w:headerReference w:type="default" r:id="rId15"/>
      <w:footerReference w:type="default" r:id="rId16"/>
      <w:pgSz w:w="11906" w:h="16838"/>
      <w:pgMar w:top="1701" w:right="2691" w:bottom="993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ED80" w14:textId="77777777" w:rsidR="0060143E" w:rsidRDefault="0060143E">
      <w:r>
        <w:separator/>
      </w:r>
    </w:p>
  </w:endnote>
  <w:endnote w:type="continuationSeparator" w:id="0">
    <w:p w14:paraId="5B866967" w14:textId="77777777" w:rsidR="0060143E" w:rsidRDefault="0060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8007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33CF" w14:textId="77777777" w:rsidR="0060143E" w:rsidRDefault="0060143E">
      <w:r>
        <w:separator/>
      </w:r>
    </w:p>
  </w:footnote>
  <w:footnote w:type="continuationSeparator" w:id="0">
    <w:p w14:paraId="5B285E53" w14:textId="77777777" w:rsidR="0060143E" w:rsidRDefault="00601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A10C" w14:textId="58EC84A3" w:rsidR="00BD0C20" w:rsidRDefault="00A012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A9A0B" wp14:editId="518FF0D0">
          <wp:simplePos x="0" y="0"/>
          <wp:positionH relativeFrom="column">
            <wp:posOffset>4962525</wp:posOffset>
          </wp:positionH>
          <wp:positionV relativeFrom="paragraph">
            <wp:posOffset>133350</wp:posOffset>
          </wp:positionV>
          <wp:extent cx="1743075" cy="666750"/>
          <wp:effectExtent l="0" t="0" r="9525" b="0"/>
          <wp:wrapTight wrapText="bothSides">
            <wp:wrapPolygon edited="0">
              <wp:start x="0" y="0"/>
              <wp:lineTo x="0" y="20983"/>
              <wp:lineTo x="21482" y="20983"/>
              <wp:lineTo x="21482" y="0"/>
              <wp:lineTo x="0" y="0"/>
            </wp:wrapPolygon>
          </wp:wrapTight>
          <wp:docPr id="1608507364" name="Picture 1608507364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26847"/>
                  <a:stretch/>
                </pic:blipFill>
                <pic:spPr bwMode="auto">
                  <a:xfrm>
                    <a:off x="0" y="0"/>
                    <a:ext cx="1743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48B5A37" wp14:editId="34CCB621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20141922" name="Picture 12014192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005357"/>
    <w:rsid w:val="00010AD4"/>
    <w:rsid w:val="00016AED"/>
    <w:rsid w:val="00020D87"/>
    <w:rsid w:val="00021F40"/>
    <w:rsid w:val="00051199"/>
    <w:rsid w:val="00064119"/>
    <w:rsid w:val="000813F1"/>
    <w:rsid w:val="0009066F"/>
    <w:rsid w:val="000B77B9"/>
    <w:rsid w:val="000D2576"/>
    <w:rsid w:val="000D4EF1"/>
    <w:rsid w:val="000E299A"/>
    <w:rsid w:val="000F19D8"/>
    <w:rsid w:val="000F4606"/>
    <w:rsid w:val="00104AF5"/>
    <w:rsid w:val="00126771"/>
    <w:rsid w:val="001271F5"/>
    <w:rsid w:val="00133128"/>
    <w:rsid w:val="00134AFE"/>
    <w:rsid w:val="00145668"/>
    <w:rsid w:val="0016361E"/>
    <w:rsid w:val="001703BA"/>
    <w:rsid w:val="0017319C"/>
    <w:rsid w:val="00183E69"/>
    <w:rsid w:val="00184134"/>
    <w:rsid w:val="00190435"/>
    <w:rsid w:val="001C1564"/>
    <w:rsid w:val="001C3868"/>
    <w:rsid w:val="001C4E1F"/>
    <w:rsid w:val="001F2D43"/>
    <w:rsid w:val="00206186"/>
    <w:rsid w:val="00216C72"/>
    <w:rsid w:val="00240D67"/>
    <w:rsid w:val="00245D57"/>
    <w:rsid w:val="00281401"/>
    <w:rsid w:val="00286C34"/>
    <w:rsid w:val="00295BDA"/>
    <w:rsid w:val="002A7923"/>
    <w:rsid w:val="002B2ACC"/>
    <w:rsid w:val="002D0BE2"/>
    <w:rsid w:val="00310F2B"/>
    <w:rsid w:val="00315914"/>
    <w:rsid w:val="00327094"/>
    <w:rsid w:val="0038069F"/>
    <w:rsid w:val="00385D0B"/>
    <w:rsid w:val="003A063E"/>
    <w:rsid w:val="003C5060"/>
    <w:rsid w:val="003D5ED4"/>
    <w:rsid w:val="004240CC"/>
    <w:rsid w:val="00432619"/>
    <w:rsid w:val="0043453A"/>
    <w:rsid w:val="00435EE2"/>
    <w:rsid w:val="00436752"/>
    <w:rsid w:val="0044120D"/>
    <w:rsid w:val="00446C22"/>
    <w:rsid w:val="004644EA"/>
    <w:rsid w:val="004A126B"/>
    <w:rsid w:val="004A44DC"/>
    <w:rsid w:val="004B136C"/>
    <w:rsid w:val="00534B60"/>
    <w:rsid w:val="0054342B"/>
    <w:rsid w:val="00553916"/>
    <w:rsid w:val="005B66D0"/>
    <w:rsid w:val="005D7BEF"/>
    <w:rsid w:val="0060143E"/>
    <w:rsid w:val="0068034F"/>
    <w:rsid w:val="006827DC"/>
    <w:rsid w:val="0069219A"/>
    <w:rsid w:val="006B72CA"/>
    <w:rsid w:val="006E1E3E"/>
    <w:rsid w:val="006E255F"/>
    <w:rsid w:val="006F089A"/>
    <w:rsid w:val="006F1723"/>
    <w:rsid w:val="006F2A5A"/>
    <w:rsid w:val="007033F6"/>
    <w:rsid w:val="00721B33"/>
    <w:rsid w:val="0073226D"/>
    <w:rsid w:val="007702D3"/>
    <w:rsid w:val="007824B1"/>
    <w:rsid w:val="007E26F2"/>
    <w:rsid w:val="008058A9"/>
    <w:rsid w:val="00817FA1"/>
    <w:rsid w:val="00835543"/>
    <w:rsid w:val="00851853"/>
    <w:rsid w:val="008668B1"/>
    <w:rsid w:val="00876F80"/>
    <w:rsid w:val="008808A1"/>
    <w:rsid w:val="008B0A8F"/>
    <w:rsid w:val="008B1F11"/>
    <w:rsid w:val="008B27C9"/>
    <w:rsid w:val="008B41E7"/>
    <w:rsid w:val="008B5347"/>
    <w:rsid w:val="008E1B38"/>
    <w:rsid w:val="008F5AEB"/>
    <w:rsid w:val="00901FCC"/>
    <w:rsid w:val="009401CE"/>
    <w:rsid w:val="00977741"/>
    <w:rsid w:val="0098533E"/>
    <w:rsid w:val="00991B2D"/>
    <w:rsid w:val="0099271E"/>
    <w:rsid w:val="009934F7"/>
    <w:rsid w:val="009935A9"/>
    <w:rsid w:val="009B2053"/>
    <w:rsid w:val="009E7645"/>
    <w:rsid w:val="00A012FA"/>
    <w:rsid w:val="00A0131E"/>
    <w:rsid w:val="00A40B8B"/>
    <w:rsid w:val="00A42C12"/>
    <w:rsid w:val="00A45A52"/>
    <w:rsid w:val="00A57F0B"/>
    <w:rsid w:val="00A673FC"/>
    <w:rsid w:val="00A84D6F"/>
    <w:rsid w:val="00AB5E04"/>
    <w:rsid w:val="00AC1122"/>
    <w:rsid w:val="00AD48CD"/>
    <w:rsid w:val="00B27BE4"/>
    <w:rsid w:val="00B331AA"/>
    <w:rsid w:val="00B3523F"/>
    <w:rsid w:val="00B72071"/>
    <w:rsid w:val="00B72D51"/>
    <w:rsid w:val="00BA410C"/>
    <w:rsid w:val="00BB2060"/>
    <w:rsid w:val="00BD0C20"/>
    <w:rsid w:val="00BE6636"/>
    <w:rsid w:val="00BF1665"/>
    <w:rsid w:val="00BF479F"/>
    <w:rsid w:val="00C031A9"/>
    <w:rsid w:val="00C06332"/>
    <w:rsid w:val="00C12F1F"/>
    <w:rsid w:val="00C35BF2"/>
    <w:rsid w:val="00C44679"/>
    <w:rsid w:val="00C91E60"/>
    <w:rsid w:val="00D05B83"/>
    <w:rsid w:val="00D13F5C"/>
    <w:rsid w:val="00D47816"/>
    <w:rsid w:val="00D52981"/>
    <w:rsid w:val="00D547A1"/>
    <w:rsid w:val="00D87230"/>
    <w:rsid w:val="00DA79BB"/>
    <w:rsid w:val="00DB5357"/>
    <w:rsid w:val="00E07397"/>
    <w:rsid w:val="00E2073F"/>
    <w:rsid w:val="00E30194"/>
    <w:rsid w:val="00E34185"/>
    <w:rsid w:val="00E521A0"/>
    <w:rsid w:val="00E552B0"/>
    <w:rsid w:val="00E82022"/>
    <w:rsid w:val="00E841E0"/>
    <w:rsid w:val="00EA4199"/>
    <w:rsid w:val="00EB4C6E"/>
    <w:rsid w:val="00ED7A39"/>
    <w:rsid w:val="00EF77A3"/>
    <w:rsid w:val="00F34DF0"/>
    <w:rsid w:val="00F50F0B"/>
    <w:rsid w:val="00F5163E"/>
    <w:rsid w:val="00F52634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styleId="UnresolvedMention">
    <w:name w:val="Unresolved Mention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6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ircon.panasonic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ldings.panasonic/glob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2</cp:revision>
  <dcterms:created xsi:type="dcterms:W3CDTF">2024-01-16T15:43:00Z</dcterms:created>
  <dcterms:modified xsi:type="dcterms:W3CDTF">2024-01-16T15:43:00Z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