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144E" w14:textId="082AE5A0" w:rsidR="00482B28" w:rsidRPr="00482B28" w:rsidRDefault="00482B28" w:rsidP="00482B28">
      <w:pPr>
        <w:tabs>
          <w:tab w:val="left" w:pos="5124"/>
        </w:tabs>
        <w:spacing w:after="0" w:line="276" w:lineRule="auto"/>
        <w:jc w:val="center"/>
        <w:rPr>
          <w:rFonts w:ascii="Proxima Nova" w:hAnsi="Proxima Nova"/>
          <w:b/>
          <w:bCs/>
          <w:color w:val="000000" w:themeColor="text1"/>
          <w:sz w:val="32"/>
          <w:szCs w:val="40"/>
        </w:rPr>
      </w:pPr>
      <w:r w:rsidRPr="00482B28">
        <w:rPr>
          <w:rFonts w:ascii="Proxima Nova" w:hAnsi="Proxima Nova"/>
          <w:b/>
          <w:bCs/>
          <w:color w:val="000000" w:themeColor="text1"/>
          <w:sz w:val="32"/>
          <w:szCs w:val="40"/>
        </w:rPr>
        <w:t xml:space="preserve">Rozhodněte, kdo bude </w:t>
      </w:r>
      <w:r>
        <w:rPr>
          <w:rFonts w:ascii="Proxima Nova" w:hAnsi="Proxima Nova"/>
          <w:b/>
          <w:bCs/>
          <w:color w:val="000000" w:themeColor="text1"/>
          <w:sz w:val="32"/>
          <w:szCs w:val="40"/>
        </w:rPr>
        <w:t xml:space="preserve">ČR </w:t>
      </w:r>
      <w:r w:rsidRPr="00482B28">
        <w:rPr>
          <w:rFonts w:ascii="Proxima Nova" w:hAnsi="Proxima Nova"/>
          <w:b/>
          <w:bCs/>
          <w:color w:val="000000" w:themeColor="text1"/>
          <w:sz w:val="32"/>
          <w:szCs w:val="40"/>
        </w:rPr>
        <w:t xml:space="preserve">reprezentovat </w:t>
      </w:r>
      <w:r>
        <w:rPr>
          <w:rFonts w:ascii="Proxima Nova" w:hAnsi="Proxima Nova"/>
          <w:b/>
          <w:bCs/>
          <w:color w:val="000000" w:themeColor="text1"/>
          <w:sz w:val="32"/>
          <w:szCs w:val="40"/>
        </w:rPr>
        <w:br/>
      </w:r>
      <w:r w:rsidRPr="00482B28">
        <w:rPr>
          <w:rFonts w:ascii="Proxima Nova" w:hAnsi="Proxima Nova"/>
          <w:b/>
          <w:bCs/>
          <w:color w:val="000000" w:themeColor="text1"/>
          <w:sz w:val="32"/>
          <w:szCs w:val="40"/>
        </w:rPr>
        <w:t>v mezinárodní elektrotechnické soutěži</w:t>
      </w:r>
    </w:p>
    <w:p w14:paraId="168CC8C4" w14:textId="77777777" w:rsidR="00482B28" w:rsidRPr="00482B28" w:rsidRDefault="00482B28" w:rsidP="00482B28">
      <w:pPr>
        <w:tabs>
          <w:tab w:val="left" w:pos="5124"/>
        </w:tabs>
        <w:spacing w:after="0" w:line="276" w:lineRule="auto"/>
        <w:rPr>
          <w:rFonts w:ascii="Proxima Nova" w:hAnsi="Proxima Nova"/>
          <w:color w:val="000000" w:themeColor="text1"/>
          <w:sz w:val="20"/>
          <w:szCs w:val="20"/>
        </w:rPr>
      </w:pPr>
    </w:p>
    <w:p w14:paraId="3DC4C670" w14:textId="2F20C9B9" w:rsidR="00777A68" w:rsidRPr="00777A68" w:rsidRDefault="00482B28" w:rsidP="00777A68">
      <w:pPr>
        <w:tabs>
          <w:tab w:val="left" w:pos="5124"/>
        </w:tabs>
        <w:spacing w:after="0" w:line="276" w:lineRule="auto"/>
        <w:rPr>
          <w:rFonts w:ascii="Proxima Nova" w:hAnsi="Proxima Nova"/>
          <w:b/>
          <w:bCs/>
          <w:color w:val="000000" w:themeColor="text1"/>
          <w:sz w:val="20"/>
          <w:szCs w:val="20"/>
        </w:rPr>
      </w:pPr>
      <w:r w:rsidRPr="00C4277A">
        <w:rPr>
          <w:rFonts w:ascii="Proxima Nova" w:hAnsi="Proxima Nova"/>
          <w:color w:val="000000" w:themeColor="text1"/>
          <w:sz w:val="20"/>
          <w:szCs w:val="20"/>
        </w:rPr>
        <w:t>V </w:t>
      </w:r>
      <w:r w:rsidRPr="00EC6DDA">
        <w:rPr>
          <w:rFonts w:ascii="Proxima Nova" w:hAnsi="Proxima Nova"/>
          <w:color w:val="000000" w:themeColor="text1"/>
          <w:sz w:val="20"/>
          <w:szCs w:val="20"/>
        </w:rPr>
        <w:t xml:space="preserve">Praze </w:t>
      </w:r>
      <w:r w:rsidR="00EC6DDA" w:rsidRPr="00EC6DDA">
        <w:rPr>
          <w:rFonts w:ascii="Proxima Nova" w:hAnsi="Proxima Nova"/>
          <w:color w:val="000000" w:themeColor="text1"/>
          <w:sz w:val="20"/>
          <w:szCs w:val="20"/>
        </w:rPr>
        <w:t>11</w:t>
      </w:r>
      <w:r w:rsidRPr="00EC6DDA">
        <w:rPr>
          <w:rFonts w:ascii="Proxima Nova" w:hAnsi="Proxima Nova"/>
          <w:color w:val="000000" w:themeColor="text1"/>
          <w:sz w:val="20"/>
          <w:szCs w:val="20"/>
        </w:rPr>
        <w:t>. února 2026 –</w:t>
      </w:r>
      <w:r w:rsidR="00381A26" w:rsidRPr="00EC6DDA">
        <w:rPr>
          <w:rFonts w:ascii="Proxima Nova" w:hAnsi="Proxima Nova"/>
          <w:color w:val="000000" w:themeColor="text1"/>
          <w:sz w:val="20"/>
          <w:szCs w:val="20"/>
        </w:rPr>
        <w:t xml:space="preserve"> </w:t>
      </w:r>
      <w:r w:rsidR="00777A68" w:rsidRPr="00EC6DDA">
        <w:rPr>
          <w:rFonts w:ascii="Proxima Nova" w:hAnsi="Proxima Nova"/>
          <w:b/>
          <w:bCs/>
          <w:color w:val="000000" w:themeColor="text1"/>
          <w:sz w:val="20"/>
          <w:szCs w:val="20"/>
        </w:rPr>
        <w:t>Veřejné</w:t>
      </w:r>
      <w:r w:rsidR="00777A68" w:rsidRPr="00777A68">
        <w:rPr>
          <w:rFonts w:ascii="Proxima Nova" w:hAnsi="Proxima Nova"/>
          <w:b/>
          <w:bCs/>
          <w:color w:val="000000" w:themeColor="text1"/>
          <w:sz w:val="20"/>
          <w:szCs w:val="20"/>
        </w:rPr>
        <w:t xml:space="preserve"> hlasování právě rozhoduje o tom, který studentský projekt bude Českou republiku reprezentovat v mezinárodní elektrotechnické soutěži NOARK PLNÍ SNY ŠKOLÁM a postoupí do evropského finále v Praze. Do letošního, již pátého ročníku soutěže, se </w:t>
      </w:r>
      <w:r w:rsidR="00F54380">
        <w:rPr>
          <w:rFonts w:ascii="Proxima Nova" w:hAnsi="Proxima Nova"/>
          <w:b/>
          <w:bCs/>
          <w:color w:val="000000" w:themeColor="text1"/>
          <w:sz w:val="20"/>
          <w:szCs w:val="20"/>
        </w:rPr>
        <w:t>přihlásilo</w:t>
      </w:r>
      <w:r w:rsidR="00777A68" w:rsidRPr="00777A68">
        <w:rPr>
          <w:rFonts w:ascii="Proxima Nova" w:hAnsi="Proxima Nova"/>
          <w:b/>
          <w:bCs/>
          <w:color w:val="000000" w:themeColor="text1"/>
          <w:sz w:val="20"/>
          <w:szCs w:val="20"/>
        </w:rPr>
        <w:t xml:space="preserve"> celkem 93 středních elektrotechnických škol z osmi evropských zemí. Hlasování probíhá od 2. do 28. února 2026 na webu </w:t>
      </w:r>
      <w:hyperlink r:id="rId11" w:tgtFrame="_new" w:history="1">
        <w:r w:rsidR="00777A68" w:rsidRPr="00777A68">
          <w:rPr>
            <w:rStyle w:val="Hyperlink"/>
            <w:rFonts w:ascii="Proxima Nova" w:hAnsi="Proxima Nova"/>
            <w:b/>
            <w:bCs/>
            <w:sz w:val="20"/>
            <w:szCs w:val="20"/>
          </w:rPr>
          <w:t>www.noark-schools.com</w:t>
        </w:r>
      </w:hyperlink>
      <w:r w:rsidR="00777A68" w:rsidRPr="00777A68">
        <w:rPr>
          <w:rFonts w:ascii="Proxima Nova" w:hAnsi="Proxima Nova"/>
          <w:b/>
          <w:bCs/>
          <w:color w:val="000000" w:themeColor="text1"/>
          <w:sz w:val="20"/>
          <w:szCs w:val="20"/>
        </w:rPr>
        <w:t>, takže právě nyní může veřejnost svými hlasy rozhodnout o tom, který český projekt postoupí mezi evropskou elitu.</w:t>
      </w:r>
    </w:p>
    <w:p w14:paraId="24EA448D" w14:textId="77777777" w:rsidR="00777A68" w:rsidRPr="00777A68" w:rsidRDefault="00777A68" w:rsidP="00777A68">
      <w:pPr>
        <w:tabs>
          <w:tab w:val="left" w:pos="5124"/>
        </w:tabs>
        <w:spacing w:after="0" w:line="276" w:lineRule="auto"/>
        <w:rPr>
          <w:rFonts w:ascii="Proxima Nova" w:hAnsi="Proxima Nova"/>
          <w:color w:val="000000" w:themeColor="text1"/>
          <w:sz w:val="20"/>
          <w:szCs w:val="20"/>
        </w:rPr>
      </w:pPr>
    </w:p>
    <w:p w14:paraId="4A61DFCE" w14:textId="51852CC9" w:rsidR="00F54380" w:rsidRPr="00F54380" w:rsidRDefault="00F54380" w:rsidP="00F54380">
      <w:pPr>
        <w:tabs>
          <w:tab w:val="left" w:pos="5124"/>
        </w:tabs>
        <w:spacing w:after="0" w:line="276" w:lineRule="auto"/>
        <w:rPr>
          <w:rFonts w:ascii="Proxima Nova" w:hAnsi="Proxima Nova"/>
          <w:color w:val="000000" w:themeColor="text1"/>
          <w:sz w:val="20"/>
          <w:szCs w:val="20"/>
        </w:rPr>
      </w:pPr>
      <w:r w:rsidRPr="00F54380">
        <w:rPr>
          <w:rFonts w:ascii="Proxima Nova" w:hAnsi="Proxima Nova"/>
          <w:color w:val="000000" w:themeColor="text1"/>
          <w:sz w:val="20"/>
          <w:szCs w:val="20"/>
        </w:rPr>
        <w:t xml:space="preserve">Soutěž NOARK PLNÍ SNY ŠKOLÁM, kterou společnost NOARK Electric pořádá ve školním roce 2025/2026, je dlouhodobým projektem zaměřeným na podporu technického vzdělávání studentů elektrotechnických oborů napříč Evropou. Studenti v jejím rámci navrhují a realizují vlastní funkční projekty s využitím elektrotechnických komponentů z praxe. Do letošního ročníku se </w:t>
      </w:r>
      <w:r>
        <w:rPr>
          <w:rFonts w:ascii="Proxima Nova" w:hAnsi="Proxima Nova"/>
          <w:color w:val="000000" w:themeColor="text1"/>
          <w:sz w:val="20"/>
          <w:szCs w:val="20"/>
        </w:rPr>
        <w:t>přihlásilo</w:t>
      </w:r>
      <w:r w:rsidRPr="00F54380">
        <w:rPr>
          <w:rFonts w:ascii="Proxima Nova" w:hAnsi="Proxima Nova"/>
          <w:color w:val="000000" w:themeColor="text1"/>
          <w:sz w:val="20"/>
          <w:szCs w:val="20"/>
        </w:rPr>
        <w:t xml:space="preserve"> 93 středních škol z osmi evropských zemí, z toho 25 z České republiky, další pak ze Slovenska, Rumunska, Srbska, pobaltských zemí a Bulharska.</w:t>
      </w:r>
    </w:p>
    <w:p w14:paraId="7AF6DDFE" w14:textId="77777777" w:rsidR="00777A68" w:rsidRPr="000D7FE9" w:rsidRDefault="00777A68" w:rsidP="000D7FE9">
      <w:pPr>
        <w:tabs>
          <w:tab w:val="left" w:pos="5124"/>
        </w:tabs>
        <w:spacing w:after="0" w:line="276" w:lineRule="auto"/>
        <w:rPr>
          <w:rFonts w:ascii="Proxima Nova" w:hAnsi="Proxima Nova"/>
          <w:color w:val="000000" w:themeColor="text1"/>
          <w:sz w:val="20"/>
          <w:szCs w:val="20"/>
        </w:rPr>
      </w:pPr>
    </w:p>
    <w:p w14:paraId="3FE9C166" w14:textId="77777777" w:rsidR="000D7FE9" w:rsidRPr="00EC6DDA" w:rsidRDefault="000D7FE9" w:rsidP="000D7FE9">
      <w:pPr>
        <w:tabs>
          <w:tab w:val="left" w:pos="5124"/>
        </w:tabs>
        <w:spacing w:after="0" w:line="276" w:lineRule="auto"/>
        <w:rPr>
          <w:rFonts w:ascii="Proxima Nova" w:hAnsi="Proxima Nova"/>
          <w:color w:val="000000" w:themeColor="text1"/>
          <w:sz w:val="20"/>
          <w:szCs w:val="20"/>
        </w:rPr>
      </w:pPr>
      <w:r w:rsidRPr="00EC6DDA">
        <w:rPr>
          <w:rFonts w:ascii="Proxima Nova" w:hAnsi="Proxima Nova"/>
          <w:b/>
          <w:bCs/>
          <w:color w:val="000000" w:themeColor="text1"/>
          <w:sz w:val="20"/>
          <w:szCs w:val="20"/>
        </w:rPr>
        <w:t>O finalistech rozhoduje únorové hlasování</w:t>
      </w:r>
    </w:p>
    <w:p w14:paraId="323F8DF0" w14:textId="44C0098B" w:rsidR="00F54380" w:rsidRDefault="006B23EB" w:rsidP="000D7FE9">
      <w:pPr>
        <w:tabs>
          <w:tab w:val="left" w:pos="5124"/>
        </w:tabs>
        <w:spacing w:after="0" w:line="276" w:lineRule="auto"/>
        <w:rPr>
          <w:rFonts w:ascii="Proxima Nova" w:hAnsi="Proxima Nova"/>
          <w:color w:val="000000" w:themeColor="text1"/>
          <w:sz w:val="20"/>
          <w:szCs w:val="20"/>
        </w:rPr>
      </w:pPr>
      <w:r w:rsidRPr="00EC6DDA">
        <w:rPr>
          <w:rFonts w:ascii="Proxima Nova" w:hAnsi="Proxima Nova"/>
          <w:color w:val="000000" w:themeColor="text1"/>
          <w:sz w:val="20"/>
          <w:szCs w:val="20"/>
        </w:rPr>
        <w:t xml:space="preserve">Z výše zmíněného počtu škol jich celkem 80 splnilo všechny soutěžní podmínky a představilo technická řešení, která viditelně využívají produkty dodané v soutěžním balíčku. Letošní ročník soutěže se nese v duchu zastřešujícího tématu </w:t>
      </w:r>
      <w:r w:rsidRPr="00EC6DDA">
        <w:rPr>
          <w:rFonts w:ascii="Proxima Nova" w:hAnsi="Proxima Nova"/>
          <w:i/>
          <w:iCs/>
          <w:color w:val="000000" w:themeColor="text1"/>
          <w:sz w:val="20"/>
          <w:szCs w:val="20"/>
        </w:rPr>
        <w:t>„Udržitelná budoucnost“</w:t>
      </w:r>
      <w:r w:rsidRPr="00EC6DDA">
        <w:rPr>
          <w:rFonts w:ascii="Proxima Nova" w:hAnsi="Proxima Nova"/>
          <w:color w:val="000000" w:themeColor="text1"/>
          <w:sz w:val="20"/>
          <w:szCs w:val="20"/>
        </w:rPr>
        <w:t xml:space="preserve">, z jehož tří podtémat si soutěžící volili zaměření svých projektů – konkrétně řízení výroby a spotřeby energie, akumulaci a stabilitu sítě nebo recyklaci a zpracování odpadu. Všechna projektová videa jsou zveřejněna na webu </w:t>
      </w:r>
      <w:hyperlink r:id="rId12" w:tgtFrame="_new" w:history="1">
        <w:r w:rsidRPr="00EC6DDA">
          <w:rPr>
            <w:rStyle w:val="Hyperlink"/>
            <w:rFonts w:ascii="Proxima Nova" w:hAnsi="Proxima Nova"/>
            <w:sz w:val="20"/>
            <w:szCs w:val="20"/>
          </w:rPr>
          <w:t>www.noark-schools.com</w:t>
        </w:r>
      </w:hyperlink>
      <w:r w:rsidRPr="00EC6DDA">
        <w:rPr>
          <w:rFonts w:ascii="Proxima Nova" w:hAnsi="Proxima Nova"/>
          <w:color w:val="000000" w:themeColor="text1"/>
          <w:sz w:val="20"/>
          <w:szCs w:val="20"/>
        </w:rPr>
        <w:t>, kde do 28. února 2026 probíhá veřejné hlasování.</w:t>
      </w:r>
    </w:p>
    <w:p w14:paraId="51E91736" w14:textId="77777777" w:rsidR="006B23EB" w:rsidRPr="000D7FE9" w:rsidRDefault="006B23EB" w:rsidP="000D7FE9">
      <w:pPr>
        <w:tabs>
          <w:tab w:val="left" w:pos="5124"/>
        </w:tabs>
        <w:spacing w:after="0" w:line="276" w:lineRule="auto"/>
        <w:rPr>
          <w:rFonts w:ascii="Proxima Nova" w:hAnsi="Proxima Nova"/>
          <w:color w:val="000000" w:themeColor="text1"/>
          <w:sz w:val="20"/>
          <w:szCs w:val="20"/>
        </w:rPr>
      </w:pPr>
    </w:p>
    <w:p w14:paraId="6478AED7" w14:textId="77777777" w:rsidR="000D7FE9" w:rsidRPr="000D7FE9" w:rsidRDefault="000D7FE9" w:rsidP="000D7FE9">
      <w:pPr>
        <w:tabs>
          <w:tab w:val="left" w:pos="5124"/>
        </w:tabs>
        <w:spacing w:after="0" w:line="276" w:lineRule="auto"/>
        <w:rPr>
          <w:rFonts w:ascii="Proxima Nova" w:hAnsi="Proxima Nova"/>
          <w:color w:val="000000" w:themeColor="text1"/>
          <w:sz w:val="20"/>
          <w:szCs w:val="20"/>
        </w:rPr>
      </w:pPr>
      <w:r w:rsidRPr="000D7FE9">
        <w:rPr>
          <w:rFonts w:ascii="Proxima Nova" w:hAnsi="Proxima Nova"/>
          <w:color w:val="000000" w:themeColor="text1"/>
          <w:sz w:val="20"/>
          <w:szCs w:val="20"/>
        </w:rPr>
        <w:t>Pět projektů s nejvyšším počtem hlasů postoupí do národního finále, ve kterém odborná porota společnosti NOARK vybere tři vítězné projekty. Jejich vyhlášení proběhne 6. března 2026. Všechny tři vítězné týmy získají 50 000 Kč pro svou školu a studenti obdrží vouchery v hodnotě až 15 000 Kč. Národní vítěz zároveň automaticky postupuje do evropského finále, kde se nejlepší týmy z jednotlivých zemí utkají o titul elektrotechnického projektu roku, 200 000 Kč pro školu a produkty NOARK Electric v hodnotě 50 000 Kč.</w:t>
      </w:r>
    </w:p>
    <w:p w14:paraId="04D86937" w14:textId="495CCD50" w:rsidR="000D7FE9" w:rsidRPr="000D7FE9" w:rsidRDefault="000D7FE9" w:rsidP="000D7FE9">
      <w:pPr>
        <w:tabs>
          <w:tab w:val="left" w:pos="5124"/>
        </w:tabs>
        <w:spacing w:after="0" w:line="276" w:lineRule="auto"/>
        <w:rPr>
          <w:rFonts w:ascii="Proxima Nova" w:hAnsi="Proxima Nova"/>
          <w:color w:val="000000" w:themeColor="text1"/>
          <w:sz w:val="20"/>
          <w:szCs w:val="20"/>
        </w:rPr>
      </w:pPr>
    </w:p>
    <w:p w14:paraId="7D492729" w14:textId="77777777" w:rsidR="000D7FE9" w:rsidRPr="000D7FE9" w:rsidRDefault="000D7FE9" w:rsidP="000D7FE9">
      <w:pPr>
        <w:tabs>
          <w:tab w:val="left" w:pos="5124"/>
        </w:tabs>
        <w:spacing w:after="0" w:line="276" w:lineRule="auto"/>
        <w:rPr>
          <w:rFonts w:ascii="Proxima Nova" w:hAnsi="Proxima Nova"/>
          <w:color w:val="000000" w:themeColor="text1"/>
          <w:sz w:val="20"/>
          <w:szCs w:val="20"/>
        </w:rPr>
      </w:pPr>
      <w:r w:rsidRPr="000D7FE9">
        <w:rPr>
          <w:rFonts w:ascii="Proxima Nova" w:hAnsi="Proxima Nova"/>
          <w:b/>
          <w:bCs/>
          <w:color w:val="000000" w:themeColor="text1"/>
          <w:sz w:val="20"/>
          <w:szCs w:val="20"/>
        </w:rPr>
        <w:t>Evropské finále opět v Praze</w:t>
      </w:r>
    </w:p>
    <w:p w14:paraId="7A705B55" w14:textId="77777777" w:rsidR="000D7FE9" w:rsidRDefault="000D7FE9" w:rsidP="000D7FE9">
      <w:pPr>
        <w:tabs>
          <w:tab w:val="left" w:pos="5124"/>
        </w:tabs>
        <w:spacing w:after="0" w:line="276" w:lineRule="auto"/>
        <w:rPr>
          <w:rFonts w:ascii="Proxima Nova" w:hAnsi="Proxima Nova"/>
          <w:color w:val="000000" w:themeColor="text1"/>
          <w:sz w:val="20"/>
          <w:szCs w:val="20"/>
        </w:rPr>
      </w:pPr>
      <w:r w:rsidRPr="000D7FE9">
        <w:rPr>
          <w:rFonts w:ascii="Proxima Nova" w:hAnsi="Proxima Nova"/>
          <w:color w:val="000000" w:themeColor="text1"/>
          <w:sz w:val="20"/>
          <w:szCs w:val="20"/>
        </w:rPr>
        <w:t xml:space="preserve">Evropské finále soutěže NOARK PLNÍ SNY ŠKOLÁM se uskuteční od 30. března do 1. dubna 2026 v Praze. Právě nyní se tak prostřednictvím veřejného hlasování rozhoduje o tom, který projekt bude Českou republiku na evropské úrovni reprezentovat. Loňský ročník byl historicky prvním s evropským finále. Celkovým evropským vítězem se stal srbský tým z Technické školy </w:t>
      </w:r>
      <w:proofErr w:type="spellStart"/>
      <w:r w:rsidRPr="000D7FE9">
        <w:rPr>
          <w:rFonts w:ascii="Proxima Nova" w:hAnsi="Proxima Nova"/>
          <w:color w:val="000000" w:themeColor="text1"/>
          <w:sz w:val="20"/>
          <w:szCs w:val="20"/>
        </w:rPr>
        <w:t>Čačak</w:t>
      </w:r>
      <w:proofErr w:type="spellEnd"/>
      <w:r w:rsidRPr="000D7FE9">
        <w:rPr>
          <w:rFonts w:ascii="Proxima Nova" w:hAnsi="Proxima Nova"/>
          <w:color w:val="000000" w:themeColor="text1"/>
          <w:sz w:val="20"/>
          <w:szCs w:val="20"/>
        </w:rPr>
        <w:t xml:space="preserve"> s projektem automatické linky na řezání polystyrenu. Českou republiku tehdy reprezentoval Matěj </w:t>
      </w:r>
      <w:proofErr w:type="spellStart"/>
      <w:r w:rsidRPr="000D7FE9">
        <w:rPr>
          <w:rFonts w:ascii="Proxima Nova" w:hAnsi="Proxima Nova"/>
          <w:color w:val="000000" w:themeColor="text1"/>
          <w:sz w:val="20"/>
          <w:szCs w:val="20"/>
        </w:rPr>
        <w:t>Steinberger</w:t>
      </w:r>
      <w:proofErr w:type="spellEnd"/>
      <w:r w:rsidRPr="000D7FE9">
        <w:rPr>
          <w:rFonts w:ascii="Proxima Nova" w:hAnsi="Proxima Nova"/>
          <w:color w:val="000000" w:themeColor="text1"/>
          <w:sz w:val="20"/>
          <w:szCs w:val="20"/>
        </w:rPr>
        <w:t xml:space="preserve"> ze Střední školy řemesel Frýdek-Místek, který se s projektem fotovoltaické elektrárny a chytrého řízení obnovitelných zdrojů energie umístil v evropské konkurenci na pátém místě.</w:t>
      </w:r>
    </w:p>
    <w:p w14:paraId="09485367" w14:textId="77777777" w:rsidR="000D7FE9" w:rsidRPr="000D7FE9" w:rsidRDefault="000D7FE9" w:rsidP="000D7FE9">
      <w:pPr>
        <w:tabs>
          <w:tab w:val="left" w:pos="5124"/>
        </w:tabs>
        <w:spacing w:after="0" w:line="276" w:lineRule="auto"/>
        <w:rPr>
          <w:rFonts w:ascii="Proxima Nova" w:hAnsi="Proxima Nova"/>
          <w:i/>
          <w:iCs/>
          <w:color w:val="000000" w:themeColor="text1"/>
          <w:sz w:val="20"/>
          <w:szCs w:val="20"/>
        </w:rPr>
      </w:pPr>
    </w:p>
    <w:p w14:paraId="436CCD6E" w14:textId="36B43A16" w:rsidR="000D7FE9" w:rsidRPr="000D7FE9" w:rsidRDefault="000D7FE9" w:rsidP="000D7FE9">
      <w:pPr>
        <w:tabs>
          <w:tab w:val="left" w:pos="5124"/>
        </w:tabs>
        <w:spacing w:after="0" w:line="276" w:lineRule="auto"/>
        <w:rPr>
          <w:rFonts w:ascii="Proxima Nova" w:hAnsi="Proxima Nova"/>
          <w:color w:val="000000" w:themeColor="text1"/>
          <w:sz w:val="20"/>
          <w:szCs w:val="20"/>
        </w:rPr>
      </w:pPr>
      <w:r w:rsidRPr="000D7FE9">
        <w:rPr>
          <w:rFonts w:ascii="Proxima Nova" w:hAnsi="Proxima Nova"/>
          <w:i/>
          <w:iCs/>
          <w:color w:val="000000" w:themeColor="text1"/>
          <w:sz w:val="20"/>
          <w:szCs w:val="20"/>
        </w:rPr>
        <w:t>„Jako NOARK nechceme být jen dodavatelem produktů, ale i partnerem škol a studentů. Soutěž jim umožňuje pracovat s reálnými technologiemi, postavit funkční řešení a porovnat se s vrstevníky z celé Evropy. Věřím, že letošní evropské finále v Praze opět ukáže řadu špičkových projektů,“</w:t>
      </w:r>
      <w:r w:rsidRPr="000D7FE9">
        <w:rPr>
          <w:rFonts w:ascii="Proxima Nova" w:hAnsi="Proxima Nova"/>
          <w:color w:val="000000" w:themeColor="text1"/>
          <w:sz w:val="20"/>
          <w:szCs w:val="20"/>
        </w:rPr>
        <w:t xml:space="preserve"> říká </w:t>
      </w:r>
      <w:r w:rsidRPr="000D7FE9">
        <w:rPr>
          <w:rFonts w:ascii="Proxima Nova" w:hAnsi="Proxima Nova"/>
          <w:b/>
          <w:bCs/>
          <w:color w:val="000000" w:themeColor="text1"/>
          <w:sz w:val="20"/>
          <w:szCs w:val="20"/>
        </w:rPr>
        <w:t xml:space="preserve">Karel Havlíček, Marketing </w:t>
      </w:r>
      <w:proofErr w:type="spellStart"/>
      <w:r w:rsidRPr="000D7FE9">
        <w:rPr>
          <w:rFonts w:ascii="Proxima Nova" w:hAnsi="Proxima Nova"/>
          <w:b/>
          <w:bCs/>
          <w:color w:val="000000" w:themeColor="text1"/>
          <w:sz w:val="20"/>
          <w:szCs w:val="20"/>
        </w:rPr>
        <w:t>Regional</w:t>
      </w:r>
      <w:proofErr w:type="spellEnd"/>
      <w:r w:rsidRPr="000D7FE9">
        <w:rPr>
          <w:rFonts w:ascii="Proxima Nova" w:hAnsi="Proxima Nova"/>
          <w:b/>
          <w:bCs/>
          <w:color w:val="000000" w:themeColor="text1"/>
          <w:sz w:val="20"/>
          <w:szCs w:val="20"/>
        </w:rPr>
        <w:t xml:space="preserve"> Manager NOARK Electric.</w:t>
      </w:r>
    </w:p>
    <w:p w14:paraId="4011D10C" w14:textId="0A916B79" w:rsidR="000D7FE9" w:rsidRPr="000D7FE9" w:rsidRDefault="000D7FE9" w:rsidP="000D7FE9">
      <w:pPr>
        <w:tabs>
          <w:tab w:val="left" w:pos="5124"/>
        </w:tabs>
        <w:spacing w:after="0" w:line="276" w:lineRule="auto"/>
        <w:rPr>
          <w:rFonts w:ascii="Proxima Nova" w:hAnsi="Proxima Nova"/>
          <w:color w:val="000000" w:themeColor="text1"/>
          <w:sz w:val="20"/>
          <w:szCs w:val="20"/>
        </w:rPr>
      </w:pPr>
    </w:p>
    <w:p w14:paraId="068D9C45" w14:textId="77777777" w:rsidR="000D7FE9" w:rsidRPr="000D7FE9" w:rsidRDefault="000D7FE9" w:rsidP="000D7FE9">
      <w:pPr>
        <w:tabs>
          <w:tab w:val="left" w:pos="5124"/>
        </w:tabs>
        <w:spacing w:after="0" w:line="276" w:lineRule="auto"/>
        <w:rPr>
          <w:rFonts w:ascii="Proxima Nova" w:hAnsi="Proxima Nova"/>
          <w:color w:val="000000" w:themeColor="text1"/>
          <w:sz w:val="20"/>
          <w:szCs w:val="20"/>
        </w:rPr>
      </w:pPr>
      <w:r w:rsidRPr="000D7FE9">
        <w:rPr>
          <w:rFonts w:ascii="Proxima Nova" w:hAnsi="Proxima Nova"/>
          <w:b/>
          <w:bCs/>
          <w:color w:val="000000" w:themeColor="text1"/>
          <w:sz w:val="20"/>
          <w:szCs w:val="20"/>
        </w:rPr>
        <w:t>Podpora a záštita odborné veřejnosti</w:t>
      </w:r>
    </w:p>
    <w:p w14:paraId="01B0AD8E" w14:textId="77777777" w:rsidR="000D7FE9" w:rsidRPr="000D7FE9" w:rsidRDefault="000D7FE9" w:rsidP="000D7FE9">
      <w:pPr>
        <w:tabs>
          <w:tab w:val="left" w:pos="5124"/>
        </w:tabs>
        <w:spacing w:after="0" w:line="276" w:lineRule="auto"/>
        <w:rPr>
          <w:rFonts w:ascii="Proxima Nova" w:hAnsi="Proxima Nova"/>
          <w:color w:val="000000" w:themeColor="text1"/>
          <w:sz w:val="20"/>
          <w:szCs w:val="20"/>
        </w:rPr>
      </w:pPr>
      <w:r w:rsidRPr="000D7FE9">
        <w:rPr>
          <w:rFonts w:ascii="Proxima Nova" w:hAnsi="Proxima Nova"/>
          <w:color w:val="000000" w:themeColor="text1"/>
          <w:sz w:val="20"/>
          <w:szCs w:val="20"/>
        </w:rPr>
        <w:t xml:space="preserve">Význam soutěže i její mezinárodní přesah podtrhuje podpora ze strany odborných organizací v čele se Svazem moderní energetiky, který stejně jako loni převzal nad evropským finále záštitu. </w:t>
      </w:r>
      <w:r w:rsidRPr="000D7FE9">
        <w:rPr>
          <w:rFonts w:ascii="Proxima Nova" w:hAnsi="Proxima Nova"/>
          <w:i/>
          <w:iCs/>
          <w:color w:val="000000" w:themeColor="text1"/>
          <w:sz w:val="20"/>
          <w:szCs w:val="20"/>
        </w:rPr>
        <w:t xml:space="preserve">„Evropa sází na obnovitelné zdroje, elektromobilitu i moderní technologie, ale bez dobře připravených techniků a inženýrů se dál nepohneme. Soutěž NOARK PLNÍ SNY ŠKOLÁM pomáhá studentům získat praktické zkušenosti a zároveň je vystavuje mezinárodnímu srovnání v rámci Evropy. To je velmi cenná kombinace,“ </w:t>
      </w:r>
      <w:r w:rsidRPr="000D7FE9">
        <w:rPr>
          <w:rFonts w:ascii="Proxima Nova" w:hAnsi="Proxima Nova"/>
          <w:color w:val="000000" w:themeColor="text1"/>
          <w:sz w:val="20"/>
          <w:szCs w:val="20"/>
        </w:rPr>
        <w:t xml:space="preserve">vysvětluje </w:t>
      </w:r>
      <w:r w:rsidRPr="000D7FE9">
        <w:rPr>
          <w:rFonts w:ascii="Proxima Nova" w:hAnsi="Proxima Nova"/>
          <w:b/>
          <w:bCs/>
          <w:color w:val="000000" w:themeColor="text1"/>
          <w:sz w:val="20"/>
          <w:szCs w:val="20"/>
        </w:rPr>
        <w:t>Tomáš Buzrla, výkonný ředitel Svazu moderní energetiky</w:t>
      </w:r>
      <w:r w:rsidRPr="000D7FE9">
        <w:rPr>
          <w:rFonts w:ascii="Proxima Nova" w:hAnsi="Proxima Nova"/>
          <w:color w:val="000000" w:themeColor="text1"/>
          <w:sz w:val="20"/>
          <w:szCs w:val="20"/>
        </w:rPr>
        <w:t>.</w:t>
      </w:r>
    </w:p>
    <w:p w14:paraId="060AA18A" w14:textId="77777777" w:rsidR="00482B28" w:rsidRPr="003D4D22" w:rsidRDefault="00482B28" w:rsidP="003D4D22">
      <w:pPr>
        <w:tabs>
          <w:tab w:val="left" w:pos="5124"/>
        </w:tabs>
        <w:spacing w:after="0" w:line="276" w:lineRule="auto"/>
        <w:rPr>
          <w:rFonts w:ascii="Proxima Nova" w:hAnsi="Proxima Nova"/>
          <w:color w:val="000000" w:themeColor="text1"/>
          <w:sz w:val="20"/>
          <w:szCs w:val="20"/>
        </w:rPr>
      </w:pPr>
    </w:p>
    <w:p w14:paraId="6B92EACF" w14:textId="1CED08F2" w:rsidR="002C6940" w:rsidRDefault="000621A1" w:rsidP="000621A1">
      <w:pPr>
        <w:tabs>
          <w:tab w:val="left" w:pos="5124"/>
        </w:tabs>
        <w:spacing w:after="0" w:line="276" w:lineRule="auto"/>
        <w:jc w:val="center"/>
        <w:rPr>
          <w:rFonts w:ascii="Proxima Nova" w:hAnsi="Proxima Nova"/>
          <w:b/>
          <w:bCs/>
          <w:sz w:val="20"/>
          <w:szCs w:val="20"/>
        </w:rPr>
      </w:pPr>
      <w:r w:rsidRPr="7D0196D0">
        <w:rPr>
          <w:rFonts w:ascii="Symbol" w:eastAsia="Symbol" w:hAnsi="Symbol" w:cs="Symbol"/>
          <w:b/>
          <w:bCs/>
          <w:sz w:val="20"/>
          <w:szCs w:val="20"/>
        </w:rPr>
        <w:t>###</w:t>
      </w:r>
    </w:p>
    <w:p w14:paraId="1952D642" w14:textId="77777777" w:rsidR="00381A26" w:rsidRDefault="00381A26" w:rsidP="000621A1">
      <w:pPr>
        <w:tabs>
          <w:tab w:val="left" w:pos="5124"/>
        </w:tabs>
        <w:spacing w:after="0"/>
        <w:rPr>
          <w:rFonts w:ascii="Proxima Nova" w:hAnsi="Proxima Nova"/>
          <w:b/>
          <w:bCs/>
          <w:sz w:val="18"/>
          <w:szCs w:val="18"/>
        </w:rPr>
      </w:pPr>
      <w:bookmarkStart w:id="0" w:name="_Hlk129761050"/>
    </w:p>
    <w:p w14:paraId="0517C307" w14:textId="77777777" w:rsidR="00381A26" w:rsidRDefault="00381A26" w:rsidP="000621A1">
      <w:pPr>
        <w:tabs>
          <w:tab w:val="left" w:pos="5124"/>
        </w:tabs>
        <w:spacing w:after="0"/>
        <w:rPr>
          <w:rFonts w:ascii="Proxima Nova" w:hAnsi="Proxima Nova"/>
          <w:b/>
          <w:bCs/>
          <w:sz w:val="18"/>
          <w:szCs w:val="18"/>
        </w:rPr>
      </w:pPr>
    </w:p>
    <w:p w14:paraId="1AC25BBF" w14:textId="77777777" w:rsidR="000D7FE9" w:rsidRDefault="000D7FE9" w:rsidP="000621A1">
      <w:pPr>
        <w:tabs>
          <w:tab w:val="left" w:pos="5124"/>
        </w:tabs>
        <w:spacing w:after="0"/>
        <w:rPr>
          <w:rFonts w:ascii="Proxima Nova" w:hAnsi="Proxima Nova"/>
          <w:b/>
          <w:bCs/>
          <w:sz w:val="18"/>
          <w:szCs w:val="18"/>
        </w:rPr>
      </w:pPr>
    </w:p>
    <w:p w14:paraId="7F0C24ED" w14:textId="77777777" w:rsidR="00381A26" w:rsidRDefault="00381A26" w:rsidP="000621A1">
      <w:pPr>
        <w:tabs>
          <w:tab w:val="left" w:pos="5124"/>
        </w:tabs>
        <w:spacing w:after="0"/>
        <w:rPr>
          <w:rFonts w:ascii="Proxima Nova" w:hAnsi="Proxima Nova"/>
          <w:b/>
          <w:bCs/>
          <w:sz w:val="18"/>
          <w:szCs w:val="18"/>
        </w:rPr>
      </w:pPr>
    </w:p>
    <w:p w14:paraId="441BC052" w14:textId="77777777" w:rsidR="00381A26" w:rsidRDefault="00381A26" w:rsidP="000621A1">
      <w:pPr>
        <w:tabs>
          <w:tab w:val="left" w:pos="5124"/>
        </w:tabs>
        <w:spacing w:after="0"/>
        <w:rPr>
          <w:rFonts w:ascii="Proxima Nova" w:hAnsi="Proxima Nova"/>
          <w:b/>
          <w:bCs/>
          <w:sz w:val="18"/>
          <w:szCs w:val="18"/>
        </w:rPr>
      </w:pPr>
    </w:p>
    <w:p w14:paraId="6FF8E2BF" w14:textId="4A0A8CF8" w:rsidR="000621A1" w:rsidRPr="00D43999" w:rsidRDefault="000621A1" w:rsidP="000621A1">
      <w:pPr>
        <w:tabs>
          <w:tab w:val="left" w:pos="5124"/>
        </w:tabs>
        <w:spacing w:after="0"/>
        <w:rPr>
          <w:rFonts w:ascii="Proxima Nova" w:hAnsi="Proxima Nova"/>
          <w:b/>
          <w:bCs/>
          <w:sz w:val="18"/>
          <w:szCs w:val="18"/>
        </w:rPr>
      </w:pPr>
      <w:r w:rsidRPr="00D43999">
        <w:rPr>
          <w:rFonts w:ascii="Proxima Nova" w:hAnsi="Proxima Nova"/>
          <w:b/>
          <w:bCs/>
          <w:sz w:val="18"/>
          <w:szCs w:val="18"/>
        </w:rPr>
        <w:t>Kontakt pro média:</w:t>
      </w:r>
    </w:p>
    <w:p w14:paraId="3A1FBEFC" w14:textId="77777777" w:rsidR="000621A1" w:rsidRDefault="000621A1" w:rsidP="000621A1">
      <w:pPr>
        <w:tabs>
          <w:tab w:val="left" w:pos="5124"/>
        </w:tabs>
        <w:spacing w:after="0"/>
        <w:rPr>
          <w:rFonts w:ascii="Proxima Nova" w:hAnsi="Proxima Nova"/>
          <w:sz w:val="18"/>
          <w:szCs w:val="18"/>
        </w:rPr>
      </w:pPr>
      <w:r w:rsidRPr="00D43999">
        <w:rPr>
          <w:rFonts w:ascii="Proxima Nova" w:hAnsi="Proxima Nova"/>
          <w:sz w:val="18"/>
          <w:szCs w:val="18"/>
        </w:rPr>
        <w:t>Igor Walter</w:t>
      </w:r>
    </w:p>
    <w:p w14:paraId="6EEE9E4A" w14:textId="77777777" w:rsidR="000621A1" w:rsidRPr="00D43999" w:rsidRDefault="000621A1" w:rsidP="000621A1">
      <w:pPr>
        <w:tabs>
          <w:tab w:val="left" w:pos="5124"/>
        </w:tabs>
        <w:spacing w:after="0"/>
        <w:rPr>
          <w:rFonts w:ascii="Proxima Nova" w:hAnsi="Proxima Nova"/>
          <w:sz w:val="18"/>
          <w:szCs w:val="18"/>
        </w:rPr>
      </w:pPr>
      <w:r w:rsidRPr="00D43999">
        <w:rPr>
          <w:rFonts w:ascii="Proxima Nova" w:hAnsi="Proxima Nova"/>
          <w:sz w:val="18"/>
          <w:szCs w:val="18"/>
        </w:rPr>
        <w:t>Account Director</w:t>
      </w:r>
    </w:p>
    <w:p w14:paraId="533B676E" w14:textId="77777777" w:rsidR="000621A1" w:rsidRPr="00D43999" w:rsidRDefault="000621A1" w:rsidP="000621A1">
      <w:pPr>
        <w:tabs>
          <w:tab w:val="left" w:pos="5124"/>
        </w:tabs>
        <w:spacing w:after="0"/>
        <w:rPr>
          <w:rFonts w:ascii="Proxima Nova" w:hAnsi="Proxima Nova"/>
          <w:sz w:val="18"/>
          <w:szCs w:val="18"/>
        </w:rPr>
      </w:pPr>
      <w:r w:rsidRPr="00D43999">
        <w:rPr>
          <w:rFonts w:ascii="Proxima Nova" w:hAnsi="Proxima Nova"/>
          <w:sz w:val="18"/>
          <w:szCs w:val="18"/>
        </w:rPr>
        <w:t xml:space="preserve">Phoenix Communication, a.s. </w:t>
      </w:r>
    </w:p>
    <w:p w14:paraId="28FBCC31" w14:textId="77777777" w:rsidR="000621A1" w:rsidRDefault="000621A1" w:rsidP="000621A1">
      <w:pPr>
        <w:tabs>
          <w:tab w:val="left" w:pos="5124"/>
        </w:tabs>
        <w:spacing w:after="0"/>
        <w:rPr>
          <w:rFonts w:ascii="Proxima Nova" w:hAnsi="Proxima Nova"/>
          <w:sz w:val="18"/>
          <w:szCs w:val="18"/>
        </w:rPr>
      </w:pPr>
      <w:r w:rsidRPr="00D43999">
        <w:rPr>
          <w:rFonts w:ascii="Proxima Nova" w:hAnsi="Proxima Nova"/>
          <w:sz w:val="18"/>
          <w:szCs w:val="18"/>
        </w:rPr>
        <w:t>Opletalova 5-7</w:t>
      </w:r>
      <w:r>
        <w:rPr>
          <w:rFonts w:ascii="Proxima Nova" w:hAnsi="Proxima Nova"/>
          <w:sz w:val="18"/>
          <w:szCs w:val="18"/>
        </w:rPr>
        <w:t xml:space="preserve">, </w:t>
      </w:r>
      <w:r w:rsidRPr="00D43999">
        <w:rPr>
          <w:rFonts w:ascii="Proxima Nova" w:hAnsi="Proxima Nova"/>
          <w:sz w:val="18"/>
          <w:szCs w:val="18"/>
        </w:rPr>
        <w:t xml:space="preserve">Praha 1 </w:t>
      </w:r>
    </w:p>
    <w:p w14:paraId="39060B40" w14:textId="1518769C" w:rsidR="00574281" w:rsidRPr="00D43999" w:rsidRDefault="00574281" w:rsidP="000621A1">
      <w:pPr>
        <w:tabs>
          <w:tab w:val="left" w:pos="5124"/>
        </w:tabs>
        <w:spacing w:after="0"/>
        <w:rPr>
          <w:rFonts w:ascii="Proxima Nova" w:hAnsi="Proxima Nova"/>
          <w:sz w:val="18"/>
          <w:szCs w:val="18"/>
          <w:u w:val="single"/>
        </w:rPr>
      </w:pPr>
      <w:hyperlink r:id="rId13" w:history="1">
        <w:r w:rsidRPr="00663FF7">
          <w:rPr>
            <w:rStyle w:val="Hyperlink"/>
            <w:rFonts w:ascii="Proxima Nova" w:hAnsi="Proxima Nova"/>
            <w:sz w:val="18"/>
            <w:szCs w:val="18"/>
          </w:rPr>
          <w:t>igor@phoenixcom.cz</w:t>
        </w:r>
      </w:hyperlink>
    </w:p>
    <w:p w14:paraId="3D162E5F" w14:textId="5BAB11A0" w:rsidR="000621A1" w:rsidRDefault="000621A1" w:rsidP="000621A1">
      <w:pPr>
        <w:tabs>
          <w:tab w:val="left" w:pos="5124"/>
        </w:tabs>
        <w:spacing w:after="0" w:line="276" w:lineRule="auto"/>
        <w:rPr>
          <w:rFonts w:ascii="Proxima Nova" w:hAnsi="Proxima Nova"/>
          <w:sz w:val="18"/>
          <w:szCs w:val="18"/>
        </w:rPr>
      </w:pPr>
      <w:r w:rsidRPr="00D43999">
        <w:rPr>
          <w:rFonts w:ascii="Proxima Nova" w:hAnsi="Proxima Nova"/>
          <w:sz w:val="18"/>
          <w:szCs w:val="18"/>
        </w:rPr>
        <w:t>+420 777 658</w:t>
      </w:r>
      <w:r w:rsidR="001C1C29">
        <w:rPr>
          <w:rFonts w:ascii="Proxima Nova" w:hAnsi="Proxima Nova"/>
          <w:sz w:val="18"/>
          <w:szCs w:val="18"/>
        </w:rPr>
        <w:t> </w:t>
      </w:r>
      <w:r w:rsidRPr="00D43999">
        <w:rPr>
          <w:rFonts w:ascii="Proxima Nova" w:hAnsi="Proxima Nova"/>
          <w:sz w:val="18"/>
          <w:szCs w:val="18"/>
        </w:rPr>
        <w:t>876</w:t>
      </w:r>
    </w:p>
    <w:p w14:paraId="18B65BCD" w14:textId="77777777" w:rsidR="001C1C29" w:rsidRDefault="001C1C29" w:rsidP="000621A1">
      <w:pPr>
        <w:tabs>
          <w:tab w:val="left" w:pos="5124"/>
        </w:tabs>
        <w:spacing w:after="0" w:line="276" w:lineRule="auto"/>
        <w:rPr>
          <w:rFonts w:ascii="Proxima Nova" w:hAnsi="Proxima Nova"/>
          <w:sz w:val="18"/>
          <w:szCs w:val="18"/>
        </w:rPr>
      </w:pPr>
    </w:p>
    <w:p w14:paraId="175A6576" w14:textId="113138CD" w:rsidR="007A211D" w:rsidRPr="00AC3A44" w:rsidRDefault="007A211D" w:rsidP="000621A1">
      <w:pPr>
        <w:tabs>
          <w:tab w:val="left" w:pos="5124"/>
        </w:tabs>
        <w:spacing w:after="0" w:line="276" w:lineRule="auto"/>
        <w:rPr>
          <w:rFonts w:ascii="Proxima Nova" w:hAnsi="Proxima Nova"/>
          <w:b/>
          <w:bCs/>
          <w:color w:val="A6A6A6" w:themeColor="background1" w:themeShade="A6"/>
          <w:sz w:val="18"/>
          <w:szCs w:val="18"/>
        </w:rPr>
      </w:pPr>
      <w:r w:rsidRPr="00AC3A44">
        <w:rPr>
          <w:rFonts w:ascii="Proxima Nova" w:hAnsi="Proxima Nova"/>
          <w:b/>
          <w:bCs/>
          <w:color w:val="A6A6A6" w:themeColor="background1" w:themeShade="A6"/>
          <w:sz w:val="18"/>
          <w:szCs w:val="18"/>
        </w:rPr>
        <w:t xml:space="preserve">O společnosti </w:t>
      </w:r>
      <w:r w:rsidR="002C6940" w:rsidRPr="00AC3A44">
        <w:rPr>
          <w:rFonts w:ascii="Proxima Nova" w:hAnsi="Proxima Nova"/>
          <w:b/>
          <w:bCs/>
          <w:color w:val="A6A6A6" w:themeColor="background1" w:themeShade="A6"/>
          <w:sz w:val="18"/>
          <w:szCs w:val="18"/>
        </w:rPr>
        <w:t>NOARK Electric</w:t>
      </w:r>
    </w:p>
    <w:p w14:paraId="462C81A3" w14:textId="0690AD8E" w:rsidR="00381A26" w:rsidRPr="000A633A" w:rsidRDefault="007A211D" w:rsidP="009F0701">
      <w:pPr>
        <w:tabs>
          <w:tab w:val="left" w:pos="5124"/>
        </w:tabs>
        <w:spacing w:after="0" w:line="276" w:lineRule="auto"/>
        <w:rPr>
          <w:rFonts w:ascii="Proxima Nova" w:hAnsi="Proxima Nova"/>
          <w:color w:val="000000" w:themeColor="text1"/>
          <w:sz w:val="18"/>
          <w:szCs w:val="18"/>
        </w:rPr>
      </w:pPr>
      <w:r w:rsidRPr="00AC3A44">
        <w:rPr>
          <w:rFonts w:ascii="Proxima Nova" w:hAnsi="Proxima Nova"/>
          <w:color w:val="A6A6A6" w:themeColor="background1" w:themeShade="A6"/>
          <w:sz w:val="18"/>
          <w:szCs w:val="18"/>
        </w:rPr>
        <w:t xml:space="preserve">Mezinárodní společnost NOARK Electric se zabývá vývojem, výrobou a distribucí elektrotechnických přístrojů a komponentů. Založena </w:t>
      </w:r>
      <w:r w:rsidRPr="00EC6DDA">
        <w:rPr>
          <w:rFonts w:ascii="Proxima Nova" w:hAnsi="Proxima Nova"/>
          <w:color w:val="A6A6A6" w:themeColor="background1" w:themeShade="A6"/>
          <w:sz w:val="18"/>
          <w:szCs w:val="18"/>
        </w:rPr>
        <w:t xml:space="preserve">byla v roce 2011 a v současné době působí na </w:t>
      </w:r>
      <w:r w:rsidR="00BD4EFB" w:rsidRPr="00EC6DDA">
        <w:rPr>
          <w:rFonts w:ascii="Proxima Nova" w:hAnsi="Proxima Nova"/>
          <w:color w:val="A6A6A6" w:themeColor="background1" w:themeShade="A6"/>
          <w:sz w:val="18"/>
          <w:szCs w:val="18"/>
        </w:rPr>
        <w:t>26</w:t>
      </w:r>
      <w:r w:rsidRPr="00EC6DDA">
        <w:rPr>
          <w:rFonts w:ascii="Proxima Nova" w:hAnsi="Proxima Nova"/>
          <w:color w:val="A6A6A6" w:themeColor="background1" w:themeShade="A6"/>
          <w:sz w:val="18"/>
          <w:szCs w:val="18"/>
        </w:rPr>
        <w:t xml:space="preserve"> trzích</w:t>
      </w:r>
      <w:r w:rsidR="005D0F28" w:rsidRPr="00EC6DDA">
        <w:rPr>
          <w:rFonts w:ascii="Proxima Nova" w:hAnsi="Proxima Nova"/>
          <w:color w:val="A6A6A6" w:themeColor="background1" w:themeShade="A6"/>
          <w:sz w:val="18"/>
          <w:szCs w:val="18"/>
        </w:rPr>
        <w:t xml:space="preserve"> po celé </w:t>
      </w:r>
      <w:r w:rsidR="00BD4EFB" w:rsidRPr="00EC6DDA">
        <w:rPr>
          <w:rFonts w:ascii="Proxima Nova" w:hAnsi="Proxima Nova"/>
          <w:color w:val="A6A6A6" w:themeColor="background1" w:themeShade="A6"/>
          <w:sz w:val="18"/>
          <w:szCs w:val="18"/>
        </w:rPr>
        <w:t>Evrop</w:t>
      </w:r>
      <w:r w:rsidR="005D0F28" w:rsidRPr="00EC6DDA">
        <w:rPr>
          <w:rFonts w:ascii="Proxima Nova" w:hAnsi="Proxima Nova"/>
          <w:color w:val="A6A6A6" w:themeColor="background1" w:themeShade="A6"/>
          <w:sz w:val="18"/>
          <w:szCs w:val="18"/>
        </w:rPr>
        <w:t>ě</w:t>
      </w:r>
      <w:r w:rsidR="0095199B" w:rsidRPr="00EC6DDA">
        <w:rPr>
          <w:rFonts w:ascii="Proxima Nova" w:hAnsi="Proxima Nova"/>
          <w:color w:val="A6A6A6" w:themeColor="background1" w:themeShade="A6"/>
          <w:sz w:val="18"/>
          <w:szCs w:val="18"/>
        </w:rPr>
        <w:t xml:space="preserve"> a její</w:t>
      </w:r>
      <w:r w:rsidR="00471D5A" w:rsidRPr="00EC6DDA">
        <w:rPr>
          <w:rFonts w:ascii="Proxima Nova" w:hAnsi="Proxima Nova"/>
          <w:color w:val="A6A6A6" w:themeColor="background1" w:themeShade="A6"/>
          <w:sz w:val="18"/>
          <w:szCs w:val="18"/>
        </w:rPr>
        <w:t xml:space="preserve"> </w:t>
      </w:r>
      <w:r w:rsidR="00BD4EFB" w:rsidRPr="00EC6DDA">
        <w:rPr>
          <w:rFonts w:ascii="Proxima Nova" w:hAnsi="Proxima Nova"/>
          <w:color w:val="A6A6A6" w:themeColor="background1" w:themeShade="A6"/>
          <w:sz w:val="18"/>
          <w:szCs w:val="18"/>
        </w:rPr>
        <w:t>centrála sídlí v České republice</w:t>
      </w:r>
      <w:r w:rsidR="00471D5A" w:rsidRPr="00EC6DDA">
        <w:rPr>
          <w:rFonts w:ascii="Proxima Nova" w:hAnsi="Proxima Nova"/>
          <w:color w:val="A6A6A6" w:themeColor="background1" w:themeShade="A6"/>
          <w:sz w:val="18"/>
          <w:szCs w:val="18"/>
        </w:rPr>
        <w:t>. Obrat společnosti činil v roce 202</w:t>
      </w:r>
      <w:r w:rsidR="00381A26" w:rsidRPr="00EC6DDA">
        <w:rPr>
          <w:rFonts w:ascii="Proxima Nova" w:hAnsi="Proxima Nova"/>
          <w:color w:val="A6A6A6" w:themeColor="background1" w:themeShade="A6"/>
          <w:sz w:val="18"/>
          <w:szCs w:val="18"/>
        </w:rPr>
        <w:t>4</w:t>
      </w:r>
      <w:r w:rsidR="002C6940" w:rsidRPr="00EC6DDA">
        <w:rPr>
          <w:rFonts w:ascii="Proxima Nova" w:hAnsi="Proxima Nova"/>
          <w:color w:val="A6A6A6" w:themeColor="background1" w:themeShade="A6"/>
          <w:sz w:val="18"/>
          <w:szCs w:val="18"/>
        </w:rPr>
        <w:t xml:space="preserve"> </w:t>
      </w:r>
      <w:r w:rsidR="00381A26" w:rsidRPr="00EC6DDA">
        <w:rPr>
          <w:rFonts w:ascii="Proxima Nova" w:hAnsi="Proxima Nova"/>
          <w:color w:val="A6A6A6" w:themeColor="background1" w:themeShade="A6"/>
          <w:sz w:val="18"/>
          <w:szCs w:val="18"/>
        </w:rPr>
        <w:t>60,5 milionu eur (1,5 miliardy korun)</w:t>
      </w:r>
      <w:r w:rsidR="00471D5A" w:rsidRPr="00EC6DDA">
        <w:rPr>
          <w:rFonts w:ascii="Proxima Nova" w:hAnsi="Proxima Nova"/>
          <w:color w:val="A6A6A6" w:themeColor="background1" w:themeShade="A6"/>
          <w:sz w:val="18"/>
          <w:szCs w:val="18"/>
        </w:rPr>
        <w:t>.</w:t>
      </w:r>
      <w:r w:rsidR="002C6940" w:rsidRPr="00EC6DDA">
        <w:rPr>
          <w:rFonts w:ascii="Proxima Nova" w:hAnsi="Proxima Nova"/>
          <w:color w:val="A6A6A6" w:themeColor="background1" w:themeShade="A6"/>
          <w:sz w:val="18"/>
          <w:szCs w:val="18"/>
        </w:rPr>
        <w:t xml:space="preserve"> Kromě</w:t>
      </w:r>
      <w:r w:rsidR="002C6940" w:rsidRPr="00AC3A44">
        <w:rPr>
          <w:rFonts w:ascii="Proxima Nova" w:hAnsi="Proxima Nova"/>
          <w:color w:val="A6A6A6" w:themeColor="background1" w:themeShade="A6"/>
          <w:sz w:val="18"/>
          <w:szCs w:val="18"/>
        </w:rPr>
        <w:t xml:space="preserve"> významných investic do vývoje se značka soustředí na nadstandardní záruky a výjimečnou péči o zákazníky a obchodní partnery. Více o společnosti naleznete na </w:t>
      </w:r>
      <w:hyperlink r:id="rId14" w:history="1">
        <w:r w:rsidR="002C6940" w:rsidRPr="00AC3A44">
          <w:rPr>
            <w:rStyle w:val="Hyperlink"/>
            <w:rFonts w:ascii="Proxima Nova" w:hAnsi="Proxima Nova"/>
            <w:sz w:val="18"/>
            <w:szCs w:val="18"/>
          </w:rPr>
          <w:t>www.noark-electric.cz</w:t>
        </w:r>
      </w:hyperlink>
      <w:r w:rsidR="002C6940" w:rsidRPr="00AC3A44">
        <w:rPr>
          <w:rFonts w:ascii="Proxima Nova" w:hAnsi="Proxima Nova"/>
          <w:color w:val="000000" w:themeColor="text1"/>
          <w:sz w:val="18"/>
          <w:szCs w:val="18"/>
        </w:rPr>
        <w:t>.</w:t>
      </w:r>
      <w:bookmarkEnd w:id="0"/>
    </w:p>
    <w:sectPr w:rsidR="00381A26" w:rsidRPr="000A633A" w:rsidSect="000A633A">
      <w:headerReference w:type="default" r:id="rId15"/>
      <w:pgSz w:w="11906" w:h="16838"/>
      <w:pgMar w:top="426" w:right="566" w:bottom="426" w:left="426" w:header="67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19C9E" w14:textId="77777777" w:rsidR="00E002E3" w:rsidRDefault="00E002E3" w:rsidP="00EF0F86">
      <w:pPr>
        <w:spacing w:after="0" w:line="240" w:lineRule="auto"/>
      </w:pPr>
      <w:r>
        <w:separator/>
      </w:r>
    </w:p>
  </w:endnote>
  <w:endnote w:type="continuationSeparator" w:id="0">
    <w:p w14:paraId="61F19CF6" w14:textId="77777777" w:rsidR="00E002E3" w:rsidRDefault="00E002E3" w:rsidP="00EF0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roxima Nova">
    <w:altName w:val="Tahoma"/>
    <w:panose1 w:val="00000000000000000000"/>
    <w:charset w:val="00"/>
    <w:family w:val="modern"/>
    <w:notTrueType/>
    <w:pitch w:val="variable"/>
    <w:sig w:usb0="A00002EF" w:usb1="5000E0F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B96A2" w14:textId="77777777" w:rsidR="00E002E3" w:rsidRDefault="00E002E3" w:rsidP="00EF0F86">
      <w:pPr>
        <w:spacing w:after="0" w:line="240" w:lineRule="auto"/>
      </w:pPr>
      <w:r>
        <w:separator/>
      </w:r>
    </w:p>
  </w:footnote>
  <w:footnote w:type="continuationSeparator" w:id="0">
    <w:p w14:paraId="301EB1EF" w14:textId="77777777" w:rsidR="00E002E3" w:rsidRDefault="00E002E3" w:rsidP="00EF0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E097" w14:textId="06414612" w:rsidR="00EF0F86" w:rsidRPr="0011420D" w:rsidRDefault="00C21BFC" w:rsidP="00EF0F86">
    <w:pPr>
      <w:pStyle w:val="Header"/>
      <w:tabs>
        <w:tab w:val="clear" w:pos="4536"/>
        <w:tab w:val="clear" w:pos="9072"/>
        <w:tab w:val="left" w:pos="4140"/>
      </w:tabs>
      <w:rPr>
        <w:rFonts w:ascii="Proxima Nova" w:hAnsi="Proxima Nova"/>
        <w:sz w:val="24"/>
        <w:szCs w:val="24"/>
      </w:rPr>
    </w:pPr>
    <w:r w:rsidRPr="0011420D">
      <w:rPr>
        <w:rFonts w:ascii="Proxima Nova" w:hAnsi="Proxima Nova"/>
        <w:noProof/>
        <w:color w:val="A6A6A6" w:themeColor="background1" w:themeShade="A6"/>
        <w:sz w:val="24"/>
        <w:szCs w:val="24"/>
      </w:rPr>
      <w:drawing>
        <wp:anchor distT="0" distB="0" distL="114300" distR="114300" simplePos="0" relativeHeight="251658240" behindDoc="0" locked="0" layoutInCell="1" allowOverlap="1" wp14:anchorId="244ED662" wp14:editId="7925206B">
          <wp:simplePos x="0" y="0"/>
          <wp:positionH relativeFrom="margin">
            <wp:posOffset>4419600</wp:posOffset>
          </wp:positionH>
          <wp:positionV relativeFrom="margin">
            <wp:posOffset>-809625</wp:posOffset>
          </wp:positionV>
          <wp:extent cx="2313940" cy="714375"/>
          <wp:effectExtent l="0" t="0" r="0" b="9525"/>
          <wp:wrapSquare wrapText="bothSides"/>
          <wp:docPr id="497661861" name="Picture 49766186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9426" b="28539"/>
                  <a:stretch/>
                </pic:blipFill>
                <pic:spPr bwMode="auto">
                  <a:xfrm>
                    <a:off x="0" y="0"/>
                    <a:ext cx="2313940"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0F86" w:rsidRPr="0011420D">
      <w:rPr>
        <w:rFonts w:ascii="Proxima Nova" w:hAnsi="Proxima Nova"/>
        <w:color w:val="A6A6A6" w:themeColor="background1" w:themeShade="A6"/>
        <w:sz w:val="24"/>
        <w:szCs w:val="24"/>
      </w:rPr>
      <w:t>TISKOVÁ ZPRÁV</w:t>
    </w:r>
    <w:r w:rsidR="00416B13">
      <w:rPr>
        <w:rFonts w:ascii="Proxima Nova" w:hAnsi="Proxima Nova"/>
        <w:color w:val="A6A6A6" w:themeColor="background1" w:themeShade="A6"/>
        <w:sz w:val="24"/>
        <w:szCs w:val="24"/>
      </w:rPr>
      <w:t>A</w:t>
    </w:r>
    <w:r w:rsidR="00EF0F86" w:rsidRPr="0011420D">
      <w:rPr>
        <w:rFonts w:ascii="Proxima Nova" w:hAnsi="Proxima Nova"/>
        <w:sz w:val="24"/>
        <w:szCs w:val="24"/>
      </w:rPr>
      <w:tab/>
    </w:r>
  </w:p>
  <w:p w14:paraId="7BA027EB" w14:textId="218EC400" w:rsidR="00EF0F86" w:rsidRDefault="00EF0F86" w:rsidP="00EF0F86">
    <w:pPr>
      <w:pStyle w:val="Header"/>
      <w:tabs>
        <w:tab w:val="clear" w:pos="4536"/>
        <w:tab w:val="clear" w:pos="9072"/>
        <w:tab w:val="left" w:pos="4140"/>
      </w:tabs>
    </w:pPr>
  </w:p>
  <w:p w14:paraId="09CD9991" w14:textId="38E74CD4" w:rsidR="00EF0F86" w:rsidRDefault="00EF0F86" w:rsidP="00EF0F86">
    <w:pPr>
      <w:pStyle w:val="Header"/>
      <w:tabs>
        <w:tab w:val="clear" w:pos="4536"/>
        <w:tab w:val="clear" w:pos="9072"/>
        <w:tab w:val="left" w:pos="41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03696"/>
    <w:multiLevelType w:val="multilevel"/>
    <w:tmpl w:val="8936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94871"/>
    <w:multiLevelType w:val="hybridMultilevel"/>
    <w:tmpl w:val="A65CBC98"/>
    <w:lvl w:ilvl="0" w:tplc="FA04235C">
      <w:numFmt w:val="bullet"/>
      <w:lvlText w:val="-"/>
      <w:lvlJc w:val="left"/>
      <w:pPr>
        <w:ind w:left="360" w:hanging="360"/>
      </w:pPr>
      <w:rPr>
        <w:rFonts w:ascii="Calibri" w:eastAsia="Calibr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4F1B7262"/>
    <w:multiLevelType w:val="hybridMultilevel"/>
    <w:tmpl w:val="F50A06F8"/>
    <w:lvl w:ilvl="0" w:tplc="9A288FE4">
      <w:start w:val="1"/>
      <w:numFmt w:val="decimal"/>
      <w:lvlText w:val="%1."/>
      <w:lvlJc w:val="left"/>
      <w:pPr>
        <w:ind w:left="1440" w:hanging="360"/>
      </w:pPr>
    </w:lvl>
    <w:lvl w:ilvl="1" w:tplc="B386B1DC">
      <w:start w:val="1"/>
      <w:numFmt w:val="decimal"/>
      <w:lvlText w:val="%2."/>
      <w:lvlJc w:val="left"/>
      <w:pPr>
        <w:ind w:left="1440" w:hanging="360"/>
      </w:pPr>
    </w:lvl>
    <w:lvl w:ilvl="2" w:tplc="E82A4F04">
      <w:start w:val="1"/>
      <w:numFmt w:val="decimal"/>
      <w:lvlText w:val="%3."/>
      <w:lvlJc w:val="left"/>
      <w:pPr>
        <w:ind w:left="1440" w:hanging="360"/>
      </w:pPr>
    </w:lvl>
    <w:lvl w:ilvl="3" w:tplc="A532FC0C">
      <w:start w:val="1"/>
      <w:numFmt w:val="decimal"/>
      <w:lvlText w:val="%4."/>
      <w:lvlJc w:val="left"/>
      <w:pPr>
        <w:ind w:left="1440" w:hanging="360"/>
      </w:pPr>
    </w:lvl>
    <w:lvl w:ilvl="4" w:tplc="E2A455D8">
      <w:start w:val="1"/>
      <w:numFmt w:val="decimal"/>
      <w:lvlText w:val="%5."/>
      <w:lvlJc w:val="left"/>
      <w:pPr>
        <w:ind w:left="1440" w:hanging="360"/>
      </w:pPr>
    </w:lvl>
    <w:lvl w:ilvl="5" w:tplc="AAEA64AC">
      <w:start w:val="1"/>
      <w:numFmt w:val="decimal"/>
      <w:lvlText w:val="%6."/>
      <w:lvlJc w:val="left"/>
      <w:pPr>
        <w:ind w:left="1440" w:hanging="360"/>
      </w:pPr>
    </w:lvl>
    <w:lvl w:ilvl="6" w:tplc="86D4D756">
      <w:start w:val="1"/>
      <w:numFmt w:val="decimal"/>
      <w:lvlText w:val="%7."/>
      <w:lvlJc w:val="left"/>
      <w:pPr>
        <w:ind w:left="1440" w:hanging="360"/>
      </w:pPr>
    </w:lvl>
    <w:lvl w:ilvl="7" w:tplc="801C1218">
      <w:start w:val="1"/>
      <w:numFmt w:val="decimal"/>
      <w:lvlText w:val="%8."/>
      <w:lvlJc w:val="left"/>
      <w:pPr>
        <w:ind w:left="1440" w:hanging="360"/>
      </w:pPr>
    </w:lvl>
    <w:lvl w:ilvl="8" w:tplc="900821F2">
      <w:start w:val="1"/>
      <w:numFmt w:val="decimal"/>
      <w:lvlText w:val="%9."/>
      <w:lvlJc w:val="left"/>
      <w:pPr>
        <w:ind w:left="1440" w:hanging="360"/>
      </w:pPr>
    </w:lvl>
  </w:abstractNum>
  <w:abstractNum w:abstractNumId="3" w15:restartNumberingAfterBreak="0">
    <w:nsid w:val="6C1706AF"/>
    <w:multiLevelType w:val="hybridMultilevel"/>
    <w:tmpl w:val="0D167E86"/>
    <w:lvl w:ilvl="0" w:tplc="FA04235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767A04B5"/>
    <w:multiLevelType w:val="hybridMultilevel"/>
    <w:tmpl w:val="A97C81F8"/>
    <w:lvl w:ilvl="0" w:tplc="0405000F">
      <w:start w:val="1"/>
      <w:numFmt w:val="decimal"/>
      <w:lvlText w:val="%1."/>
      <w:lvlJc w:val="left"/>
      <w:pPr>
        <w:ind w:left="360" w:hanging="360"/>
      </w:pPr>
    </w:lvl>
    <w:lvl w:ilvl="1" w:tplc="FA04235C">
      <w:numFmt w:val="bullet"/>
      <w:lvlText w:val="-"/>
      <w:lvlJc w:val="left"/>
      <w:pPr>
        <w:ind w:left="720" w:hanging="360"/>
      </w:pPr>
      <w:rPr>
        <w:rFonts w:ascii="Calibri" w:eastAsia="Calibri" w:hAnsi="Calibri" w:cs="Calibri"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27868383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3536521">
    <w:abstractNumId w:val="3"/>
  </w:num>
  <w:num w:numId="3" w16cid:durableId="834302420">
    <w:abstractNumId w:val="3"/>
  </w:num>
  <w:num w:numId="4" w16cid:durableId="523983600">
    <w:abstractNumId w:val="4"/>
  </w:num>
  <w:num w:numId="5" w16cid:durableId="1181236278">
    <w:abstractNumId w:val="1"/>
  </w:num>
  <w:num w:numId="6" w16cid:durableId="1242834077">
    <w:abstractNumId w:val="0"/>
  </w:num>
  <w:num w:numId="7" w16cid:durableId="1331908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F86"/>
    <w:rsid w:val="00026A3A"/>
    <w:rsid w:val="000333F8"/>
    <w:rsid w:val="0005479B"/>
    <w:rsid w:val="000621A1"/>
    <w:rsid w:val="000634F9"/>
    <w:rsid w:val="000679A8"/>
    <w:rsid w:val="00072C18"/>
    <w:rsid w:val="0007304B"/>
    <w:rsid w:val="00080F00"/>
    <w:rsid w:val="000A5ED6"/>
    <w:rsid w:val="000A633A"/>
    <w:rsid w:val="000D2B7A"/>
    <w:rsid w:val="000D7FE9"/>
    <w:rsid w:val="000F4FED"/>
    <w:rsid w:val="0011420D"/>
    <w:rsid w:val="0012067D"/>
    <w:rsid w:val="0014295B"/>
    <w:rsid w:val="001A1225"/>
    <w:rsid w:val="001B0882"/>
    <w:rsid w:val="001C1C29"/>
    <w:rsid w:val="001F64A7"/>
    <w:rsid w:val="0020034C"/>
    <w:rsid w:val="0020227B"/>
    <w:rsid w:val="00217D83"/>
    <w:rsid w:val="00226493"/>
    <w:rsid w:val="0024522E"/>
    <w:rsid w:val="00247E0B"/>
    <w:rsid w:val="00254331"/>
    <w:rsid w:val="002A5AF6"/>
    <w:rsid w:val="002B5529"/>
    <w:rsid w:val="002C2FF8"/>
    <w:rsid w:val="002C6940"/>
    <w:rsid w:val="002E0902"/>
    <w:rsid w:val="00332044"/>
    <w:rsid w:val="00346398"/>
    <w:rsid w:val="003510C6"/>
    <w:rsid w:val="003601E3"/>
    <w:rsid w:val="00372E30"/>
    <w:rsid w:val="003742CB"/>
    <w:rsid w:val="00381A26"/>
    <w:rsid w:val="003A0BE5"/>
    <w:rsid w:val="003A4BF2"/>
    <w:rsid w:val="003A56CF"/>
    <w:rsid w:val="003A6B71"/>
    <w:rsid w:val="003B144B"/>
    <w:rsid w:val="003B56B2"/>
    <w:rsid w:val="003C06A1"/>
    <w:rsid w:val="003D4D22"/>
    <w:rsid w:val="003D5A08"/>
    <w:rsid w:val="003E475C"/>
    <w:rsid w:val="003F6FD6"/>
    <w:rsid w:val="00407546"/>
    <w:rsid w:val="004077C0"/>
    <w:rsid w:val="00416B13"/>
    <w:rsid w:val="004247E2"/>
    <w:rsid w:val="004376F0"/>
    <w:rsid w:val="00440869"/>
    <w:rsid w:val="00463094"/>
    <w:rsid w:val="00466473"/>
    <w:rsid w:val="00471D5A"/>
    <w:rsid w:val="00482B28"/>
    <w:rsid w:val="00492EDD"/>
    <w:rsid w:val="004B035E"/>
    <w:rsid w:val="004B24A2"/>
    <w:rsid w:val="004F36DB"/>
    <w:rsid w:val="00516D76"/>
    <w:rsid w:val="00523ECB"/>
    <w:rsid w:val="005246C3"/>
    <w:rsid w:val="0054308D"/>
    <w:rsid w:val="005518D4"/>
    <w:rsid w:val="00572CD3"/>
    <w:rsid w:val="00574281"/>
    <w:rsid w:val="00580FF6"/>
    <w:rsid w:val="00596088"/>
    <w:rsid w:val="005C755E"/>
    <w:rsid w:val="005D0F28"/>
    <w:rsid w:val="005D4AC2"/>
    <w:rsid w:val="005D4F1D"/>
    <w:rsid w:val="005E4616"/>
    <w:rsid w:val="005F239F"/>
    <w:rsid w:val="00616536"/>
    <w:rsid w:val="00627327"/>
    <w:rsid w:val="00640102"/>
    <w:rsid w:val="00650566"/>
    <w:rsid w:val="00694359"/>
    <w:rsid w:val="00695A46"/>
    <w:rsid w:val="006B23EB"/>
    <w:rsid w:val="006C4158"/>
    <w:rsid w:val="006F26E6"/>
    <w:rsid w:val="006F2F60"/>
    <w:rsid w:val="006F3B13"/>
    <w:rsid w:val="00700257"/>
    <w:rsid w:val="0072367C"/>
    <w:rsid w:val="00730E8E"/>
    <w:rsid w:val="007361AB"/>
    <w:rsid w:val="007472FA"/>
    <w:rsid w:val="00770AE6"/>
    <w:rsid w:val="00777A68"/>
    <w:rsid w:val="007A211D"/>
    <w:rsid w:val="007C2B2D"/>
    <w:rsid w:val="007D7C07"/>
    <w:rsid w:val="007F0412"/>
    <w:rsid w:val="00806B4E"/>
    <w:rsid w:val="008370C6"/>
    <w:rsid w:val="00860412"/>
    <w:rsid w:val="008712A1"/>
    <w:rsid w:val="00881146"/>
    <w:rsid w:val="00893A4F"/>
    <w:rsid w:val="00896C62"/>
    <w:rsid w:val="008F3C97"/>
    <w:rsid w:val="00914BB3"/>
    <w:rsid w:val="0092458A"/>
    <w:rsid w:val="00941786"/>
    <w:rsid w:val="00944172"/>
    <w:rsid w:val="0095193F"/>
    <w:rsid w:val="0095199B"/>
    <w:rsid w:val="00953A66"/>
    <w:rsid w:val="009552EE"/>
    <w:rsid w:val="009762CD"/>
    <w:rsid w:val="00976A05"/>
    <w:rsid w:val="00976DE3"/>
    <w:rsid w:val="00980536"/>
    <w:rsid w:val="009836C6"/>
    <w:rsid w:val="009A2F12"/>
    <w:rsid w:val="009B512B"/>
    <w:rsid w:val="009C1D19"/>
    <w:rsid w:val="009F0701"/>
    <w:rsid w:val="009F2FC2"/>
    <w:rsid w:val="00A06367"/>
    <w:rsid w:val="00A06648"/>
    <w:rsid w:val="00A206B1"/>
    <w:rsid w:val="00A44A59"/>
    <w:rsid w:val="00A8609F"/>
    <w:rsid w:val="00AB173B"/>
    <w:rsid w:val="00AC348B"/>
    <w:rsid w:val="00AC3A44"/>
    <w:rsid w:val="00AC41BE"/>
    <w:rsid w:val="00AD24F8"/>
    <w:rsid w:val="00AE2DF4"/>
    <w:rsid w:val="00AF1924"/>
    <w:rsid w:val="00AF590E"/>
    <w:rsid w:val="00B23440"/>
    <w:rsid w:val="00B264D2"/>
    <w:rsid w:val="00B27D87"/>
    <w:rsid w:val="00B32F31"/>
    <w:rsid w:val="00B35E00"/>
    <w:rsid w:val="00B7493F"/>
    <w:rsid w:val="00B84E72"/>
    <w:rsid w:val="00B857E5"/>
    <w:rsid w:val="00BD4990"/>
    <w:rsid w:val="00BD4EFB"/>
    <w:rsid w:val="00BE02C8"/>
    <w:rsid w:val="00BE4EE6"/>
    <w:rsid w:val="00C0125C"/>
    <w:rsid w:val="00C05825"/>
    <w:rsid w:val="00C133EE"/>
    <w:rsid w:val="00C21BFC"/>
    <w:rsid w:val="00C27A12"/>
    <w:rsid w:val="00C41C60"/>
    <w:rsid w:val="00C4277A"/>
    <w:rsid w:val="00C82453"/>
    <w:rsid w:val="00CE4D71"/>
    <w:rsid w:val="00CF5D63"/>
    <w:rsid w:val="00D034C8"/>
    <w:rsid w:val="00D051E2"/>
    <w:rsid w:val="00D54EAD"/>
    <w:rsid w:val="00D7015E"/>
    <w:rsid w:val="00D937EC"/>
    <w:rsid w:val="00D94591"/>
    <w:rsid w:val="00DA6CB1"/>
    <w:rsid w:val="00DC4C33"/>
    <w:rsid w:val="00DC6031"/>
    <w:rsid w:val="00DE1E17"/>
    <w:rsid w:val="00E002E3"/>
    <w:rsid w:val="00E00970"/>
    <w:rsid w:val="00E00B3A"/>
    <w:rsid w:val="00E22E5D"/>
    <w:rsid w:val="00E310C8"/>
    <w:rsid w:val="00E3483A"/>
    <w:rsid w:val="00E34936"/>
    <w:rsid w:val="00E56F91"/>
    <w:rsid w:val="00E67D94"/>
    <w:rsid w:val="00E8139D"/>
    <w:rsid w:val="00E93FD1"/>
    <w:rsid w:val="00EA0494"/>
    <w:rsid w:val="00EC6DDA"/>
    <w:rsid w:val="00EE5578"/>
    <w:rsid w:val="00EF0F86"/>
    <w:rsid w:val="00EF7CCF"/>
    <w:rsid w:val="00F069C5"/>
    <w:rsid w:val="00F21D04"/>
    <w:rsid w:val="00F22BBF"/>
    <w:rsid w:val="00F54380"/>
    <w:rsid w:val="00F546B9"/>
    <w:rsid w:val="00F7190D"/>
    <w:rsid w:val="00F84AA4"/>
    <w:rsid w:val="00F95C98"/>
    <w:rsid w:val="00FA6B54"/>
    <w:rsid w:val="00FD0AF8"/>
    <w:rsid w:val="00FE03B0"/>
    <w:rsid w:val="00FE795A"/>
    <w:rsid w:val="04641400"/>
    <w:rsid w:val="05386344"/>
    <w:rsid w:val="0D425A3D"/>
    <w:rsid w:val="0EEFF4B3"/>
    <w:rsid w:val="0F4CE50F"/>
    <w:rsid w:val="0FFFD460"/>
    <w:rsid w:val="10093813"/>
    <w:rsid w:val="1028DC84"/>
    <w:rsid w:val="11990789"/>
    <w:rsid w:val="11C4B769"/>
    <w:rsid w:val="11DF6CC0"/>
    <w:rsid w:val="1226D9AB"/>
    <w:rsid w:val="128EC68A"/>
    <w:rsid w:val="168FA15D"/>
    <w:rsid w:val="1AC5E289"/>
    <w:rsid w:val="1C32BD2A"/>
    <w:rsid w:val="1DAE101B"/>
    <w:rsid w:val="22543B6C"/>
    <w:rsid w:val="26467CAF"/>
    <w:rsid w:val="29ADFB11"/>
    <w:rsid w:val="2A2B4211"/>
    <w:rsid w:val="2A4E3E4D"/>
    <w:rsid w:val="2BC19699"/>
    <w:rsid w:val="2DF3FCBD"/>
    <w:rsid w:val="2FE574EF"/>
    <w:rsid w:val="33291117"/>
    <w:rsid w:val="3411001F"/>
    <w:rsid w:val="34480492"/>
    <w:rsid w:val="34538E32"/>
    <w:rsid w:val="347FC8C9"/>
    <w:rsid w:val="361DEFAC"/>
    <w:rsid w:val="3724C927"/>
    <w:rsid w:val="3A495361"/>
    <w:rsid w:val="3C7CBFA7"/>
    <w:rsid w:val="3FA8B538"/>
    <w:rsid w:val="40B894E5"/>
    <w:rsid w:val="442179CC"/>
    <w:rsid w:val="452C214F"/>
    <w:rsid w:val="45A13CEE"/>
    <w:rsid w:val="470EAE0C"/>
    <w:rsid w:val="48E839A4"/>
    <w:rsid w:val="4E5EF90B"/>
    <w:rsid w:val="53177252"/>
    <w:rsid w:val="585984D5"/>
    <w:rsid w:val="58DDB6F7"/>
    <w:rsid w:val="5C485934"/>
    <w:rsid w:val="5CBD74D3"/>
    <w:rsid w:val="5E72B334"/>
    <w:rsid w:val="6377C078"/>
    <w:rsid w:val="6452056F"/>
    <w:rsid w:val="6622424B"/>
    <w:rsid w:val="67581A0C"/>
    <w:rsid w:val="6D98FC4D"/>
    <w:rsid w:val="6FDFA73B"/>
    <w:rsid w:val="7016CDF3"/>
    <w:rsid w:val="70B40C01"/>
    <w:rsid w:val="72CD0390"/>
    <w:rsid w:val="733A3F14"/>
    <w:rsid w:val="7D0196D0"/>
    <w:rsid w:val="7F2ED3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18A8"/>
  <w15:docId w15:val="{3ACE85C6-3AB2-4515-95F5-2DDB1824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F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0F86"/>
  </w:style>
  <w:style w:type="paragraph" w:styleId="Footer">
    <w:name w:val="footer"/>
    <w:basedOn w:val="Normal"/>
    <w:link w:val="FooterChar"/>
    <w:uiPriority w:val="99"/>
    <w:unhideWhenUsed/>
    <w:rsid w:val="00EF0F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0F86"/>
  </w:style>
  <w:style w:type="character" w:styleId="Hyperlink">
    <w:name w:val="Hyperlink"/>
    <w:basedOn w:val="DefaultParagraphFont"/>
    <w:uiPriority w:val="99"/>
    <w:unhideWhenUsed/>
    <w:rsid w:val="007A211D"/>
    <w:rPr>
      <w:color w:val="0563C1"/>
      <w:u w:val="single"/>
    </w:rPr>
  </w:style>
  <w:style w:type="paragraph" w:styleId="ListParagraph">
    <w:name w:val="List Paragraph"/>
    <w:basedOn w:val="Normal"/>
    <w:uiPriority w:val="34"/>
    <w:qFormat/>
    <w:rsid w:val="007A211D"/>
    <w:pPr>
      <w:spacing w:after="0" w:line="240" w:lineRule="auto"/>
      <w:ind w:left="720"/>
    </w:pPr>
    <w:rPr>
      <w:rFonts w:ascii="Calibri" w:hAnsi="Calibri" w:cs="Calibri"/>
      <w:lang w:eastAsia="cs-CZ"/>
    </w:rPr>
  </w:style>
  <w:style w:type="character" w:styleId="UnresolvedMention">
    <w:name w:val="Unresolved Mention"/>
    <w:basedOn w:val="DefaultParagraphFont"/>
    <w:uiPriority w:val="99"/>
    <w:semiHidden/>
    <w:unhideWhenUsed/>
    <w:rsid w:val="002C6940"/>
    <w:rPr>
      <w:color w:val="605E5C"/>
      <w:shd w:val="clear" w:color="auto" w:fill="E1DFDD"/>
    </w:rPr>
  </w:style>
  <w:style w:type="character" w:styleId="FollowedHyperlink">
    <w:name w:val="FollowedHyperlink"/>
    <w:basedOn w:val="DefaultParagraphFont"/>
    <w:uiPriority w:val="99"/>
    <w:semiHidden/>
    <w:unhideWhenUsed/>
    <w:rsid w:val="002C6940"/>
    <w:rPr>
      <w:color w:val="954F72" w:themeColor="followedHyperlink"/>
      <w:u w:val="single"/>
    </w:rPr>
  </w:style>
  <w:style w:type="character" w:styleId="CommentReference">
    <w:name w:val="annotation reference"/>
    <w:basedOn w:val="DefaultParagraphFont"/>
    <w:uiPriority w:val="99"/>
    <w:semiHidden/>
    <w:unhideWhenUsed/>
    <w:rsid w:val="00D54EAD"/>
    <w:rPr>
      <w:sz w:val="16"/>
      <w:szCs w:val="16"/>
    </w:rPr>
  </w:style>
  <w:style w:type="paragraph" w:styleId="CommentText">
    <w:name w:val="annotation text"/>
    <w:basedOn w:val="Normal"/>
    <w:link w:val="CommentTextChar"/>
    <w:uiPriority w:val="99"/>
    <w:unhideWhenUsed/>
    <w:rsid w:val="00D54EAD"/>
    <w:pPr>
      <w:spacing w:line="240" w:lineRule="auto"/>
    </w:pPr>
    <w:rPr>
      <w:sz w:val="20"/>
      <w:szCs w:val="20"/>
    </w:rPr>
  </w:style>
  <w:style w:type="character" w:customStyle="1" w:styleId="CommentTextChar">
    <w:name w:val="Comment Text Char"/>
    <w:basedOn w:val="DefaultParagraphFont"/>
    <w:link w:val="CommentText"/>
    <w:uiPriority w:val="99"/>
    <w:rsid w:val="00D54EAD"/>
    <w:rPr>
      <w:sz w:val="20"/>
      <w:szCs w:val="20"/>
    </w:rPr>
  </w:style>
  <w:style w:type="paragraph" w:styleId="CommentSubject">
    <w:name w:val="annotation subject"/>
    <w:basedOn w:val="CommentText"/>
    <w:next w:val="CommentText"/>
    <w:link w:val="CommentSubjectChar"/>
    <w:uiPriority w:val="99"/>
    <w:semiHidden/>
    <w:unhideWhenUsed/>
    <w:rsid w:val="00D54EAD"/>
    <w:rPr>
      <w:b/>
      <w:bCs/>
    </w:rPr>
  </w:style>
  <w:style w:type="character" w:customStyle="1" w:styleId="CommentSubjectChar">
    <w:name w:val="Comment Subject Char"/>
    <w:basedOn w:val="CommentTextChar"/>
    <w:link w:val="CommentSubject"/>
    <w:uiPriority w:val="99"/>
    <w:semiHidden/>
    <w:rsid w:val="00D54EAD"/>
    <w:rPr>
      <w:b/>
      <w:bCs/>
      <w:sz w:val="20"/>
      <w:szCs w:val="20"/>
    </w:rPr>
  </w:style>
  <w:style w:type="paragraph" w:styleId="Revision">
    <w:name w:val="Revision"/>
    <w:hidden/>
    <w:uiPriority w:val="99"/>
    <w:semiHidden/>
    <w:rsid w:val="0014295B"/>
    <w:pPr>
      <w:spacing w:after="0" w:line="240" w:lineRule="auto"/>
    </w:pPr>
  </w:style>
  <w:style w:type="paragraph" w:styleId="NormalWeb">
    <w:name w:val="Normal (Web)"/>
    <w:basedOn w:val="Normal"/>
    <w:uiPriority w:val="99"/>
    <w:semiHidden/>
    <w:unhideWhenUsed/>
    <w:rsid w:val="004B24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631661">
      <w:bodyDiv w:val="1"/>
      <w:marLeft w:val="0"/>
      <w:marRight w:val="0"/>
      <w:marTop w:val="0"/>
      <w:marBottom w:val="0"/>
      <w:divBdr>
        <w:top w:val="none" w:sz="0" w:space="0" w:color="auto"/>
        <w:left w:val="none" w:sz="0" w:space="0" w:color="auto"/>
        <w:bottom w:val="none" w:sz="0" w:space="0" w:color="auto"/>
        <w:right w:val="none" w:sz="0" w:space="0" w:color="auto"/>
      </w:divBdr>
    </w:div>
    <w:div w:id="601039262">
      <w:bodyDiv w:val="1"/>
      <w:marLeft w:val="0"/>
      <w:marRight w:val="0"/>
      <w:marTop w:val="0"/>
      <w:marBottom w:val="0"/>
      <w:divBdr>
        <w:top w:val="none" w:sz="0" w:space="0" w:color="auto"/>
        <w:left w:val="none" w:sz="0" w:space="0" w:color="auto"/>
        <w:bottom w:val="none" w:sz="0" w:space="0" w:color="auto"/>
        <w:right w:val="none" w:sz="0" w:space="0" w:color="auto"/>
      </w:divBdr>
    </w:div>
    <w:div w:id="935551454">
      <w:bodyDiv w:val="1"/>
      <w:marLeft w:val="0"/>
      <w:marRight w:val="0"/>
      <w:marTop w:val="0"/>
      <w:marBottom w:val="0"/>
      <w:divBdr>
        <w:top w:val="none" w:sz="0" w:space="0" w:color="auto"/>
        <w:left w:val="none" w:sz="0" w:space="0" w:color="auto"/>
        <w:bottom w:val="none" w:sz="0" w:space="0" w:color="auto"/>
        <w:right w:val="none" w:sz="0" w:space="0" w:color="auto"/>
      </w:divBdr>
      <w:divsChild>
        <w:div w:id="597105577">
          <w:marLeft w:val="0"/>
          <w:marRight w:val="0"/>
          <w:marTop w:val="0"/>
          <w:marBottom w:val="0"/>
          <w:divBdr>
            <w:top w:val="none" w:sz="0" w:space="0" w:color="auto"/>
            <w:left w:val="none" w:sz="0" w:space="0" w:color="auto"/>
            <w:bottom w:val="none" w:sz="0" w:space="0" w:color="auto"/>
            <w:right w:val="none" w:sz="0" w:space="0" w:color="auto"/>
          </w:divBdr>
        </w:div>
      </w:divsChild>
    </w:div>
    <w:div w:id="971715041">
      <w:bodyDiv w:val="1"/>
      <w:marLeft w:val="0"/>
      <w:marRight w:val="0"/>
      <w:marTop w:val="0"/>
      <w:marBottom w:val="0"/>
      <w:divBdr>
        <w:top w:val="none" w:sz="0" w:space="0" w:color="auto"/>
        <w:left w:val="none" w:sz="0" w:space="0" w:color="auto"/>
        <w:bottom w:val="none" w:sz="0" w:space="0" w:color="auto"/>
        <w:right w:val="none" w:sz="0" w:space="0" w:color="auto"/>
      </w:divBdr>
    </w:div>
    <w:div w:id="2109541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gor@phoenixcom.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oark-school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ark-school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ark-electri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dukt xmlns="1436d78f-4cad-4d53-bf09-c2ec3a3581f1" xsi:nil="true"/>
    <Zdroj xmlns="1436d78f-4cad-4d53-bf09-c2ec3a3581f1">
      <Url xsi:nil="true"/>
      <Description xsi:nil="true"/>
    </Zdroj>
    <lcf76f155ced4ddcb4097134ff3c332f xmlns="1436d78f-4cad-4d53-bf09-c2ec3a3581f1">
      <Terms xmlns="http://schemas.microsoft.com/office/infopath/2007/PartnerControls"/>
    </lcf76f155ced4ddcb4097134ff3c332f>
    <TaxCatchAll xmlns="fcaa0a5f-a965-425e-ac0d-0dde5377f612" xsi:nil="true"/>
    <SharedWithUsers xmlns="fcaa0a5f-a965-425e-ac0d-0dde5377f612">
      <UserInfo>
        <DisplayName>Magdaléna Marešová | PHOENIXCOM</DisplayName>
        <AccountId>38</AccountId>
        <AccountType/>
      </UserInfo>
      <UserInfo>
        <DisplayName>Igor Walter | PHOENIXCOM</DisplayName>
        <AccountId>46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EE5BD030838847A862231AF510B164" ma:contentTypeVersion="21" ma:contentTypeDescription="Create a new document." ma:contentTypeScope="" ma:versionID="f092f348fdafc325b9f5b87aebd1c971">
  <xsd:schema xmlns:xsd="http://www.w3.org/2001/XMLSchema" xmlns:xs="http://www.w3.org/2001/XMLSchema" xmlns:p="http://schemas.microsoft.com/office/2006/metadata/properties" xmlns:ns2="fcaa0a5f-a965-425e-ac0d-0dde5377f612" xmlns:ns3="1436d78f-4cad-4d53-bf09-c2ec3a3581f1" targetNamespace="http://schemas.microsoft.com/office/2006/metadata/properties" ma:root="true" ma:fieldsID="70e16da8d2f1b639e091d29b5e7e9737" ns2:_="" ns3:_="">
    <xsd:import namespace="fcaa0a5f-a965-425e-ac0d-0dde5377f612"/>
    <xsd:import namespace="1436d78f-4cad-4d53-bf09-c2ec3a3581f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Zdroj" minOccurs="0"/>
                <xsd:element ref="ns3:Produkt"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0a5f-a965-425e-ac0d-0dde5377f6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8" nillable="true" ma:displayName="Taxonomy Catch All Column" ma:hidden="true" ma:list="{661c6cda-179a-4102-a809-6a7073a378ad}" ma:internalName="TaxCatchAll" ma:showField="CatchAllData" ma:web="fcaa0a5f-a965-425e-ac0d-0dde5377f6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36d78f-4cad-4d53-bf09-c2ec3a3581f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Zdroj" ma:index="24" nillable="true" ma:displayName="Zdroj" ma:format="Hyperlink" ma:internalName="Zdroj">
      <xsd:complexType>
        <xsd:complexContent>
          <xsd:extension base="dms:URL">
            <xsd:sequence>
              <xsd:element name="Url" type="dms:ValidUrl" minOccurs="0" nillable="true"/>
              <xsd:element name="Description" type="xsd:string" nillable="true"/>
            </xsd:sequence>
          </xsd:extension>
        </xsd:complexContent>
      </xsd:complexType>
    </xsd:element>
    <xsd:element name="Produkt" ma:index="25" nillable="true" ma:displayName="Produkt" ma:format="Dropdown" ma:internalName="Produkt">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8b674f6-7c27-4f62-b09a-18ee8ad5ae8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24FBA-049E-436E-83D0-7B4348C08F15}">
  <ds:schemaRefs>
    <ds:schemaRef ds:uri="http://schemas.microsoft.com/office/2006/metadata/properties"/>
    <ds:schemaRef ds:uri="http://schemas.microsoft.com/office/infopath/2007/PartnerControls"/>
    <ds:schemaRef ds:uri="1436d78f-4cad-4d53-bf09-c2ec3a3581f1"/>
    <ds:schemaRef ds:uri="fcaa0a5f-a965-425e-ac0d-0dde5377f612"/>
  </ds:schemaRefs>
</ds:datastoreItem>
</file>

<file path=customXml/itemProps2.xml><?xml version="1.0" encoding="utf-8"?>
<ds:datastoreItem xmlns:ds="http://schemas.openxmlformats.org/officeDocument/2006/customXml" ds:itemID="{BB96A265-EACB-4A26-9ADF-0328B1A89A69}">
  <ds:schemaRefs>
    <ds:schemaRef ds:uri="http://schemas.openxmlformats.org/officeDocument/2006/bibliography"/>
  </ds:schemaRefs>
</ds:datastoreItem>
</file>

<file path=customXml/itemProps3.xml><?xml version="1.0" encoding="utf-8"?>
<ds:datastoreItem xmlns:ds="http://schemas.openxmlformats.org/officeDocument/2006/customXml" ds:itemID="{3D018D40-AB16-46E5-BDAB-43CA82B90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a0a5f-a965-425e-ac0d-0dde5377f612"/>
    <ds:schemaRef ds:uri="1436d78f-4cad-4d53-bf09-c2ec3a358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9C428E-1913-4A09-AF74-0094CE39B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4061</Characters>
  <Application>Microsoft Office Word</Application>
  <DocSecurity>0</DocSecurity>
  <Lines>33</Lines>
  <Paragraphs>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Walter</dc:creator>
  <cp:keywords/>
  <dc:description/>
  <cp:lastModifiedBy>Igor Walter</cp:lastModifiedBy>
  <cp:revision>2</cp:revision>
  <dcterms:created xsi:type="dcterms:W3CDTF">2026-02-10T14:17:00Z</dcterms:created>
  <dcterms:modified xsi:type="dcterms:W3CDTF">2026-02-10T14:17:00Z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0x0101003AEE5BD030838847A862231AF510B164</vt:lpwstr>
  </property>
  <property fmtid="{D5CDD505-2E9C-101B-9397-08002B2CF9AE}" pid="3" name="MediaServiceImageTags">
    <vt:lpwstr/>
  </property>
</Properties>
</file>