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1E69" w14:textId="77777777" w:rsidR="00FB67A1" w:rsidRPr="00274C89" w:rsidRDefault="00CB522D" w:rsidP="0035498A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  <w:r w:rsidRPr="00274C89">
        <w:rPr>
          <w:rFonts w:ascii="Proxima Nova" w:hAnsi="Proxima Nova"/>
          <w:b/>
          <w:bCs/>
          <w:noProof/>
          <w:sz w:val="32"/>
          <w:szCs w:val="32"/>
        </w:rPr>
        <w:t xml:space="preserve">Noark </w:t>
      </w:r>
      <w:r w:rsidR="0035498A" w:rsidRPr="00274C89">
        <w:rPr>
          <w:rFonts w:ascii="Proxima Nova" w:hAnsi="Proxima Nova"/>
          <w:b/>
          <w:bCs/>
          <w:noProof/>
          <w:sz w:val="32"/>
          <w:szCs w:val="32"/>
        </w:rPr>
        <w:t>rozšiřuje nabídku pro fotovoltaické systémy</w:t>
      </w:r>
      <w:r w:rsidR="00AA523C" w:rsidRPr="00274C89">
        <w:rPr>
          <w:rFonts w:ascii="Proxima Nova" w:hAnsi="Proxima Nova"/>
          <w:b/>
          <w:bCs/>
          <w:noProof/>
          <w:sz w:val="32"/>
          <w:szCs w:val="32"/>
        </w:rPr>
        <w:br/>
      </w:r>
    </w:p>
    <w:p w14:paraId="6B4D5CA9" w14:textId="6F2AF5FF" w:rsidR="00403CD6" w:rsidRPr="00274C89" w:rsidRDefault="00FD6306" w:rsidP="00E220F2">
      <w:pPr>
        <w:rPr>
          <w:rFonts w:ascii="Proxima Nova" w:hAnsi="Proxima Nova"/>
          <w:b/>
          <w:bCs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Praha</w:t>
      </w:r>
      <w:r w:rsidR="004B163C" w:rsidRPr="00274C89">
        <w:rPr>
          <w:rFonts w:ascii="Proxima Nova" w:hAnsi="Proxima Nova"/>
          <w:color w:val="000000" w:themeColor="text1"/>
          <w:sz w:val="19"/>
          <w:szCs w:val="19"/>
        </w:rPr>
        <w:t>,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>5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. prosince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2024</w:t>
      </w:r>
      <w:r w:rsidR="00284E31" w:rsidRPr="00274C89">
        <w:rPr>
          <w:rFonts w:ascii="Proxima Nova" w:hAnsi="Proxima Nova"/>
          <w:color w:val="000000" w:themeColor="text1"/>
          <w:sz w:val="19"/>
          <w:szCs w:val="19"/>
        </w:rPr>
        <w:t xml:space="preserve"> –</w:t>
      </w: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Společnost </w:t>
      </w:r>
      <w:proofErr w:type="spellStart"/>
      <w:r w:rsidR="00C95FD3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Noark</w:t>
      </w:r>
      <w:proofErr w:type="spellEnd"/>
      <w:r w:rsidR="00C95FD3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</w:t>
      </w:r>
      <w:r w:rsidR="00AA523C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Electric 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nově zařadila do své nabídky pro český trh hned čtveřici produktů určených pro fotovoltaické syst</w:t>
      </w:r>
      <w:r w:rsidR="00BC0F5D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é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my. V portfoliu tak přibyly hybridní střídač</w:t>
      </w:r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e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Ex9N-H, baterie </w:t>
      </w:r>
      <w:proofErr w:type="spellStart"/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Jinko</w:t>
      </w:r>
      <w:proofErr w:type="spellEnd"/>
      <w:r w:rsidR="00BC0F5D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, 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on-</w:t>
      </w:r>
      <w:proofErr w:type="spellStart"/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grid</w:t>
      </w:r>
      <w:proofErr w:type="spellEnd"/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střídač</w:t>
      </w:r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e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Ex9N-G</w:t>
      </w:r>
      <w:r w:rsidR="00BC0F5D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a ř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ešení pro </w:t>
      </w:r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monitoring a 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management solárních </w:t>
      </w:r>
      <w:r w:rsidR="0083022F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systémů </w:t>
      </w:r>
      <w:r w:rsidR="00403CD6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SOLARMAN</w:t>
      </w:r>
      <w:r w:rsidR="00C36D74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.</w:t>
      </w:r>
    </w:p>
    <w:p w14:paraId="11E8BA48" w14:textId="5FDA56B3" w:rsidR="00C36D74" w:rsidRPr="00274C89" w:rsidRDefault="00BC0F5D" w:rsidP="00D56478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Hybridní střídač</w:t>
      </w:r>
      <w:r w:rsidR="005C066D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e</w:t>
      </w: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Ex9N-H</w:t>
      </w: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br/>
      </w:r>
      <w:r w:rsidRPr="00274C89">
        <w:rPr>
          <w:rFonts w:ascii="Proxima Nova" w:hAnsi="Proxima Nova"/>
          <w:color w:val="000000" w:themeColor="text1"/>
          <w:sz w:val="19"/>
          <w:szCs w:val="19"/>
        </w:rPr>
        <w:t>Střídač</w:t>
      </w:r>
      <w:r w:rsidR="005C066D" w:rsidRPr="00274C89">
        <w:rPr>
          <w:rFonts w:ascii="Proxima Nova" w:hAnsi="Proxima Nova"/>
          <w:color w:val="000000" w:themeColor="text1"/>
          <w:sz w:val="19"/>
          <w:szCs w:val="19"/>
        </w:rPr>
        <w:t>e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Ex9N-H j</w:t>
      </w:r>
      <w:r w:rsidR="005C066D" w:rsidRPr="00274C89">
        <w:rPr>
          <w:rFonts w:ascii="Proxima Nova" w:hAnsi="Proxima Nova"/>
          <w:color w:val="000000" w:themeColor="text1"/>
          <w:sz w:val="19"/>
          <w:szCs w:val="19"/>
        </w:rPr>
        <w:t>sou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k dispozici v jednofázové i t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>ř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ífázové variantě.</w:t>
      </w:r>
      <w:r w:rsidR="007F3843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Jednofázové provedení (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1–6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kW) je určeno pro řešení s nízkonapěťovými bateriemi (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40–60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V)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. N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avrženo 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je t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ak, aby </w:t>
      </w:r>
      <w:r w:rsidR="007F3FBD" w:rsidRPr="00274C89">
        <w:rPr>
          <w:rFonts w:ascii="Proxima Nova" w:hAnsi="Proxima Nova"/>
          <w:color w:val="000000" w:themeColor="text1"/>
          <w:sz w:val="19"/>
          <w:szCs w:val="19"/>
        </w:rPr>
        <w:t xml:space="preserve">majitelům domů 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zvýšilo energetickou soběstačnost. 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br/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Energetický management je založen na sledování </w:t>
      </w:r>
      <w:r w:rsidR="008F3336" w:rsidRPr="00274C89">
        <w:rPr>
          <w:rFonts w:ascii="Proxima Nova" w:hAnsi="Proxima Nova"/>
          <w:color w:val="000000" w:themeColor="text1"/>
          <w:sz w:val="19"/>
          <w:szCs w:val="19"/>
        </w:rPr>
        <w:t>výroby elektrické energie</w:t>
      </w:r>
      <w:r w:rsidR="00E75E1E" w:rsidRPr="00274C89">
        <w:rPr>
          <w:rFonts w:ascii="Proxima Nova" w:hAnsi="Proxima Nova"/>
          <w:color w:val="000000" w:themeColor="text1"/>
          <w:sz w:val="19"/>
          <w:szCs w:val="19"/>
        </w:rPr>
        <w:t xml:space="preserve"> z fotovoltaických panelů</w:t>
      </w:r>
      <w:r w:rsidR="008F1581" w:rsidRPr="00274C89">
        <w:rPr>
          <w:rFonts w:ascii="Proxima Nova" w:hAnsi="Proxima Nova"/>
          <w:color w:val="000000" w:themeColor="text1"/>
          <w:sz w:val="19"/>
          <w:szCs w:val="19"/>
        </w:rPr>
        <w:t>, její ukládání a čerpání z</w:t>
      </w:r>
      <w:r w:rsidR="00E75E1E" w:rsidRPr="00274C89">
        <w:rPr>
          <w:rFonts w:ascii="Proxima Nova" w:hAnsi="Proxima Nova"/>
          <w:color w:val="000000" w:themeColor="text1"/>
          <w:sz w:val="19"/>
          <w:szCs w:val="19"/>
        </w:rPr>
        <w:t> </w:t>
      </w:r>
      <w:r w:rsidR="008F1581" w:rsidRPr="00274C89">
        <w:rPr>
          <w:rFonts w:ascii="Proxima Nova" w:hAnsi="Proxima Nova"/>
          <w:color w:val="000000" w:themeColor="text1"/>
          <w:sz w:val="19"/>
          <w:szCs w:val="19"/>
        </w:rPr>
        <w:t>baterií</w:t>
      </w:r>
      <w:r w:rsidR="00E75E1E" w:rsidRPr="00274C89">
        <w:rPr>
          <w:rFonts w:ascii="Proxima Nova" w:hAnsi="Proxima Nova"/>
          <w:color w:val="000000" w:themeColor="text1"/>
          <w:sz w:val="19"/>
          <w:szCs w:val="19"/>
        </w:rPr>
        <w:t xml:space="preserve"> s ohledem </w:t>
      </w:r>
      <w:r w:rsidR="008F3336" w:rsidRPr="00274C89">
        <w:rPr>
          <w:rFonts w:ascii="Proxima Nova" w:hAnsi="Proxima Nova"/>
          <w:color w:val="000000" w:themeColor="text1"/>
          <w:sz w:val="19"/>
          <w:szCs w:val="19"/>
        </w:rPr>
        <w:t>na</w:t>
      </w:r>
      <w:r w:rsidR="00A81CB0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8F3336" w:rsidRPr="00274C89">
        <w:rPr>
          <w:rFonts w:ascii="Proxima Nova" w:hAnsi="Proxima Nova"/>
          <w:color w:val="000000" w:themeColor="text1"/>
          <w:sz w:val="19"/>
          <w:szCs w:val="19"/>
        </w:rPr>
        <w:t xml:space="preserve">aktuální a budoucí </w:t>
      </w:r>
      <w:r w:rsidR="00A81CB0" w:rsidRPr="00274C89">
        <w:rPr>
          <w:rFonts w:ascii="Proxima Nova" w:hAnsi="Proxima Nova"/>
          <w:color w:val="000000" w:themeColor="text1"/>
          <w:sz w:val="19"/>
          <w:szCs w:val="19"/>
        </w:rPr>
        <w:t>spotřeb</w:t>
      </w:r>
      <w:r w:rsidR="008F3336" w:rsidRPr="00274C89">
        <w:rPr>
          <w:rFonts w:ascii="Proxima Nova" w:hAnsi="Proxima Nova"/>
          <w:color w:val="000000" w:themeColor="text1"/>
          <w:sz w:val="19"/>
          <w:szCs w:val="19"/>
        </w:rPr>
        <w:t>u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.</w:t>
      </w:r>
      <w:r w:rsidR="008F1581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 xml:space="preserve">Tím 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>výrazně snižuj</w:t>
      </w:r>
      <w:r w:rsidR="00C722EB" w:rsidRPr="00274C89">
        <w:rPr>
          <w:rFonts w:ascii="Proxima Nova" w:hAnsi="Proxima Nova"/>
          <w:color w:val="000000" w:themeColor="text1"/>
          <w:sz w:val="19"/>
          <w:szCs w:val="19"/>
        </w:rPr>
        <w:t>í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 množství nakupované energie</w:t>
      </w:r>
      <w:r w:rsidR="00C722EB" w:rsidRPr="00274C89">
        <w:rPr>
          <w:rFonts w:ascii="Proxima Nova" w:hAnsi="Proxima Nova"/>
          <w:color w:val="000000" w:themeColor="text1"/>
          <w:sz w:val="19"/>
          <w:szCs w:val="19"/>
        </w:rPr>
        <w:t xml:space="preserve"> od 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 xml:space="preserve">dosavadních </w:t>
      </w:r>
      <w:r w:rsidR="007F3843" w:rsidRPr="00274C89">
        <w:rPr>
          <w:rFonts w:ascii="Proxima Nova" w:hAnsi="Proxima Nova"/>
          <w:color w:val="000000" w:themeColor="text1"/>
          <w:sz w:val="19"/>
          <w:szCs w:val="19"/>
        </w:rPr>
        <w:t>dodavatelů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>. Navíc díky funkci UPS s časem přepnutí &lt;10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proofErr w:type="spellStart"/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>ms</w:t>
      </w:r>
      <w:proofErr w:type="spellEnd"/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 dokáže zachytit okamžitou zátěž během </w:t>
      </w:r>
      <w:r w:rsidR="00A037CC" w:rsidRPr="00274C89">
        <w:rPr>
          <w:rFonts w:ascii="Proxima Nova" w:hAnsi="Proxima Nova"/>
          <w:color w:val="000000" w:themeColor="text1"/>
          <w:sz w:val="19"/>
          <w:szCs w:val="19"/>
        </w:rPr>
        <w:t xml:space="preserve">náhlého 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>výpadku</w:t>
      </w:r>
      <w:r w:rsidR="00A037CC" w:rsidRPr="00274C89">
        <w:rPr>
          <w:rFonts w:ascii="Proxima Nova" w:hAnsi="Proxima Nova"/>
          <w:color w:val="000000" w:themeColor="text1"/>
          <w:sz w:val="19"/>
          <w:szCs w:val="19"/>
        </w:rPr>
        <w:t xml:space="preserve"> sítě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. V režimu záložního provozu střídač 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umí</w:t>
      </w:r>
      <w:r w:rsidR="00644344" w:rsidRPr="00274C89">
        <w:rPr>
          <w:rFonts w:ascii="Proxima Nova" w:hAnsi="Proxima Nova"/>
          <w:color w:val="000000" w:themeColor="text1"/>
          <w:sz w:val="19"/>
          <w:szCs w:val="19"/>
        </w:rPr>
        <w:t xml:space="preserve"> poskytnout až 150 % špičkového výstupu.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</w:p>
    <w:p w14:paraId="283F0B70" w14:textId="77777777" w:rsidR="00D56478" w:rsidRPr="00274C89" w:rsidRDefault="007F3843" w:rsidP="00D56478">
      <w:pPr>
        <w:rPr>
          <w:rFonts w:ascii="Proxima Nova" w:hAnsi="Proxima Nova"/>
          <w:b/>
          <w:bCs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Pro</w:t>
      </w:r>
      <w:r w:rsidR="00393AE1" w:rsidRPr="00274C89">
        <w:rPr>
          <w:rFonts w:ascii="Proxima Nova" w:hAnsi="Proxima Nova"/>
          <w:color w:val="000000" w:themeColor="text1"/>
          <w:sz w:val="19"/>
          <w:szCs w:val="19"/>
        </w:rPr>
        <w:t xml:space="preserve"> řešení s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vysokonapěťový</w:t>
      </w:r>
      <w:r w:rsidR="00393AE1" w:rsidRPr="00274C89">
        <w:rPr>
          <w:rFonts w:ascii="Proxima Nova" w:hAnsi="Proxima Nova"/>
          <w:color w:val="000000" w:themeColor="text1"/>
          <w:sz w:val="19"/>
          <w:szCs w:val="19"/>
        </w:rPr>
        <w:t>mi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bateri</w:t>
      </w:r>
      <w:r w:rsidR="00393AE1" w:rsidRPr="00274C89">
        <w:rPr>
          <w:rFonts w:ascii="Proxima Nova" w:hAnsi="Proxima Nova"/>
          <w:color w:val="000000" w:themeColor="text1"/>
          <w:sz w:val="19"/>
          <w:szCs w:val="19"/>
        </w:rPr>
        <w:t>emi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(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150–800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V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)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je určeno třífázové provedení (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>3–30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kW), kter</w:t>
      </w:r>
      <w:r w:rsidR="00700DA5" w:rsidRPr="00274C89">
        <w:rPr>
          <w:rFonts w:ascii="Proxima Nova" w:hAnsi="Proxima Nova"/>
          <w:color w:val="000000" w:themeColor="text1"/>
          <w:sz w:val="19"/>
          <w:szCs w:val="19"/>
        </w:rPr>
        <w:t>é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nabí</w:t>
      </w:r>
      <w:r w:rsidR="00700DA5" w:rsidRPr="00274C89">
        <w:rPr>
          <w:rFonts w:ascii="Proxima Nova" w:hAnsi="Proxima Nova"/>
          <w:color w:val="000000" w:themeColor="text1"/>
          <w:sz w:val="19"/>
          <w:szCs w:val="19"/>
        </w:rPr>
        <w:t>z</w:t>
      </w:r>
      <w:r w:rsidR="007F3FBD" w:rsidRPr="00274C89">
        <w:rPr>
          <w:rFonts w:ascii="Proxima Nova" w:hAnsi="Proxima Nova"/>
          <w:color w:val="000000" w:themeColor="text1"/>
          <w:sz w:val="19"/>
          <w:szCs w:val="19"/>
        </w:rPr>
        <w:t>í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stejnou funkcionalitu.</w:t>
      </w:r>
    </w:p>
    <w:p w14:paraId="15A692C5" w14:textId="194AB7DF" w:rsidR="00AA523C" w:rsidRPr="00274C89" w:rsidRDefault="00D56478" w:rsidP="006330C5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On-</w:t>
      </w:r>
      <w:proofErr w:type="spellStart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Grid</w:t>
      </w:r>
      <w:proofErr w:type="spellEnd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String</w:t>
      </w:r>
      <w:proofErr w:type="spellEnd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střídač Ex9N-</w:t>
      </w:r>
      <w:r w:rsidR="00C41AC3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G</w:t>
      </w: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br/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Nové </w:t>
      </w:r>
      <w:r w:rsidR="000B190B" w:rsidRPr="00274C89">
        <w:rPr>
          <w:rFonts w:ascii="Proxima Nova" w:hAnsi="Proxima Nova"/>
          <w:color w:val="000000" w:themeColor="text1"/>
          <w:sz w:val="19"/>
          <w:szCs w:val="19"/>
        </w:rPr>
        <w:t xml:space="preserve">jednofázové a třífázové </w:t>
      </w:r>
      <w:r w:rsidR="00C41AC3" w:rsidRPr="00274C89">
        <w:rPr>
          <w:rFonts w:ascii="Proxima Nova" w:hAnsi="Proxima Nova"/>
          <w:color w:val="000000" w:themeColor="text1"/>
          <w:sz w:val="19"/>
          <w:szCs w:val="19"/>
        </w:rPr>
        <w:t>o</w:t>
      </w:r>
      <w:r w:rsidR="00F21D33" w:rsidRPr="00274C89">
        <w:rPr>
          <w:rFonts w:ascii="Proxima Nova" w:hAnsi="Proxima Nova"/>
          <w:color w:val="000000" w:themeColor="text1"/>
          <w:sz w:val="19"/>
          <w:szCs w:val="19"/>
        </w:rPr>
        <w:t>n-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 xml:space="preserve">gridové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střídače </w:t>
      </w:r>
      <w:proofErr w:type="spellStart"/>
      <w:r w:rsidRPr="00274C89">
        <w:rPr>
          <w:rFonts w:ascii="Proxima Nova" w:hAnsi="Proxima Nova"/>
          <w:color w:val="000000" w:themeColor="text1"/>
          <w:sz w:val="19"/>
          <w:szCs w:val="19"/>
        </w:rPr>
        <w:t>Noark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Ex9N-G </w:t>
      </w:r>
      <w:r w:rsidR="000B190B" w:rsidRPr="00274C89">
        <w:rPr>
          <w:rFonts w:ascii="Proxima Nova" w:hAnsi="Proxima Nova"/>
          <w:color w:val="000000" w:themeColor="text1"/>
          <w:sz w:val="19"/>
          <w:szCs w:val="19"/>
        </w:rPr>
        <w:t xml:space="preserve">o výkonu až 136 kW </w:t>
      </w:r>
      <w:r w:rsidR="00C621D8" w:rsidRPr="00274C89">
        <w:rPr>
          <w:rFonts w:ascii="Proxima Nova" w:hAnsi="Proxima Nova"/>
          <w:color w:val="000000" w:themeColor="text1"/>
          <w:sz w:val="19"/>
          <w:szCs w:val="19"/>
        </w:rPr>
        <w:t xml:space="preserve">s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efektivit</w:t>
      </w:r>
      <w:r w:rsidR="000B190B" w:rsidRPr="00274C89">
        <w:rPr>
          <w:rFonts w:ascii="Proxima Nova" w:hAnsi="Proxima Nova"/>
          <w:color w:val="000000" w:themeColor="text1"/>
          <w:sz w:val="19"/>
          <w:szCs w:val="19"/>
        </w:rPr>
        <w:t>ou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>98,1 %</w:t>
      </w:r>
      <w:r w:rsidR="00F21D33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a standardní záruk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>o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u </w:t>
      </w:r>
      <w:r w:rsidR="009A1F9E" w:rsidRPr="00274C89">
        <w:rPr>
          <w:rFonts w:ascii="Proxima Nova" w:hAnsi="Proxima Nova"/>
          <w:color w:val="000000" w:themeColor="text1"/>
          <w:sz w:val="19"/>
          <w:szCs w:val="19"/>
        </w:rPr>
        <w:t xml:space="preserve">až 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 xml:space="preserve">deset </w:t>
      </w:r>
      <w:r w:rsidR="009A1F9E" w:rsidRPr="00274C89">
        <w:rPr>
          <w:rFonts w:ascii="Proxima Nova" w:hAnsi="Proxima Nova"/>
          <w:color w:val="000000" w:themeColor="text1"/>
          <w:sz w:val="19"/>
          <w:szCs w:val="19"/>
        </w:rPr>
        <w:t>let</w:t>
      </w:r>
      <w:r w:rsidR="007C2925" w:rsidRPr="00274C89">
        <w:rPr>
          <w:rFonts w:ascii="Proxima Nova" w:hAnsi="Proxima Nova"/>
          <w:color w:val="000000" w:themeColor="text1"/>
          <w:sz w:val="19"/>
          <w:szCs w:val="19"/>
        </w:rPr>
        <w:t xml:space="preserve"> jsou vybavené</w:t>
      </w:r>
      <w:r w:rsidR="000B190B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7C2925" w:rsidRPr="00274C89">
        <w:rPr>
          <w:rFonts w:ascii="Proxima Nova" w:hAnsi="Proxima Nova"/>
          <w:color w:val="000000" w:themeColor="text1"/>
          <w:sz w:val="19"/>
          <w:szCs w:val="19"/>
        </w:rPr>
        <w:t>jednodílným hliníkovým krytem</w:t>
      </w:r>
      <w:r w:rsidR="005A28C5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83022F" w:rsidRPr="00274C89">
        <w:rPr>
          <w:rFonts w:ascii="Proxima Nova" w:hAnsi="Proxima Nova"/>
          <w:color w:val="000000" w:themeColor="text1"/>
          <w:sz w:val="19"/>
          <w:szCs w:val="19"/>
        </w:rPr>
        <w:t xml:space="preserve">s </w:t>
      </w:r>
      <w:r w:rsidR="00F84EBA" w:rsidRPr="00274C89">
        <w:rPr>
          <w:rFonts w:ascii="Proxima Nova" w:hAnsi="Proxima Nova"/>
          <w:color w:val="000000" w:themeColor="text1"/>
          <w:sz w:val="19"/>
          <w:szCs w:val="19"/>
        </w:rPr>
        <w:t>ochrannou</w:t>
      </w:r>
      <w:r w:rsidR="005C2EFA" w:rsidRPr="00274C89">
        <w:rPr>
          <w:rFonts w:ascii="Proxima Nova" w:hAnsi="Proxima Nova"/>
          <w:color w:val="000000" w:themeColor="text1"/>
          <w:sz w:val="19"/>
          <w:szCs w:val="19"/>
        </w:rPr>
        <w:t xml:space="preserve"> eloxovanou</w:t>
      </w:r>
      <w:r w:rsidR="00F84EBA" w:rsidRPr="00274C89">
        <w:rPr>
          <w:rFonts w:ascii="Proxima Nova" w:hAnsi="Proxima Nova"/>
          <w:color w:val="000000" w:themeColor="text1"/>
          <w:sz w:val="19"/>
          <w:szCs w:val="19"/>
        </w:rPr>
        <w:t xml:space="preserve"> vrstvou </w:t>
      </w:r>
      <w:r w:rsidR="007C2925" w:rsidRPr="00274C89">
        <w:rPr>
          <w:rFonts w:ascii="Proxima Nova" w:hAnsi="Proxima Nova"/>
          <w:color w:val="000000" w:themeColor="text1"/>
          <w:sz w:val="19"/>
          <w:szCs w:val="19"/>
        </w:rPr>
        <w:t xml:space="preserve">proti korozi.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V nabídce je několik variant</w:t>
      </w:r>
      <w:r w:rsidR="004F5568" w:rsidRPr="00274C89">
        <w:rPr>
          <w:rFonts w:ascii="Proxima Nova" w:hAnsi="Proxima Nova"/>
          <w:color w:val="000000" w:themeColor="text1"/>
          <w:sz w:val="19"/>
          <w:szCs w:val="19"/>
        </w:rPr>
        <w:t xml:space="preserve"> pro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4F5568" w:rsidRPr="00274C89">
        <w:rPr>
          <w:rFonts w:ascii="Proxima Nova" w:hAnsi="Proxima Nova"/>
          <w:color w:val="000000" w:themeColor="text1"/>
          <w:sz w:val="19"/>
          <w:szCs w:val="19"/>
        </w:rPr>
        <w:t>segment rezidenční, segment komerční a průmyslový.</w:t>
      </w:r>
    </w:p>
    <w:p w14:paraId="32594331" w14:textId="2ABDAD75" w:rsidR="00AA523C" w:rsidRPr="00274C89" w:rsidRDefault="00BE3243" w:rsidP="006330C5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Při návrhu řešení solární elektrárny u</w:t>
      </w:r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 xml:space="preserve">možňují naddimenzování </w:t>
      </w:r>
      <w:r w:rsidR="00935A81" w:rsidRPr="00274C89">
        <w:rPr>
          <w:rFonts w:ascii="Proxima Nova" w:hAnsi="Proxima Nova"/>
          <w:color w:val="000000" w:themeColor="text1"/>
          <w:sz w:val="19"/>
          <w:szCs w:val="19"/>
        </w:rPr>
        <w:t xml:space="preserve">výkonu </w:t>
      </w:r>
      <w:proofErr w:type="spellStart"/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>stringů</w:t>
      </w:r>
      <w:proofErr w:type="spellEnd"/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 xml:space="preserve"> na DC straně až 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>na</w:t>
      </w:r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963E90" w:rsidRPr="00274C89">
        <w:rPr>
          <w:rFonts w:ascii="Proxima Nova" w:hAnsi="Proxima Nova"/>
          <w:color w:val="000000" w:themeColor="text1"/>
          <w:sz w:val="19"/>
          <w:szCs w:val="19"/>
        </w:rPr>
        <w:t>1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50</w:t>
      </w:r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 xml:space="preserve">%. </w:t>
      </w:r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>P</w:t>
      </w:r>
      <w:r w:rsidR="007B1FFA" w:rsidRPr="00274C89">
        <w:rPr>
          <w:rFonts w:ascii="Proxima Nova" w:hAnsi="Proxima Nova"/>
          <w:color w:val="000000" w:themeColor="text1"/>
          <w:sz w:val="19"/>
          <w:szCs w:val="19"/>
        </w:rPr>
        <w:t xml:space="preserve">řipojení komunikace </w:t>
      </w:r>
      <w:r w:rsidR="005E4CBB" w:rsidRPr="00274C89">
        <w:rPr>
          <w:rFonts w:ascii="Proxima Nova" w:hAnsi="Proxima Nova"/>
          <w:color w:val="000000" w:themeColor="text1"/>
          <w:sz w:val="19"/>
          <w:szCs w:val="19"/>
        </w:rPr>
        <w:t>je možné</w:t>
      </w:r>
      <w:r w:rsidR="007B1FFA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>prostřednictvím</w:t>
      </w:r>
      <w:r w:rsidR="007B1FFA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Wi-Fi</w:t>
      </w:r>
      <w:r w:rsidR="00935A81" w:rsidRPr="00274C89">
        <w:rPr>
          <w:rFonts w:ascii="Proxima Nova" w:hAnsi="Proxima Nova"/>
          <w:color w:val="000000" w:themeColor="text1"/>
          <w:sz w:val="19"/>
          <w:szCs w:val="19"/>
        </w:rPr>
        <w:t xml:space="preserve">/GPRS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modul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>u</w:t>
      </w:r>
      <w:r w:rsidR="00935A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Ethernet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>u</w:t>
      </w:r>
      <w:r w:rsidR="00935A81" w:rsidRPr="00274C89">
        <w:rPr>
          <w:rFonts w:ascii="Proxima Nova" w:hAnsi="Proxima Nova"/>
          <w:color w:val="000000" w:themeColor="text1"/>
          <w:sz w:val="19"/>
          <w:szCs w:val="19"/>
        </w:rPr>
        <w:t>, RS485 a</w:t>
      </w:r>
      <w:r w:rsidR="00F53D9F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935A81" w:rsidRPr="00274C89">
        <w:rPr>
          <w:rFonts w:ascii="Proxima Nova" w:hAnsi="Proxima Nova"/>
          <w:color w:val="000000" w:themeColor="text1"/>
          <w:sz w:val="19"/>
          <w:szCs w:val="19"/>
        </w:rPr>
        <w:t>USB</w:t>
      </w:r>
      <w:r w:rsidR="00483DEA" w:rsidRPr="00274C89">
        <w:rPr>
          <w:rFonts w:ascii="Proxima Nova" w:hAnsi="Proxima Nova"/>
          <w:color w:val="000000" w:themeColor="text1"/>
          <w:sz w:val="19"/>
          <w:szCs w:val="19"/>
        </w:rPr>
        <w:t>. Aktuální výrobu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>, spotřebu</w:t>
      </w:r>
      <w:r w:rsidR="00483DEA" w:rsidRPr="00274C89">
        <w:rPr>
          <w:rFonts w:ascii="Proxima Nova" w:hAnsi="Proxima Nova"/>
          <w:color w:val="000000" w:themeColor="text1"/>
          <w:sz w:val="19"/>
          <w:szCs w:val="19"/>
        </w:rPr>
        <w:t xml:space="preserve"> a stav systému 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lze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 xml:space="preserve"> kontrolovat</w:t>
      </w:r>
      <w:r w:rsidR="00274C89">
        <w:rPr>
          <w:rFonts w:ascii="Proxima Nova" w:hAnsi="Proxima Nova"/>
          <w:color w:val="000000" w:themeColor="text1"/>
          <w:sz w:val="19"/>
          <w:szCs w:val="19"/>
        </w:rPr>
        <w:t xml:space="preserve"> i</w:t>
      </w:r>
      <w:r w:rsidR="004053C3" w:rsidRPr="00274C89">
        <w:rPr>
          <w:rFonts w:ascii="Proxima Nova" w:hAnsi="Proxima Nova"/>
          <w:color w:val="000000" w:themeColor="text1"/>
          <w:sz w:val="19"/>
          <w:szCs w:val="19"/>
        </w:rPr>
        <w:t xml:space="preserve"> řídit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 xml:space="preserve">kdykoli a </w:t>
      </w:r>
      <w:r w:rsidR="00274C89" w:rsidRPr="00274C89">
        <w:rPr>
          <w:rFonts w:ascii="Proxima Nova" w:hAnsi="Proxima Nova"/>
          <w:color w:val="000000" w:themeColor="text1"/>
          <w:sz w:val="19"/>
          <w:szCs w:val="19"/>
        </w:rPr>
        <w:t>odkudkoli</w:t>
      </w:r>
      <w:r w:rsidR="00483DEA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prostřednictvím webu nebo</w:t>
      </w:r>
      <w:r w:rsidR="00F53D9F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56478" w:rsidRPr="00274C89">
        <w:rPr>
          <w:rFonts w:ascii="Proxima Nova" w:hAnsi="Proxima Nova"/>
          <w:color w:val="000000" w:themeColor="text1"/>
          <w:sz w:val="19"/>
          <w:szCs w:val="19"/>
        </w:rPr>
        <w:t>mobilní aplikace.</w:t>
      </w:r>
    </w:p>
    <w:p w14:paraId="25738E69" w14:textId="2986E661" w:rsidR="00707553" w:rsidRPr="00274C89" w:rsidRDefault="00700DA5" w:rsidP="006330C5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Baterie </w:t>
      </w:r>
      <w:proofErr w:type="spellStart"/>
      <w:r w:rsidR="00707553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Jinko</w:t>
      </w:r>
      <w:proofErr w:type="spellEnd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br/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Do nabídky </w:t>
      </w:r>
      <w:r w:rsidR="00880822" w:rsidRPr="00274C89">
        <w:rPr>
          <w:rFonts w:ascii="Proxima Nova" w:hAnsi="Proxima Nova"/>
          <w:color w:val="000000" w:themeColor="text1"/>
          <w:sz w:val="19"/>
          <w:szCs w:val="19"/>
        </w:rPr>
        <w:t xml:space="preserve">energetických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uložišť </w:t>
      </w:r>
      <w:r w:rsidR="005602C3" w:rsidRPr="00274C89">
        <w:rPr>
          <w:rFonts w:ascii="Proxima Nova" w:hAnsi="Proxima Nova"/>
          <w:color w:val="000000" w:themeColor="text1"/>
          <w:sz w:val="19"/>
          <w:szCs w:val="19"/>
        </w:rPr>
        <w:t xml:space="preserve">pro rezidenční použití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přibyly 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 xml:space="preserve">variabilní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bateri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ové stohovatelné systémy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proofErr w:type="spellStart"/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Jinko</w:t>
      </w:r>
      <w:proofErr w:type="spellEnd"/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 xml:space="preserve"> JKS-B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.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>Nízkonapěťový a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kumulátor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proofErr w:type="spellStart"/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Jinko</w:t>
      </w:r>
      <w:proofErr w:type="spellEnd"/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 xml:space="preserve"> JKS-B51100-GI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využívá LFP článek (LiFePO4)</w:t>
      </w:r>
      <w:r w:rsidR="003153F1" w:rsidRPr="00274C89">
        <w:rPr>
          <w:rFonts w:ascii="Proxima Nova" w:hAnsi="Proxima Nova"/>
          <w:color w:val="000000" w:themeColor="text1"/>
          <w:sz w:val="19"/>
          <w:szCs w:val="19"/>
        </w:rPr>
        <w:t xml:space="preserve"> s kapacitou 5,12 kWh. Při paralelním propojení až 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 xml:space="preserve">čtyř </w:t>
      </w:r>
      <w:r w:rsidR="003153F1" w:rsidRPr="00274C89">
        <w:rPr>
          <w:rFonts w:ascii="Proxima Nova" w:hAnsi="Proxima Nova"/>
          <w:color w:val="000000" w:themeColor="text1"/>
          <w:sz w:val="19"/>
          <w:szCs w:val="19"/>
        </w:rPr>
        <w:t>modulů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20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,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48 kWh.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Nominální napětí baterie je 51,2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V a pracovní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 xml:space="preserve"> rozsah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se pohybuje v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> 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rozpětí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 xml:space="preserve"> 44,8 V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–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>5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8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>,</w:t>
      </w:r>
      <w:r w:rsidR="00707553" w:rsidRPr="00274C89">
        <w:rPr>
          <w:rFonts w:ascii="Proxima Nova" w:hAnsi="Proxima Nova"/>
          <w:color w:val="000000" w:themeColor="text1"/>
          <w:sz w:val="19"/>
          <w:szCs w:val="19"/>
        </w:rPr>
        <w:t>4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 xml:space="preserve"> V. </w:t>
      </w:r>
    </w:p>
    <w:p w14:paraId="5D2B234A" w14:textId="03201BF4" w:rsidR="009003A7" w:rsidRPr="00274C89" w:rsidRDefault="009D57F5" w:rsidP="009003A7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V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 xml:space="preserve">ysokonapěťové </w:t>
      </w:r>
      <w:r w:rsidR="00AC15AC" w:rsidRPr="00274C89">
        <w:rPr>
          <w:rFonts w:ascii="Proxima Nova" w:hAnsi="Proxima Nova"/>
          <w:color w:val="000000" w:themeColor="text1"/>
          <w:sz w:val="19"/>
          <w:szCs w:val="19"/>
        </w:rPr>
        <w:t xml:space="preserve">LFP 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>akumulátor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ové stohovatelné systémy </w:t>
      </w:r>
      <w:proofErr w:type="spellStart"/>
      <w:r w:rsidRPr="00274C89">
        <w:rPr>
          <w:rFonts w:ascii="Proxima Nova" w:hAnsi="Proxima Nova"/>
          <w:color w:val="000000" w:themeColor="text1"/>
          <w:sz w:val="19"/>
          <w:szCs w:val="19"/>
        </w:rPr>
        <w:t>Jinko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JKS-BXXX37-CS</w:t>
      </w:r>
      <w:r w:rsidR="00AC15AC" w:rsidRPr="00274C89">
        <w:rPr>
          <w:rFonts w:ascii="Proxima Nova" w:hAnsi="Proxima Nova"/>
          <w:color w:val="000000" w:themeColor="text1"/>
          <w:sz w:val="19"/>
          <w:szCs w:val="19"/>
        </w:rPr>
        <w:t xml:space="preserve"> až 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 xml:space="preserve">se šesti </w:t>
      </w:r>
      <w:r w:rsidR="00AC15AC" w:rsidRPr="00274C89">
        <w:rPr>
          <w:rFonts w:ascii="Proxima Nova" w:hAnsi="Proxima Nova"/>
          <w:color w:val="000000" w:themeColor="text1"/>
          <w:sz w:val="19"/>
          <w:szCs w:val="19"/>
        </w:rPr>
        <w:t>modul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y</w:t>
      </w:r>
      <w:r w:rsidR="00AC15AC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3351E" w:rsidRPr="00274C89">
        <w:rPr>
          <w:rFonts w:ascii="Proxima Nova" w:hAnsi="Proxima Nova"/>
          <w:color w:val="000000" w:themeColor="text1"/>
          <w:sz w:val="19"/>
          <w:szCs w:val="19"/>
        </w:rPr>
        <w:t>3,56 kWh</w:t>
      </w:r>
      <w:r w:rsidR="00B659AE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nabízejí</w:t>
      </w:r>
      <w:r w:rsidR="00B659AE" w:rsidRPr="00274C89">
        <w:rPr>
          <w:rFonts w:ascii="Proxima Nova" w:hAnsi="Proxima Nova"/>
          <w:color w:val="000000" w:themeColor="text1"/>
          <w:sz w:val="19"/>
          <w:szCs w:val="19"/>
        </w:rPr>
        <w:t xml:space="preserve"> kapacit</w:t>
      </w:r>
      <w:r w:rsidR="00D12D88" w:rsidRPr="00274C89">
        <w:rPr>
          <w:rFonts w:ascii="Proxima Nova" w:hAnsi="Proxima Nova"/>
          <w:color w:val="000000" w:themeColor="text1"/>
          <w:sz w:val="19"/>
          <w:szCs w:val="19"/>
        </w:rPr>
        <w:t>u</w:t>
      </w:r>
      <w:r w:rsidR="00B659AE" w:rsidRPr="00274C89">
        <w:rPr>
          <w:rFonts w:ascii="Proxima Nova" w:hAnsi="Proxima Nova"/>
          <w:color w:val="000000" w:themeColor="text1"/>
          <w:sz w:val="19"/>
          <w:szCs w:val="19"/>
        </w:rPr>
        <w:t xml:space="preserve"> 21,3 kW</w:t>
      </w:r>
      <w:r w:rsidR="00D12D88" w:rsidRPr="00274C89">
        <w:rPr>
          <w:rFonts w:ascii="Proxima Nova" w:hAnsi="Proxima Nova"/>
          <w:color w:val="000000" w:themeColor="text1"/>
          <w:sz w:val="19"/>
          <w:szCs w:val="19"/>
        </w:rPr>
        <w:t>, přes 6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D12D88" w:rsidRPr="00274C89">
        <w:rPr>
          <w:rFonts w:ascii="Proxima Nova" w:hAnsi="Proxima Nova"/>
          <w:color w:val="000000" w:themeColor="text1"/>
          <w:sz w:val="19"/>
          <w:szCs w:val="19"/>
        </w:rPr>
        <w:t xml:space="preserve">000 nabíjejících/vybíjejících cyklů DOD 80 % a záruku na 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 xml:space="preserve">deset </w:t>
      </w:r>
      <w:r w:rsidR="00D12D88" w:rsidRPr="00274C89">
        <w:rPr>
          <w:rFonts w:ascii="Proxima Nova" w:hAnsi="Proxima Nova"/>
          <w:color w:val="000000" w:themeColor="text1"/>
          <w:sz w:val="19"/>
          <w:szCs w:val="19"/>
        </w:rPr>
        <w:t xml:space="preserve">let. </w:t>
      </w:r>
      <w:r w:rsidR="00B659AE" w:rsidRPr="00274C89">
        <w:rPr>
          <w:rFonts w:ascii="Proxima Nova" w:hAnsi="Proxima Nova"/>
          <w:color w:val="000000" w:themeColor="text1"/>
          <w:sz w:val="19"/>
          <w:szCs w:val="19"/>
        </w:rPr>
        <w:t>Propojování modulů je zajištěno prostřednictvím rychlého zásuvného rozhraní. Odpadá tím obtížné a nepraktické kabelové propojování</w:t>
      </w:r>
      <w:r w:rsidR="007742BE" w:rsidRPr="00274C89">
        <w:rPr>
          <w:rFonts w:ascii="Proxima Nova" w:hAnsi="Proxima Nova"/>
          <w:color w:val="000000" w:themeColor="text1"/>
          <w:sz w:val="19"/>
          <w:szCs w:val="19"/>
        </w:rPr>
        <w:t xml:space="preserve">. </w:t>
      </w:r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>BMS modul (</w:t>
      </w:r>
      <w:proofErr w:type="spellStart"/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>Battery</w:t>
      </w:r>
      <w:proofErr w:type="spellEnd"/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 xml:space="preserve"> M</w:t>
      </w:r>
      <w:r w:rsidR="00274C89" w:rsidRPr="00274C89">
        <w:rPr>
          <w:rFonts w:ascii="Proxima Nova" w:hAnsi="Proxima Nova"/>
          <w:color w:val="000000" w:themeColor="text1"/>
          <w:sz w:val="19"/>
          <w:szCs w:val="19"/>
        </w:rPr>
        <w:t>a</w:t>
      </w:r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 xml:space="preserve">nagement </w:t>
      </w:r>
      <w:proofErr w:type="spellStart"/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>System</w:t>
      </w:r>
      <w:proofErr w:type="spellEnd"/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 xml:space="preserve">) se silovými a 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>komunikačními konektory</w:t>
      </w:r>
      <w:r w:rsidR="009003A7" w:rsidRPr="00274C89">
        <w:rPr>
          <w:rFonts w:ascii="Proxima Nova" w:hAnsi="Proxima Nova"/>
          <w:color w:val="000000" w:themeColor="text1"/>
          <w:sz w:val="19"/>
          <w:szCs w:val="19"/>
        </w:rPr>
        <w:t xml:space="preserve"> integruje také stejnosměrný odpínač.</w:t>
      </w:r>
    </w:p>
    <w:p w14:paraId="5AF5C338" w14:textId="5708E147" w:rsidR="00AA523C" w:rsidRPr="00274C89" w:rsidRDefault="00606B40" w:rsidP="0044156E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FVE management SOLARMAN</w:t>
      </w:r>
      <w:r w:rsidR="00BF65F9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se střídači </w:t>
      </w:r>
      <w:proofErr w:type="spellStart"/>
      <w:r w:rsidR="00BF65F9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Noark</w:t>
      </w:r>
      <w:proofErr w:type="spellEnd"/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br/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Software pro správu fotovoltaických systémů přichází ve dvou verzích – </w:t>
      </w:r>
      <w:r w:rsidR="00B441E8" w:rsidRPr="00274C89">
        <w:rPr>
          <w:rFonts w:ascii="Proxima Nova" w:hAnsi="Proxima Nova"/>
          <w:color w:val="000000" w:themeColor="text1"/>
          <w:sz w:val="19"/>
          <w:szCs w:val="19"/>
        </w:rPr>
        <w:t>Business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a Smart.</w:t>
      </w:r>
    </w:p>
    <w:p w14:paraId="214F266B" w14:textId="234BC557" w:rsidR="0044156E" w:rsidRPr="00274C89" w:rsidRDefault="0044156E" w:rsidP="0044156E">
      <w:pPr>
        <w:rPr>
          <w:rFonts w:ascii="Proxima Nova" w:hAnsi="Proxima Nova"/>
          <w:color w:val="000000" w:themeColor="text1"/>
          <w:sz w:val="19"/>
          <w:szCs w:val="19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SOLARMAN Smart je aplikace pro chytrou správu energie speciálně navrženou pro domácnosti. Nabízí úplnou integ</w:t>
      </w:r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r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aci s platformou SOLARMAN HMES (</w:t>
      </w:r>
      <w:proofErr w:type="spellStart"/>
      <w:r w:rsidRPr="00274C89">
        <w:rPr>
          <w:rFonts w:ascii="Proxima Nova" w:hAnsi="Proxima Nova"/>
          <w:color w:val="000000" w:themeColor="text1"/>
          <w:sz w:val="19"/>
          <w:szCs w:val="19"/>
        </w:rPr>
        <w:t>Home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Management </w:t>
      </w:r>
      <w:proofErr w:type="spellStart"/>
      <w:r w:rsidRPr="00274C89">
        <w:rPr>
          <w:rFonts w:ascii="Proxima Nova" w:hAnsi="Proxima Nova"/>
          <w:color w:val="000000" w:themeColor="text1"/>
          <w:sz w:val="19"/>
          <w:szCs w:val="19"/>
        </w:rPr>
        <w:t>Energy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proofErr w:type="spellStart"/>
      <w:r w:rsidRPr="00274C89">
        <w:rPr>
          <w:rFonts w:ascii="Proxima Nova" w:hAnsi="Proxima Nova"/>
          <w:color w:val="000000" w:themeColor="text1"/>
          <w:sz w:val="19"/>
          <w:szCs w:val="19"/>
        </w:rPr>
        <w:t>System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). Poskytuje tak plnohodnotnou vizualizaci celého fotovoltaického systému včetně všech propojených periférií v domě, které je třeba spravovat (např. PV </w:t>
      </w:r>
      <w:proofErr w:type="spellStart"/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optimizéry</w:t>
      </w:r>
      <w:proofErr w:type="spellEnd"/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proofErr w:type="spellStart"/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>smart</w:t>
      </w:r>
      <w:proofErr w:type="spellEnd"/>
      <w:r w:rsidR="002A6994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elektrické 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>zásuvky, EV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 xml:space="preserve"> nabíječky na dobíjení elektromobilů apod). </w:t>
      </w:r>
    </w:p>
    <w:p w14:paraId="7481A000" w14:textId="2E326028" w:rsidR="00AA523C" w:rsidRPr="00274C89" w:rsidRDefault="00606B40" w:rsidP="00AA523C">
      <w:pPr>
        <w:rPr>
          <w:rFonts w:ascii="Proxima Nova" w:hAnsi="Proxima Nova"/>
          <w:color w:val="000000" w:themeColor="text1"/>
          <w:sz w:val="20"/>
          <w:szCs w:val="20"/>
        </w:rPr>
      </w:pPr>
      <w:r w:rsidRPr="00274C89">
        <w:rPr>
          <w:rFonts w:ascii="Proxima Nova" w:hAnsi="Proxima Nova"/>
          <w:color w:val="000000" w:themeColor="text1"/>
          <w:sz w:val="19"/>
          <w:szCs w:val="19"/>
        </w:rPr>
        <w:t>SOLARMAN Business je určen pro profesionální využití a pokrývá celý životní cyklus fotovoltaické elektrárny včetně jejího návrhu</w:t>
      </w:r>
      <w:r w:rsidRPr="00274C89">
        <w:rPr>
          <w:rFonts w:ascii="Proxima Nova" w:hAnsi="Proxima Nova"/>
          <w:bCs/>
          <w:color w:val="000000" w:themeColor="text1"/>
          <w:sz w:val="19"/>
          <w:szCs w:val="19"/>
        </w:rPr>
        <w:t>.</w:t>
      </w:r>
      <w:r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</w:t>
      </w:r>
      <w:r w:rsidRPr="00274C89">
        <w:rPr>
          <w:rFonts w:ascii="Proxima Nova" w:hAnsi="Proxima Nova"/>
          <w:color w:val="000000" w:themeColor="text1"/>
          <w:sz w:val="19"/>
          <w:szCs w:val="19"/>
        </w:rPr>
        <w:t>Software je kompatibilní se všemi významnými značkami měničů na trhu. V současné době jde o více než 176 světových značek.</w:t>
      </w:r>
      <w:r w:rsidR="00F55F81" w:rsidRPr="00274C89">
        <w:rPr>
          <w:sz w:val="19"/>
          <w:szCs w:val="19"/>
        </w:rPr>
        <w:t xml:space="preserve"> 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Systém nabízí široké možnosti přizpůsobení v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 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oblastech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,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 jako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 xml:space="preserve">jsou 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autorizace, správa rolí, různá nastavení parametrů, nastavení </w:t>
      </w:r>
      <w:r w:rsidR="003F1306" w:rsidRPr="00274C89">
        <w:rPr>
          <w:rFonts w:ascii="Proxima Nova" w:hAnsi="Proxima Nova"/>
          <w:color w:val="000000" w:themeColor="text1"/>
          <w:sz w:val="19"/>
          <w:szCs w:val="19"/>
        </w:rPr>
        <w:t>upo</w:t>
      </w:r>
      <w:r w:rsidR="00A42D37" w:rsidRPr="00274C89">
        <w:rPr>
          <w:rFonts w:ascii="Proxima Nova" w:hAnsi="Proxima Nova"/>
          <w:color w:val="000000" w:themeColor="text1"/>
          <w:sz w:val="19"/>
          <w:szCs w:val="19"/>
        </w:rPr>
        <w:t xml:space="preserve">zorňujících zpráv a 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dávkové úlohy, které lze díky mobilní aplikaci snadno provádět kdykoli a kdekoli. SOLARMAN Business podporuje různé FV systémy (</w:t>
      </w:r>
      <w:proofErr w:type="spellStart"/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grid-tie</w:t>
      </w:r>
      <w:proofErr w:type="spellEnd"/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proofErr w:type="spellStart"/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off-grid</w:t>
      </w:r>
      <w:proofErr w:type="spellEnd"/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 atd.) s monitoringem více typů </w:t>
      </w:r>
      <w:r w:rsidR="00C36D74" w:rsidRPr="00274C89">
        <w:rPr>
          <w:rFonts w:ascii="Proxima Nova" w:hAnsi="Proxima Nova"/>
          <w:color w:val="000000" w:themeColor="text1"/>
          <w:sz w:val="19"/>
          <w:szCs w:val="19"/>
        </w:rPr>
        <w:t xml:space="preserve">zařízení –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měničů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meteostanic, </w:t>
      </w:r>
      <w:proofErr w:type="spellStart"/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multiboxů</w:t>
      </w:r>
      <w:proofErr w:type="spellEnd"/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měřáků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mikro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>invertorů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 xml:space="preserve">baterií 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a </w:t>
      </w:r>
      <w:r w:rsidR="00647167" w:rsidRPr="00274C89">
        <w:rPr>
          <w:rFonts w:ascii="Proxima Nova" w:hAnsi="Proxima Nova"/>
          <w:color w:val="000000" w:themeColor="text1"/>
          <w:sz w:val="19"/>
          <w:szCs w:val="19"/>
        </w:rPr>
        <w:t xml:space="preserve">řady 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>dalších modulů. Graficky zobrazuje množství údajů nejen z provozu elektrárny, ale i míst spotřeby</w:t>
      </w:r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 xml:space="preserve"> včetně odběru z externích zdrojů</w:t>
      </w:r>
      <w:r w:rsidR="00B441E8" w:rsidRPr="00274C89">
        <w:rPr>
          <w:rFonts w:ascii="Proxima Nova" w:hAnsi="Proxima Nova"/>
          <w:color w:val="000000" w:themeColor="text1"/>
          <w:sz w:val="19"/>
          <w:szCs w:val="19"/>
        </w:rPr>
        <w:t>.</w:t>
      </w:r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proofErr w:type="spellStart"/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>Solarman</w:t>
      </w:r>
      <w:proofErr w:type="spellEnd"/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 xml:space="preserve"> je dodáván jako </w:t>
      </w:r>
      <w:proofErr w:type="spellStart"/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>PaaS</w:t>
      </w:r>
      <w:proofErr w:type="spellEnd"/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>, takže sledovat lze kompletně celou firemní infrastrukturu</w:t>
      </w:r>
      <w:r w:rsidR="00B441E8" w:rsidRPr="00274C89">
        <w:rPr>
          <w:rFonts w:ascii="Proxima Nova" w:hAnsi="Proxima Nova"/>
          <w:color w:val="000000" w:themeColor="text1"/>
          <w:sz w:val="19"/>
          <w:szCs w:val="19"/>
        </w:rPr>
        <w:t>,</w:t>
      </w:r>
      <w:r w:rsidR="00F55F81" w:rsidRPr="00274C89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 xml:space="preserve">ať </w:t>
      </w:r>
      <w:r w:rsidR="00B441E8" w:rsidRPr="00274C89">
        <w:rPr>
          <w:rFonts w:ascii="Proxima Nova" w:hAnsi="Proxima Nova"/>
          <w:color w:val="000000" w:themeColor="text1"/>
          <w:sz w:val="19"/>
          <w:szCs w:val="19"/>
        </w:rPr>
        <w:t xml:space="preserve">se nachází </w:t>
      </w:r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t>kdekoliv.</w:t>
      </w:r>
      <w:r w:rsidR="00C517EE" w:rsidRPr="00274C89">
        <w:rPr>
          <w:rFonts w:ascii="Proxima Nova" w:hAnsi="Proxima Nova"/>
          <w:color w:val="000000" w:themeColor="text1"/>
          <w:sz w:val="19"/>
          <w:szCs w:val="19"/>
        </w:rPr>
        <w:br/>
      </w:r>
      <w:r w:rsidR="006330C5" w:rsidRPr="00274C89">
        <w:rPr>
          <w:rFonts w:ascii="Proxima Nova" w:hAnsi="Proxima Nova"/>
          <w:color w:val="000000" w:themeColor="text1"/>
          <w:sz w:val="19"/>
          <w:szCs w:val="19"/>
        </w:rPr>
        <w:br/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„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Software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pro management 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F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VE systémů představuje pro profesionály zjednodušení návrhu elektrárny 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i významnou pomoc během jejího provozu. N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abízí 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kompletní přehled nad jednotlivými komponenty, výrobou i spotřebou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,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a umožňuje tak 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dosažení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úspor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například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z hlediska optimalizace nákupu energie od dodavatelů. 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Software také o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kamžitě identifik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uje 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případn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ou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poruch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u některého z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komponent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ů. To je velká výhoda, protože 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může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dojít k 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okamžitému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zahájení opravy bez zbytečn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é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prodlevy při jejím hledání, </w:t>
      </w:r>
      <w:r w:rsidR="00B441E8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což je běžné 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u </w:t>
      </w:r>
      <w:r w:rsidR="00C36D74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systémů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bez management</w:t>
      </w:r>
      <w:r w:rsidR="00AA523C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 xml:space="preserve"> softwaru</w:t>
      </w:r>
      <w:r w:rsidR="006330C5" w:rsidRPr="00274C89">
        <w:rPr>
          <w:rFonts w:ascii="Proxima Nova" w:hAnsi="Proxima Nova"/>
          <w:i/>
          <w:iCs/>
          <w:color w:val="000000" w:themeColor="text1"/>
          <w:sz w:val="19"/>
          <w:szCs w:val="19"/>
        </w:rPr>
        <w:t>,“</w:t>
      </w:r>
      <w:r w:rsidR="006330C5" w:rsidRPr="00274C89">
        <w:rPr>
          <w:rFonts w:ascii="Proxima Nova" w:hAnsi="Proxima Nova"/>
          <w:color w:val="000000" w:themeColor="text1"/>
          <w:sz w:val="19"/>
          <w:szCs w:val="19"/>
        </w:rPr>
        <w:t xml:space="preserve"> říká </w:t>
      </w:r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Miroslav </w:t>
      </w:r>
      <w:proofErr w:type="spellStart"/>
      <w:r w:rsidR="006D080A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Kludský</w:t>
      </w:r>
      <w:proofErr w:type="spellEnd"/>
      <w:r w:rsidR="006330C5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, produktový manažer </w:t>
      </w:r>
      <w:r w:rsidR="00B441E8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>společnosti</w:t>
      </w:r>
      <w:r w:rsidR="006330C5" w:rsidRPr="00274C89">
        <w:rPr>
          <w:rFonts w:ascii="Proxima Nova" w:hAnsi="Proxima Nova"/>
          <w:b/>
          <w:bCs/>
          <w:color w:val="000000" w:themeColor="text1"/>
          <w:sz w:val="19"/>
          <w:szCs w:val="19"/>
        </w:rPr>
        <w:t xml:space="preserve"> NOARK Electric</w:t>
      </w:r>
      <w:r w:rsidR="006330C5" w:rsidRPr="00274C89">
        <w:rPr>
          <w:rFonts w:ascii="Proxima Nova" w:hAnsi="Proxima Nova"/>
          <w:color w:val="000000" w:themeColor="text1"/>
          <w:sz w:val="19"/>
          <w:szCs w:val="19"/>
        </w:rPr>
        <w:t xml:space="preserve">, 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>která se</w:t>
      </w:r>
      <w:r w:rsidR="006330C5" w:rsidRPr="00274C89">
        <w:rPr>
          <w:rFonts w:ascii="Proxima Nova" w:hAnsi="Proxima Nova"/>
          <w:color w:val="000000" w:themeColor="text1"/>
          <w:sz w:val="19"/>
          <w:szCs w:val="19"/>
        </w:rPr>
        <w:t xml:space="preserve"> specializuje na </w:t>
      </w:r>
      <w:r w:rsidR="00430D59" w:rsidRPr="00274C89">
        <w:rPr>
          <w:rFonts w:ascii="Proxima Nova" w:hAnsi="Proxima Nova"/>
          <w:color w:val="000000" w:themeColor="text1"/>
          <w:sz w:val="19"/>
          <w:szCs w:val="19"/>
        </w:rPr>
        <w:t>fotovoltaické systémy</w:t>
      </w:r>
      <w:r w:rsidR="00AA523C" w:rsidRPr="00274C89">
        <w:rPr>
          <w:rFonts w:ascii="Proxima Nova" w:hAnsi="Proxima Nova"/>
          <w:color w:val="000000" w:themeColor="text1"/>
          <w:sz w:val="19"/>
          <w:szCs w:val="19"/>
        </w:rPr>
        <w:t xml:space="preserve"> a širokou škálu elektroinstalačních komponentů.</w:t>
      </w:r>
    </w:p>
    <w:p w14:paraId="2BE404A1" w14:textId="77777777" w:rsidR="002C6940" w:rsidRPr="00274C89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</w:p>
    <w:p w14:paraId="65926C3A" w14:textId="77777777" w:rsidR="00AA523C" w:rsidRPr="00274C89" w:rsidRDefault="00AA523C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3D4EE1CF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274C89">
        <w:rPr>
          <w:rFonts w:ascii="Proxima Nova" w:hAnsi="Proxima Nova"/>
          <w:b/>
          <w:bCs/>
          <w:sz w:val="18"/>
          <w:szCs w:val="18"/>
        </w:rPr>
        <w:lastRenderedPageBreak/>
        <w:t>Kontakt pro média:</w:t>
      </w:r>
    </w:p>
    <w:p w14:paraId="16399BE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Igor Walter</w:t>
      </w:r>
    </w:p>
    <w:p w14:paraId="3B1E3D90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274C89">
        <w:rPr>
          <w:rFonts w:ascii="Proxima Nova" w:hAnsi="Proxima Nova"/>
          <w:sz w:val="18"/>
          <w:szCs w:val="18"/>
        </w:rPr>
        <w:t>Account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274C89">
        <w:rPr>
          <w:rFonts w:ascii="Proxima Nova" w:hAnsi="Proxima Nova"/>
          <w:sz w:val="18"/>
          <w:szCs w:val="18"/>
        </w:rPr>
        <w:t>Director</w:t>
      </w:r>
      <w:proofErr w:type="spellEnd"/>
    </w:p>
    <w:p w14:paraId="122C9EF2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274C89">
        <w:rPr>
          <w:rFonts w:ascii="Proxima Nova" w:hAnsi="Proxima Nova"/>
          <w:sz w:val="18"/>
          <w:szCs w:val="18"/>
        </w:rPr>
        <w:t>Communication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, a.s. </w:t>
      </w:r>
    </w:p>
    <w:p w14:paraId="54DA776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Opletalova 5-7, Praha 1 </w:t>
      </w:r>
    </w:p>
    <w:p w14:paraId="5C230A1F" w14:textId="77777777" w:rsidR="00574281" w:rsidRPr="00274C8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0" w:history="1">
        <w:r w:rsidRPr="00274C89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47483C73" w14:textId="77777777" w:rsidR="000621A1" w:rsidRPr="00274C89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+420 777 658</w:t>
      </w:r>
      <w:r w:rsidR="00574281" w:rsidRPr="00274C89">
        <w:rPr>
          <w:rFonts w:ascii="Proxima Nova" w:hAnsi="Proxima Nova"/>
          <w:sz w:val="18"/>
          <w:szCs w:val="18"/>
        </w:rPr>
        <w:t> </w:t>
      </w:r>
      <w:r w:rsidRPr="00274C89">
        <w:rPr>
          <w:rFonts w:ascii="Proxima Nova" w:hAnsi="Proxima Nova"/>
          <w:sz w:val="18"/>
          <w:szCs w:val="18"/>
        </w:rPr>
        <w:t>876</w:t>
      </w:r>
    </w:p>
    <w:p w14:paraId="3943E4EA" w14:textId="77777777" w:rsidR="000621A1" w:rsidRPr="00274C89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7CB1B660" w14:textId="77777777" w:rsidR="007A211D" w:rsidRPr="00274C89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274C89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274C89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48AE8B1E" w14:textId="77777777" w:rsidR="00743809" w:rsidRPr="00274C89" w:rsidRDefault="007A211D" w:rsidP="00743809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274C89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274C89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274C89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274C89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274C89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</w:t>
      </w:r>
      <w:r w:rsidR="004B163C" w:rsidRPr="00274C89">
        <w:rPr>
          <w:rFonts w:ascii="Proxima Nova" w:hAnsi="Proxima Nova"/>
          <w:color w:val="A6A6A6" w:themeColor="background1" w:themeShade="A6"/>
          <w:sz w:val="18"/>
          <w:szCs w:val="18"/>
        </w:rPr>
        <w:t>3</w:t>
      </w:r>
      <w:r w:rsidR="002C6940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0A6577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milionu </w:t>
      </w:r>
      <w:r w:rsidR="00471D5A" w:rsidRPr="00274C89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274C89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1" w:history="1">
        <w:r w:rsidR="002C6940" w:rsidRPr="00274C89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274C89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743809" w:rsidRPr="00274C89" w:rsidSect="002A40F3">
      <w:headerReference w:type="default" r:id="rId12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23606" w14:textId="77777777" w:rsidR="00FD1EBA" w:rsidRDefault="00FD1EBA" w:rsidP="00EF0F86">
      <w:pPr>
        <w:spacing w:after="0" w:line="240" w:lineRule="auto"/>
      </w:pPr>
      <w:r>
        <w:separator/>
      </w:r>
    </w:p>
  </w:endnote>
  <w:endnote w:type="continuationSeparator" w:id="0">
    <w:p w14:paraId="72752D8B" w14:textId="77777777" w:rsidR="00FD1EBA" w:rsidRDefault="00FD1EBA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090A" w14:textId="77777777" w:rsidR="00FD1EBA" w:rsidRDefault="00FD1EBA" w:rsidP="00EF0F86">
      <w:pPr>
        <w:spacing w:after="0" w:line="240" w:lineRule="auto"/>
      </w:pPr>
      <w:r>
        <w:separator/>
      </w:r>
    </w:p>
  </w:footnote>
  <w:footnote w:type="continuationSeparator" w:id="0">
    <w:p w14:paraId="4119A67E" w14:textId="77777777" w:rsidR="00FD1EBA" w:rsidRDefault="00FD1EBA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9EFC" w14:textId="77777777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A20B8C" wp14:editId="74A1D9C4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27DBC9B1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35D56238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57C"/>
    <w:multiLevelType w:val="multilevel"/>
    <w:tmpl w:val="5F80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2A4B"/>
    <w:multiLevelType w:val="multilevel"/>
    <w:tmpl w:val="8DA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51B2"/>
    <w:multiLevelType w:val="multilevel"/>
    <w:tmpl w:val="A55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26C45"/>
    <w:multiLevelType w:val="multilevel"/>
    <w:tmpl w:val="A6A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08C"/>
    <w:multiLevelType w:val="multilevel"/>
    <w:tmpl w:val="D3C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43678"/>
    <w:multiLevelType w:val="multilevel"/>
    <w:tmpl w:val="914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09456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10682">
    <w:abstractNumId w:val="5"/>
  </w:num>
  <w:num w:numId="3" w16cid:durableId="259531968">
    <w:abstractNumId w:val="5"/>
  </w:num>
  <w:num w:numId="4" w16cid:durableId="1681078295">
    <w:abstractNumId w:val="8"/>
  </w:num>
  <w:num w:numId="5" w16cid:durableId="1185443173">
    <w:abstractNumId w:val="3"/>
  </w:num>
  <w:num w:numId="6" w16cid:durableId="1086196297">
    <w:abstractNumId w:val="4"/>
  </w:num>
  <w:num w:numId="7" w16cid:durableId="1880361759">
    <w:abstractNumId w:val="0"/>
  </w:num>
  <w:num w:numId="8" w16cid:durableId="1030228123">
    <w:abstractNumId w:val="1"/>
  </w:num>
  <w:num w:numId="9" w16cid:durableId="2006587536">
    <w:abstractNumId w:val="2"/>
  </w:num>
  <w:num w:numId="10" w16cid:durableId="944196526">
    <w:abstractNumId w:val="6"/>
  </w:num>
  <w:num w:numId="11" w16cid:durableId="1796827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300A"/>
    <w:rsid w:val="00026A3A"/>
    <w:rsid w:val="000333F8"/>
    <w:rsid w:val="00035D5E"/>
    <w:rsid w:val="00045235"/>
    <w:rsid w:val="000621A1"/>
    <w:rsid w:val="000634F9"/>
    <w:rsid w:val="000679A8"/>
    <w:rsid w:val="00072C18"/>
    <w:rsid w:val="0007304B"/>
    <w:rsid w:val="00077C73"/>
    <w:rsid w:val="00080F00"/>
    <w:rsid w:val="000A5A5D"/>
    <w:rsid w:val="000A5ED6"/>
    <w:rsid w:val="000A6577"/>
    <w:rsid w:val="000B190B"/>
    <w:rsid w:val="000B47D0"/>
    <w:rsid w:val="000D2B7A"/>
    <w:rsid w:val="000E4D71"/>
    <w:rsid w:val="000F4C27"/>
    <w:rsid w:val="000F4FED"/>
    <w:rsid w:val="00100E39"/>
    <w:rsid w:val="0011420D"/>
    <w:rsid w:val="001213CB"/>
    <w:rsid w:val="00125185"/>
    <w:rsid w:val="001278B5"/>
    <w:rsid w:val="0014295B"/>
    <w:rsid w:val="00155D3C"/>
    <w:rsid w:val="00156BD7"/>
    <w:rsid w:val="00163089"/>
    <w:rsid w:val="00184BD8"/>
    <w:rsid w:val="00192F61"/>
    <w:rsid w:val="001C656E"/>
    <w:rsid w:val="001E544A"/>
    <w:rsid w:val="001F53AD"/>
    <w:rsid w:val="0020227B"/>
    <w:rsid w:val="00204FEF"/>
    <w:rsid w:val="00210018"/>
    <w:rsid w:val="00213B22"/>
    <w:rsid w:val="00215291"/>
    <w:rsid w:val="00226493"/>
    <w:rsid w:val="002278B2"/>
    <w:rsid w:val="002378F9"/>
    <w:rsid w:val="0024522E"/>
    <w:rsid w:val="00247E0B"/>
    <w:rsid w:val="002509B9"/>
    <w:rsid w:val="0026679C"/>
    <w:rsid w:val="00274C89"/>
    <w:rsid w:val="002846E6"/>
    <w:rsid w:val="00284E31"/>
    <w:rsid w:val="002A40F3"/>
    <w:rsid w:val="002A6994"/>
    <w:rsid w:val="002C17BB"/>
    <w:rsid w:val="002C6940"/>
    <w:rsid w:val="002E16BA"/>
    <w:rsid w:val="002F3A4A"/>
    <w:rsid w:val="00311F47"/>
    <w:rsid w:val="00313A32"/>
    <w:rsid w:val="00314071"/>
    <w:rsid w:val="003153F1"/>
    <w:rsid w:val="00315E23"/>
    <w:rsid w:val="003176A8"/>
    <w:rsid w:val="00332044"/>
    <w:rsid w:val="003347D5"/>
    <w:rsid w:val="0035498A"/>
    <w:rsid w:val="0038631A"/>
    <w:rsid w:val="00393AE1"/>
    <w:rsid w:val="003B0BBB"/>
    <w:rsid w:val="003B56B2"/>
    <w:rsid w:val="003C13D9"/>
    <w:rsid w:val="003E3E7C"/>
    <w:rsid w:val="003E475C"/>
    <w:rsid w:val="003F1306"/>
    <w:rsid w:val="003F6FD6"/>
    <w:rsid w:val="004007FD"/>
    <w:rsid w:val="00403CD6"/>
    <w:rsid w:val="004053C3"/>
    <w:rsid w:val="00407546"/>
    <w:rsid w:val="004077C0"/>
    <w:rsid w:val="00416B13"/>
    <w:rsid w:val="00420B50"/>
    <w:rsid w:val="00430D59"/>
    <w:rsid w:val="004376F0"/>
    <w:rsid w:val="00440869"/>
    <w:rsid w:val="0044156E"/>
    <w:rsid w:val="00450695"/>
    <w:rsid w:val="00455421"/>
    <w:rsid w:val="00463094"/>
    <w:rsid w:val="00466473"/>
    <w:rsid w:val="00471D5A"/>
    <w:rsid w:val="004755F7"/>
    <w:rsid w:val="00483C15"/>
    <w:rsid w:val="00483DEA"/>
    <w:rsid w:val="00492EDD"/>
    <w:rsid w:val="004A6330"/>
    <w:rsid w:val="004B163C"/>
    <w:rsid w:val="004B53AA"/>
    <w:rsid w:val="004D0A9C"/>
    <w:rsid w:val="004F5568"/>
    <w:rsid w:val="00516D76"/>
    <w:rsid w:val="00523ECB"/>
    <w:rsid w:val="005347B4"/>
    <w:rsid w:val="0054173C"/>
    <w:rsid w:val="0054308D"/>
    <w:rsid w:val="0054331A"/>
    <w:rsid w:val="005518D4"/>
    <w:rsid w:val="005602C3"/>
    <w:rsid w:val="00563033"/>
    <w:rsid w:val="00574281"/>
    <w:rsid w:val="00580FF6"/>
    <w:rsid w:val="00582482"/>
    <w:rsid w:val="00596088"/>
    <w:rsid w:val="005A28C5"/>
    <w:rsid w:val="005B232A"/>
    <w:rsid w:val="005B47C9"/>
    <w:rsid w:val="005C066D"/>
    <w:rsid w:val="005C2EFA"/>
    <w:rsid w:val="005C755E"/>
    <w:rsid w:val="005D0F28"/>
    <w:rsid w:val="005D4F1D"/>
    <w:rsid w:val="005D57C9"/>
    <w:rsid w:val="005E0D6B"/>
    <w:rsid w:val="005E198F"/>
    <w:rsid w:val="005E2729"/>
    <w:rsid w:val="005E4CBB"/>
    <w:rsid w:val="005E79B6"/>
    <w:rsid w:val="005F6F5D"/>
    <w:rsid w:val="00601766"/>
    <w:rsid w:val="0060376C"/>
    <w:rsid w:val="00606B40"/>
    <w:rsid w:val="00616536"/>
    <w:rsid w:val="006210B2"/>
    <w:rsid w:val="006330C5"/>
    <w:rsid w:val="00642BCA"/>
    <w:rsid w:val="00644344"/>
    <w:rsid w:val="00647167"/>
    <w:rsid w:val="00650566"/>
    <w:rsid w:val="006718AF"/>
    <w:rsid w:val="00686089"/>
    <w:rsid w:val="00690CB6"/>
    <w:rsid w:val="006A7646"/>
    <w:rsid w:val="006B618D"/>
    <w:rsid w:val="006B64B9"/>
    <w:rsid w:val="006C1B2C"/>
    <w:rsid w:val="006D080A"/>
    <w:rsid w:val="006E374B"/>
    <w:rsid w:val="00700DA5"/>
    <w:rsid w:val="00707553"/>
    <w:rsid w:val="00725C1C"/>
    <w:rsid w:val="00730E8E"/>
    <w:rsid w:val="0073177B"/>
    <w:rsid w:val="00733BA3"/>
    <w:rsid w:val="00743386"/>
    <w:rsid w:val="00743809"/>
    <w:rsid w:val="00757CF7"/>
    <w:rsid w:val="007648DC"/>
    <w:rsid w:val="00770AE6"/>
    <w:rsid w:val="007742BE"/>
    <w:rsid w:val="00785C0A"/>
    <w:rsid w:val="00797925"/>
    <w:rsid w:val="007A149F"/>
    <w:rsid w:val="007A211D"/>
    <w:rsid w:val="007A2DC7"/>
    <w:rsid w:val="007A5F95"/>
    <w:rsid w:val="007B1FFA"/>
    <w:rsid w:val="007B20A7"/>
    <w:rsid w:val="007C2925"/>
    <w:rsid w:val="007C4A37"/>
    <w:rsid w:val="007C657A"/>
    <w:rsid w:val="007C7CBD"/>
    <w:rsid w:val="007D699B"/>
    <w:rsid w:val="007F37D2"/>
    <w:rsid w:val="007F3843"/>
    <w:rsid w:val="007F3FBD"/>
    <w:rsid w:val="007F4AE7"/>
    <w:rsid w:val="00800263"/>
    <w:rsid w:val="00806B4E"/>
    <w:rsid w:val="00807BBE"/>
    <w:rsid w:val="00813340"/>
    <w:rsid w:val="008149BA"/>
    <w:rsid w:val="00815085"/>
    <w:rsid w:val="00826FC8"/>
    <w:rsid w:val="0083022F"/>
    <w:rsid w:val="008315DC"/>
    <w:rsid w:val="00840FF7"/>
    <w:rsid w:val="00860412"/>
    <w:rsid w:val="00880822"/>
    <w:rsid w:val="00881146"/>
    <w:rsid w:val="00883256"/>
    <w:rsid w:val="00893A4F"/>
    <w:rsid w:val="00896A8F"/>
    <w:rsid w:val="00896CDF"/>
    <w:rsid w:val="008978E0"/>
    <w:rsid w:val="008B4014"/>
    <w:rsid w:val="008C28B6"/>
    <w:rsid w:val="008C3B4A"/>
    <w:rsid w:val="008F1581"/>
    <w:rsid w:val="008F3336"/>
    <w:rsid w:val="008F6004"/>
    <w:rsid w:val="009003A7"/>
    <w:rsid w:val="00912B83"/>
    <w:rsid w:val="0092458A"/>
    <w:rsid w:val="0093232C"/>
    <w:rsid w:val="00935A81"/>
    <w:rsid w:val="0095193F"/>
    <w:rsid w:val="0095199B"/>
    <w:rsid w:val="009552EE"/>
    <w:rsid w:val="00955D13"/>
    <w:rsid w:val="00961944"/>
    <w:rsid w:val="00963E90"/>
    <w:rsid w:val="00966E69"/>
    <w:rsid w:val="009701AD"/>
    <w:rsid w:val="00974EDE"/>
    <w:rsid w:val="00976A05"/>
    <w:rsid w:val="00980500"/>
    <w:rsid w:val="009851F4"/>
    <w:rsid w:val="00986F9F"/>
    <w:rsid w:val="00987824"/>
    <w:rsid w:val="00990946"/>
    <w:rsid w:val="009A1F9E"/>
    <w:rsid w:val="009A2F12"/>
    <w:rsid w:val="009B0AB4"/>
    <w:rsid w:val="009B512B"/>
    <w:rsid w:val="009D1BD4"/>
    <w:rsid w:val="009D57F5"/>
    <w:rsid w:val="009D6BB9"/>
    <w:rsid w:val="009F0701"/>
    <w:rsid w:val="00A037CC"/>
    <w:rsid w:val="00A06648"/>
    <w:rsid w:val="00A07A8F"/>
    <w:rsid w:val="00A206B1"/>
    <w:rsid w:val="00A31539"/>
    <w:rsid w:val="00A37192"/>
    <w:rsid w:val="00A4218B"/>
    <w:rsid w:val="00A42D37"/>
    <w:rsid w:val="00A532F7"/>
    <w:rsid w:val="00A53AD2"/>
    <w:rsid w:val="00A67168"/>
    <w:rsid w:val="00A81CB0"/>
    <w:rsid w:val="00A8609F"/>
    <w:rsid w:val="00A94B17"/>
    <w:rsid w:val="00A97FE2"/>
    <w:rsid w:val="00AA523C"/>
    <w:rsid w:val="00AA5A49"/>
    <w:rsid w:val="00AB173B"/>
    <w:rsid w:val="00AC15AC"/>
    <w:rsid w:val="00AC3A44"/>
    <w:rsid w:val="00AC3D53"/>
    <w:rsid w:val="00AC5709"/>
    <w:rsid w:val="00AD24F8"/>
    <w:rsid w:val="00AE2DF4"/>
    <w:rsid w:val="00AF1924"/>
    <w:rsid w:val="00AF590E"/>
    <w:rsid w:val="00AF59F1"/>
    <w:rsid w:val="00AF628C"/>
    <w:rsid w:val="00B2276F"/>
    <w:rsid w:val="00B264D2"/>
    <w:rsid w:val="00B32F31"/>
    <w:rsid w:val="00B35E00"/>
    <w:rsid w:val="00B441E8"/>
    <w:rsid w:val="00B52E7F"/>
    <w:rsid w:val="00B659AE"/>
    <w:rsid w:val="00B66519"/>
    <w:rsid w:val="00B8221C"/>
    <w:rsid w:val="00B84E72"/>
    <w:rsid w:val="00B857E5"/>
    <w:rsid w:val="00B92086"/>
    <w:rsid w:val="00BB4139"/>
    <w:rsid w:val="00BB75A2"/>
    <w:rsid w:val="00BC0F5D"/>
    <w:rsid w:val="00BD2A66"/>
    <w:rsid w:val="00BD4EFB"/>
    <w:rsid w:val="00BE3243"/>
    <w:rsid w:val="00BE4EE6"/>
    <w:rsid w:val="00BF247D"/>
    <w:rsid w:val="00BF5A2D"/>
    <w:rsid w:val="00BF65F9"/>
    <w:rsid w:val="00C0125C"/>
    <w:rsid w:val="00C05825"/>
    <w:rsid w:val="00C133EE"/>
    <w:rsid w:val="00C13BE1"/>
    <w:rsid w:val="00C14E86"/>
    <w:rsid w:val="00C21BFC"/>
    <w:rsid w:val="00C2436C"/>
    <w:rsid w:val="00C243EB"/>
    <w:rsid w:val="00C36D74"/>
    <w:rsid w:val="00C41AC3"/>
    <w:rsid w:val="00C41C60"/>
    <w:rsid w:val="00C47A93"/>
    <w:rsid w:val="00C517EE"/>
    <w:rsid w:val="00C621D8"/>
    <w:rsid w:val="00C722EB"/>
    <w:rsid w:val="00C768F4"/>
    <w:rsid w:val="00C92628"/>
    <w:rsid w:val="00C95FD3"/>
    <w:rsid w:val="00CA1603"/>
    <w:rsid w:val="00CB522D"/>
    <w:rsid w:val="00CC6AC4"/>
    <w:rsid w:val="00CD7D74"/>
    <w:rsid w:val="00CE0CA4"/>
    <w:rsid w:val="00CE1A5C"/>
    <w:rsid w:val="00D020DA"/>
    <w:rsid w:val="00D04E0A"/>
    <w:rsid w:val="00D051E2"/>
    <w:rsid w:val="00D12D88"/>
    <w:rsid w:val="00D2267C"/>
    <w:rsid w:val="00D309EA"/>
    <w:rsid w:val="00D3351E"/>
    <w:rsid w:val="00D54EAD"/>
    <w:rsid w:val="00D56478"/>
    <w:rsid w:val="00D61405"/>
    <w:rsid w:val="00D62B05"/>
    <w:rsid w:val="00D7015E"/>
    <w:rsid w:val="00D937EC"/>
    <w:rsid w:val="00D959B1"/>
    <w:rsid w:val="00DA6CB1"/>
    <w:rsid w:val="00DC3158"/>
    <w:rsid w:val="00DC4C33"/>
    <w:rsid w:val="00DD07F0"/>
    <w:rsid w:val="00DD72D9"/>
    <w:rsid w:val="00E00B3A"/>
    <w:rsid w:val="00E0266B"/>
    <w:rsid w:val="00E07125"/>
    <w:rsid w:val="00E1083B"/>
    <w:rsid w:val="00E155CD"/>
    <w:rsid w:val="00E220F2"/>
    <w:rsid w:val="00E24DB1"/>
    <w:rsid w:val="00E52F4F"/>
    <w:rsid w:val="00E56F91"/>
    <w:rsid w:val="00E65B98"/>
    <w:rsid w:val="00E75E1E"/>
    <w:rsid w:val="00E8139D"/>
    <w:rsid w:val="00EB7CCE"/>
    <w:rsid w:val="00EE5578"/>
    <w:rsid w:val="00EE6D69"/>
    <w:rsid w:val="00EE7F9E"/>
    <w:rsid w:val="00EF0F86"/>
    <w:rsid w:val="00EF7CCF"/>
    <w:rsid w:val="00F00C22"/>
    <w:rsid w:val="00F03DD8"/>
    <w:rsid w:val="00F21D33"/>
    <w:rsid w:val="00F23F9F"/>
    <w:rsid w:val="00F359CD"/>
    <w:rsid w:val="00F35A58"/>
    <w:rsid w:val="00F423AA"/>
    <w:rsid w:val="00F51EFE"/>
    <w:rsid w:val="00F53D9F"/>
    <w:rsid w:val="00F546B9"/>
    <w:rsid w:val="00F55F81"/>
    <w:rsid w:val="00F74E96"/>
    <w:rsid w:val="00F7519C"/>
    <w:rsid w:val="00F84EBA"/>
    <w:rsid w:val="00F94E72"/>
    <w:rsid w:val="00F95C98"/>
    <w:rsid w:val="00FB0224"/>
    <w:rsid w:val="00FB1472"/>
    <w:rsid w:val="00FB67A1"/>
    <w:rsid w:val="00FD02B2"/>
    <w:rsid w:val="00FD12F5"/>
    <w:rsid w:val="00FD1EBA"/>
    <w:rsid w:val="00FD293E"/>
    <w:rsid w:val="00FD6306"/>
    <w:rsid w:val="00FD78A1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7664"/>
  <w15:docId w15:val="{C3B8B1BD-4A04-44F0-AD83-80E9E3A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ark-electric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8b07f2-3b22-45f7-adfa-f421714431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4795F0BA116F9947A9E3F517F91290F3" ma:contentTypeVersion="12" ma:contentTypeDescription="新建文档。" ma:contentTypeScope="" ma:versionID="bc035c8aef8d38f6edd07036646a1464">
  <xsd:schema xmlns:xsd="http://www.w3.org/2001/XMLSchema" xmlns:xs="http://www.w3.org/2001/XMLSchema" xmlns:p="http://schemas.microsoft.com/office/2006/metadata/properties" xmlns:ns3="c28b07f2-3b22-45f7-adfa-f421714431dc" targetNamespace="http://schemas.microsoft.com/office/2006/metadata/properties" ma:root="true" ma:fieldsID="49c794613112bec0ba4f4f6f2c08a073" ns3:_="">
    <xsd:import namespace="c28b07f2-3b22-45f7-adfa-f4217144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07f2-3b22-45f7-adfa-f42171443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c28b07f2-3b22-45f7-adfa-f421714431dc"/>
  </ds:schemaRefs>
</ds:datastoreItem>
</file>

<file path=customXml/itemProps2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1B82A-061C-4AA8-B747-58A0BE48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b07f2-3b22-45f7-adfa-f4217144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805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3</cp:revision>
  <dcterms:created xsi:type="dcterms:W3CDTF">2024-12-05T08:52:00Z</dcterms:created>
  <dcterms:modified xsi:type="dcterms:W3CDTF">2024-12-05T11:08:00Z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0x0101004795F0BA116F9947A9E3F517F91290F3</vt:lpwstr>
  </property>
  <property fmtid="{D5CDD505-2E9C-101B-9397-08002B2CF9AE}" pid="3" name="MediaServiceImageTags">
    <vt:lpwstr/>
  </property>
</Properties>
</file>