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1F0AF" w14:textId="3C443836" w:rsidR="001D7CB7" w:rsidRPr="001D7CB7" w:rsidRDefault="001D7CB7" w:rsidP="0089064A">
      <w:pPr>
        <w:jc w:val="center"/>
        <w:rPr>
          <w:b/>
          <w:sz w:val="36"/>
          <w:szCs w:val="36"/>
        </w:rPr>
      </w:pPr>
      <w:bookmarkStart w:id="0" w:name="_Hlk144218581"/>
      <w:r w:rsidRPr="001D7CB7">
        <w:rPr>
          <w:b/>
          <w:sz w:val="36"/>
          <w:szCs w:val="36"/>
        </w:rPr>
        <w:t>TISKOVÁ ZPRÁVA</w:t>
      </w:r>
    </w:p>
    <w:p w14:paraId="62ADB76E" w14:textId="77777777" w:rsidR="001A0793" w:rsidRPr="00CC3535" w:rsidRDefault="001A0793" w:rsidP="001A0793">
      <w:pPr>
        <w:spacing w:after="160" w:line="259" w:lineRule="auto"/>
        <w:jc w:val="center"/>
        <w:rPr>
          <w:b/>
          <w:bCs/>
          <w:sz w:val="32"/>
          <w:szCs w:val="32"/>
        </w:rPr>
      </w:pPr>
      <w:r w:rsidRPr="00CC3535">
        <w:rPr>
          <w:b/>
          <w:bCs/>
          <w:sz w:val="32"/>
          <w:szCs w:val="32"/>
        </w:rPr>
        <w:t xml:space="preserve">Jak regulovat AI </w:t>
      </w:r>
      <w:r w:rsidRPr="001A0793">
        <w:rPr>
          <w:b/>
          <w:bCs/>
          <w:sz w:val="32"/>
          <w:szCs w:val="32"/>
        </w:rPr>
        <w:t>i</w:t>
      </w:r>
      <w:r w:rsidRPr="00CC3535">
        <w:rPr>
          <w:b/>
          <w:bCs/>
          <w:sz w:val="32"/>
          <w:szCs w:val="32"/>
        </w:rPr>
        <w:t xml:space="preserve"> </w:t>
      </w:r>
      <w:r w:rsidRPr="001A0793">
        <w:rPr>
          <w:b/>
          <w:bCs/>
          <w:sz w:val="32"/>
          <w:szCs w:val="32"/>
        </w:rPr>
        <w:t xml:space="preserve">nové </w:t>
      </w:r>
      <w:r w:rsidRPr="00CC3535">
        <w:rPr>
          <w:b/>
          <w:bCs/>
          <w:sz w:val="32"/>
          <w:szCs w:val="32"/>
        </w:rPr>
        <w:t xml:space="preserve">technologie </w:t>
      </w:r>
      <w:r w:rsidRPr="001A0793">
        <w:rPr>
          <w:b/>
          <w:bCs/>
          <w:sz w:val="32"/>
          <w:szCs w:val="32"/>
        </w:rPr>
        <w:t>a nebrzdit i</w:t>
      </w:r>
      <w:r w:rsidRPr="00CC3535">
        <w:rPr>
          <w:b/>
          <w:bCs/>
          <w:sz w:val="32"/>
          <w:szCs w:val="32"/>
        </w:rPr>
        <w:t>novac</w:t>
      </w:r>
      <w:r w:rsidRPr="001A0793">
        <w:rPr>
          <w:b/>
          <w:bCs/>
          <w:sz w:val="32"/>
          <w:szCs w:val="32"/>
        </w:rPr>
        <w:t>e</w:t>
      </w:r>
      <w:r w:rsidRPr="00CC3535">
        <w:rPr>
          <w:b/>
          <w:bCs/>
          <w:sz w:val="32"/>
          <w:szCs w:val="32"/>
        </w:rPr>
        <w:t xml:space="preserve">? </w:t>
      </w:r>
      <w:r w:rsidRPr="001A0793">
        <w:rPr>
          <w:b/>
          <w:bCs/>
          <w:sz w:val="32"/>
          <w:szCs w:val="32"/>
        </w:rPr>
        <w:br/>
      </w:r>
      <w:r w:rsidRPr="00CC3535">
        <w:rPr>
          <w:b/>
          <w:bCs/>
          <w:sz w:val="32"/>
          <w:szCs w:val="32"/>
        </w:rPr>
        <w:t>Den ÚNMZ a ČAS hledal odpovědi</w:t>
      </w:r>
    </w:p>
    <w:p w14:paraId="4FA31DC3" w14:textId="105BC291" w:rsidR="00631954" w:rsidRPr="00631954" w:rsidRDefault="001A0793" w:rsidP="00631954">
      <w:pPr>
        <w:spacing w:after="160" w:line="259" w:lineRule="auto"/>
        <w:rPr>
          <w:b/>
          <w:bCs/>
        </w:rPr>
      </w:pPr>
      <w:r w:rsidRPr="00E06520">
        <w:t xml:space="preserve">Praha, </w:t>
      </w:r>
      <w:r w:rsidR="001529F5" w:rsidRPr="00E06520">
        <w:t>20</w:t>
      </w:r>
      <w:r w:rsidRPr="00E06520">
        <w:t xml:space="preserve">. května 2025 – </w:t>
      </w:r>
      <w:r w:rsidR="00631954" w:rsidRPr="00E06520">
        <w:rPr>
          <w:b/>
          <w:bCs/>
        </w:rPr>
        <w:t xml:space="preserve">Úřad pro technickou normalizaci, metrologii a státní zkušebnictví (ÚNMZ) a Česká agentura pro standardizaci (ČAS) </w:t>
      </w:r>
      <w:r w:rsidR="00DF59CD" w:rsidRPr="00E06520">
        <w:rPr>
          <w:b/>
          <w:bCs/>
        </w:rPr>
        <w:t xml:space="preserve">obnovily tradici a </w:t>
      </w:r>
      <w:r w:rsidR="00631954" w:rsidRPr="00E06520">
        <w:rPr>
          <w:b/>
          <w:bCs/>
        </w:rPr>
        <w:t>uspořádaly Den ÚNMZ a ČAS</w:t>
      </w:r>
      <w:r w:rsidR="001529F5" w:rsidRPr="00E06520">
        <w:rPr>
          <w:b/>
          <w:bCs/>
        </w:rPr>
        <w:t>. Letos byl tento event zaměřený</w:t>
      </w:r>
      <w:r w:rsidR="00631954" w:rsidRPr="00E06520">
        <w:rPr>
          <w:b/>
          <w:bCs/>
        </w:rPr>
        <w:t xml:space="preserve"> na </w:t>
      </w:r>
      <w:r w:rsidR="00DF59CD" w:rsidRPr="00E06520">
        <w:rPr>
          <w:b/>
          <w:bCs/>
        </w:rPr>
        <w:t>roli standardizace, metrologie</w:t>
      </w:r>
      <w:r w:rsidR="00DF59CD">
        <w:rPr>
          <w:b/>
          <w:bCs/>
        </w:rPr>
        <w:t xml:space="preserve"> a zkušebnictví </w:t>
      </w:r>
      <w:r w:rsidR="006A6E0D">
        <w:rPr>
          <w:b/>
          <w:bCs/>
        </w:rPr>
        <w:t xml:space="preserve">v oblastech </w:t>
      </w:r>
      <w:r w:rsidR="001529F5">
        <w:rPr>
          <w:b/>
          <w:bCs/>
        </w:rPr>
        <w:t>AI</w:t>
      </w:r>
      <w:r w:rsidR="00631954" w:rsidRPr="00631954">
        <w:rPr>
          <w:b/>
          <w:bCs/>
        </w:rPr>
        <w:t>, zdravotnických prostředků a udržitelných technologií ve stavebnictví a energetice. Tři panelové diskuse, moderované Janou Peroutkovou z České televize, propojily pohledy státní správy</w:t>
      </w:r>
      <w:r w:rsidR="00CD7F2E">
        <w:rPr>
          <w:b/>
          <w:bCs/>
        </w:rPr>
        <w:t>, akademického</w:t>
      </w:r>
      <w:r w:rsidR="00631954" w:rsidRPr="00631954">
        <w:rPr>
          <w:b/>
          <w:bCs/>
        </w:rPr>
        <w:t xml:space="preserve"> </w:t>
      </w:r>
      <w:r w:rsidR="00CD7F2E">
        <w:rPr>
          <w:b/>
          <w:bCs/>
        </w:rPr>
        <w:t>i</w:t>
      </w:r>
      <w:r w:rsidR="00631954" w:rsidRPr="00631954">
        <w:rPr>
          <w:b/>
          <w:bCs/>
        </w:rPr>
        <w:t xml:space="preserve"> soukromého sektoru</w:t>
      </w:r>
      <w:r w:rsidR="007B2B68">
        <w:rPr>
          <w:b/>
          <w:bCs/>
        </w:rPr>
        <w:t xml:space="preserve">. </w:t>
      </w:r>
      <w:proofErr w:type="spellStart"/>
      <w:r w:rsidR="007B2B68">
        <w:rPr>
          <w:b/>
          <w:bCs/>
        </w:rPr>
        <w:t>Panelisty</w:t>
      </w:r>
      <w:proofErr w:type="spellEnd"/>
      <w:r w:rsidR="007B2B68">
        <w:rPr>
          <w:b/>
          <w:bCs/>
        </w:rPr>
        <w:t xml:space="preserve"> byli primárně </w:t>
      </w:r>
      <w:r w:rsidR="00631954" w:rsidRPr="00631954">
        <w:rPr>
          <w:b/>
          <w:bCs/>
        </w:rPr>
        <w:t>odborní</w:t>
      </w:r>
      <w:r w:rsidR="007B2B68">
        <w:rPr>
          <w:b/>
          <w:bCs/>
        </w:rPr>
        <w:t>ci</w:t>
      </w:r>
      <w:r w:rsidR="00631954" w:rsidRPr="00631954">
        <w:rPr>
          <w:b/>
          <w:bCs/>
        </w:rPr>
        <w:t xml:space="preserve"> </w:t>
      </w:r>
      <w:r w:rsidR="007B2B68">
        <w:rPr>
          <w:b/>
          <w:bCs/>
        </w:rPr>
        <w:t xml:space="preserve">a odbornice </w:t>
      </w:r>
      <w:r w:rsidR="00631954" w:rsidRPr="00631954">
        <w:rPr>
          <w:b/>
          <w:bCs/>
        </w:rPr>
        <w:t>na inovace</w:t>
      </w:r>
      <w:r w:rsidR="007B2B68">
        <w:rPr>
          <w:b/>
          <w:bCs/>
        </w:rPr>
        <w:t>,</w:t>
      </w:r>
      <w:r w:rsidR="00631954" w:rsidRPr="00631954">
        <w:rPr>
          <w:b/>
          <w:bCs/>
        </w:rPr>
        <w:t xml:space="preserve"> bezpečnost výrobků, technologií zaváděných na český trh</w:t>
      </w:r>
      <w:r w:rsidR="00CD7F2E">
        <w:rPr>
          <w:b/>
          <w:bCs/>
        </w:rPr>
        <w:t xml:space="preserve">, </w:t>
      </w:r>
      <w:r w:rsidR="00631954" w:rsidRPr="00631954">
        <w:rPr>
          <w:b/>
          <w:bCs/>
        </w:rPr>
        <w:t>příslušn</w:t>
      </w:r>
      <w:r w:rsidR="00CD7F2E">
        <w:rPr>
          <w:b/>
          <w:bCs/>
        </w:rPr>
        <w:t>á</w:t>
      </w:r>
      <w:r w:rsidR="00631954" w:rsidRPr="00631954">
        <w:rPr>
          <w:b/>
          <w:bCs/>
        </w:rPr>
        <w:t xml:space="preserve"> evropská nařízení a konkurenceschopnost ČR.</w:t>
      </w:r>
    </w:p>
    <w:p w14:paraId="3FB9A7BE" w14:textId="4D531BB2" w:rsidR="00631954" w:rsidRPr="00631954" w:rsidRDefault="00631954" w:rsidP="00631954">
      <w:pPr>
        <w:spacing w:after="160" w:line="259" w:lineRule="auto"/>
      </w:pPr>
      <w:r w:rsidRPr="00631954">
        <w:t>Den ÚNMZ a ČAS</w:t>
      </w:r>
      <w:r w:rsidR="001529F5">
        <w:t xml:space="preserve"> </w:t>
      </w:r>
      <w:r w:rsidRPr="00631954">
        <w:t>shromáždil odborníky</w:t>
      </w:r>
      <w:r w:rsidR="007B2B68">
        <w:t xml:space="preserve"> a odbornice</w:t>
      </w:r>
      <w:r w:rsidRPr="00631954">
        <w:t xml:space="preserve"> z regulace, průmyslu a standardizace k diskusi o dopadech evropských a národních pravidel na rozvoj klíčových technologií (především AI), zdravotnických prostředků a procesů ve stavebnictví.</w:t>
      </w:r>
    </w:p>
    <w:p w14:paraId="5064FF10" w14:textId="2ABAD2BB" w:rsidR="00631954" w:rsidRPr="00631954" w:rsidRDefault="00631954" w:rsidP="00631954">
      <w:pPr>
        <w:spacing w:after="160" w:line="259" w:lineRule="auto"/>
        <w:rPr>
          <w:i/>
          <w:iCs/>
        </w:rPr>
      </w:pPr>
      <w:r w:rsidRPr="00631954">
        <w:rPr>
          <w:i/>
          <w:iCs/>
        </w:rPr>
        <w:t>„</w:t>
      </w:r>
      <w:r w:rsidR="006A6E0D">
        <w:rPr>
          <w:i/>
          <w:iCs/>
        </w:rPr>
        <w:t>Regulatorní požadavky</w:t>
      </w:r>
      <w:r w:rsidR="006A6E0D" w:rsidRPr="00631954">
        <w:rPr>
          <w:i/>
          <w:iCs/>
        </w:rPr>
        <w:t xml:space="preserve"> </w:t>
      </w:r>
      <w:r w:rsidR="006A6E0D">
        <w:rPr>
          <w:i/>
          <w:iCs/>
        </w:rPr>
        <w:t xml:space="preserve">mají </w:t>
      </w:r>
      <w:r w:rsidRPr="00631954">
        <w:rPr>
          <w:i/>
          <w:iCs/>
        </w:rPr>
        <w:t>vznika</w:t>
      </w:r>
      <w:r w:rsidR="006A6E0D">
        <w:rPr>
          <w:i/>
          <w:iCs/>
        </w:rPr>
        <w:t>t</w:t>
      </w:r>
      <w:r w:rsidRPr="00631954">
        <w:rPr>
          <w:i/>
          <w:iCs/>
        </w:rPr>
        <w:t xml:space="preserve"> </w:t>
      </w:r>
      <w:r w:rsidR="006A6E0D">
        <w:rPr>
          <w:i/>
          <w:iCs/>
        </w:rPr>
        <w:t>na principu konsenzu zainteresovaných stran</w:t>
      </w:r>
      <w:r w:rsidRPr="00631954">
        <w:rPr>
          <w:i/>
          <w:iCs/>
        </w:rPr>
        <w:t xml:space="preserve">. </w:t>
      </w:r>
      <w:r w:rsidR="006A6E0D">
        <w:rPr>
          <w:i/>
          <w:iCs/>
        </w:rPr>
        <w:t xml:space="preserve">Máme zájem </w:t>
      </w:r>
      <w:r w:rsidR="00CD7F2E">
        <w:rPr>
          <w:i/>
          <w:iCs/>
        </w:rPr>
        <w:t>vytvářet</w:t>
      </w:r>
      <w:r w:rsidRPr="00631954">
        <w:rPr>
          <w:i/>
          <w:iCs/>
        </w:rPr>
        <w:t xml:space="preserve"> prostředí, kde je </w:t>
      </w:r>
      <w:r w:rsidR="00CD7F2E">
        <w:rPr>
          <w:i/>
          <w:iCs/>
        </w:rPr>
        <w:t>spotřebitel a uživatel</w:t>
      </w:r>
      <w:r w:rsidR="00CD7F2E" w:rsidRPr="00631954">
        <w:rPr>
          <w:i/>
          <w:iCs/>
        </w:rPr>
        <w:t xml:space="preserve"> </w:t>
      </w:r>
      <w:r w:rsidRPr="00631954">
        <w:rPr>
          <w:i/>
          <w:iCs/>
        </w:rPr>
        <w:t>chráněn, ale</w:t>
      </w:r>
      <w:r w:rsidR="00CD7F2E">
        <w:rPr>
          <w:i/>
          <w:iCs/>
        </w:rPr>
        <w:t xml:space="preserve"> komerční sektor</w:t>
      </w:r>
      <w:r w:rsidRPr="00631954">
        <w:rPr>
          <w:i/>
          <w:iCs/>
        </w:rPr>
        <w:t xml:space="preserve"> ne</w:t>
      </w:r>
      <w:r w:rsidR="00CD7F2E">
        <w:rPr>
          <w:i/>
          <w:iCs/>
        </w:rPr>
        <w:t>ní</w:t>
      </w:r>
      <w:r w:rsidRPr="00631954">
        <w:rPr>
          <w:i/>
          <w:iCs/>
        </w:rPr>
        <w:t xml:space="preserve"> svázán </w:t>
      </w:r>
      <w:r w:rsidR="005247C0">
        <w:rPr>
          <w:i/>
          <w:iCs/>
        </w:rPr>
        <w:t xml:space="preserve">nadměrnou </w:t>
      </w:r>
      <w:r w:rsidRPr="00631954">
        <w:rPr>
          <w:i/>
          <w:iCs/>
        </w:rPr>
        <w:t>byrokracií,“</w:t>
      </w:r>
      <w:r w:rsidRPr="00631954">
        <w:t xml:space="preserve"> řekl v úvodu akce </w:t>
      </w:r>
      <w:r w:rsidRPr="00631954">
        <w:rPr>
          <w:b/>
          <w:bCs/>
        </w:rPr>
        <w:t>předseda ÚNMZ Jiří Kratochvíl</w:t>
      </w:r>
      <w:r w:rsidRPr="00631954">
        <w:t xml:space="preserve">. Doplnil jej </w:t>
      </w:r>
      <w:r w:rsidRPr="00631954">
        <w:rPr>
          <w:b/>
          <w:bCs/>
        </w:rPr>
        <w:t>generální ředitel ČAS Zdeněk Veselý</w:t>
      </w:r>
      <w:r w:rsidRPr="00631954">
        <w:t xml:space="preserve">: </w:t>
      </w:r>
      <w:r w:rsidRPr="00631954">
        <w:rPr>
          <w:i/>
          <w:iCs/>
        </w:rPr>
        <w:t>„Evropská legislativa nám dává šanci implementovat pravidla na národní úrovni tak, abychom posílili konkurenceschopnost v odvětvích, kde máme tradici, know-how a kvalitní lidi. Jako příklad uvedu rozvoj a implementaci AI v automobilovém průmyslu.“</w:t>
      </w:r>
    </w:p>
    <w:p w14:paraId="21D5A6A5" w14:textId="5B709682" w:rsidR="00631954" w:rsidRPr="00631954" w:rsidRDefault="00631954" w:rsidP="00631954">
      <w:pPr>
        <w:spacing w:after="160" w:line="259" w:lineRule="auto"/>
        <w:rPr>
          <w:b/>
          <w:bCs/>
        </w:rPr>
      </w:pPr>
      <w:r w:rsidRPr="00631954">
        <w:rPr>
          <w:b/>
          <w:bCs/>
        </w:rPr>
        <w:t>AI potřebuje zapojení firem a méně byrokracie</w:t>
      </w:r>
      <w:r>
        <w:rPr>
          <w:b/>
          <w:bCs/>
        </w:rPr>
        <w:br/>
      </w:r>
      <w:r w:rsidRPr="00631954">
        <w:t xml:space="preserve">První panel se věnoval české implementaci AI </w:t>
      </w:r>
      <w:proofErr w:type="spellStart"/>
      <w:r w:rsidRPr="00631954">
        <w:t>Actu</w:t>
      </w:r>
      <w:proofErr w:type="spellEnd"/>
      <w:r w:rsidRPr="00631954">
        <w:t xml:space="preserve">, kterou brzy projedná vláda. </w:t>
      </w:r>
      <w:r w:rsidRPr="00631954">
        <w:rPr>
          <w:b/>
          <w:bCs/>
        </w:rPr>
        <w:t>Náměstek ministra průmyslu a obchodu Jan Kavalírek</w:t>
      </w:r>
      <w:r w:rsidRPr="00631954">
        <w:t xml:space="preserve"> zdůraznil, že umělá inteligence má potenciál posílit ekonomiku a zlepšit životní úroveň, pokud bude regulace úspěšná. Klíčové podle něj bude, jak vláda k implementaci přistoupí a jaké finanční prostředky na ni vyčlení.</w:t>
      </w:r>
    </w:p>
    <w:p w14:paraId="1C66DC2A" w14:textId="5083E21D" w:rsidR="00631954" w:rsidRPr="00631954" w:rsidRDefault="00631954" w:rsidP="00631954">
      <w:pPr>
        <w:spacing w:after="160" w:line="259" w:lineRule="auto"/>
        <w:rPr>
          <w:i/>
          <w:iCs/>
        </w:rPr>
      </w:pPr>
      <w:r w:rsidRPr="00631954">
        <w:rPr>
          <w:b/>
          <w:bCs/>
        </w:rPr>
        <w:t>Jiří Kratochvíl (ÚNMZ)</w:t>
      </w:r>
      <w:r w:rsidRPr="00631954">
        <w:t xml:space="preserve"> zdůraznil roli úřadu</w:t>
      </w:r>
      <w:r w:rsidR="00453CE7">
        <w:t xml:space="preserve"> a agentury</w:t>
      </w:r>
      <w:r w:rsidRPr="00631954">
        <w:t xml:space="preserve">: </w:t>
      </w:r>
      <w:r w:rsidRPr="00631954">
        <w:rPr>
          <w:i/>
          <w:iCs/>
        </w:rPr>
        <w:t>„</w:t>
      </w:r>
      <w:r w:rsidRPr="00E06520">
        <w:rPr>
          <w:i/>
          <w:iCs/>
        </w:rPr>
        <w:t xml:space="preserve">ÚNMZ </w:t>
      </w:r>
      <w:r w:rsidR="00453CE7" w:rsidRPr="00E06520">
        <w:rPr>
          <w:i/>
          <w:iCs/>
        </w:rPr>
        <w:t xml:space="preserve">umí být oznamujícím orgánem pro posuzování shody </w:t>
      </w:r>
      <w:r w:rsidR="006634C1" w:rsidRPr="00E06520">
        <w:rPr>
          <w:i/>
          <w:iCs/>
        </w:rPr>
        <w:t>v celé řadě technologických oblastí. Oblast AI má potenciál být další, a to velmi významnou.</w:t>
      </w:r>
      <w:r w:rsidR="00453CE7" w:rsidRPr="00E06520">
        <w:rPr>
          <w:i/>
          <w:iCs/>
        </w:rPr>
        <w:t xml:space="preserve"> </w:t>
      </w:r>
      <w:r w:rsidR="006634C1" w:rsidRPr="000773BC">
        <w:rPr>
          <w:i/>
          <w:iCs/>
        </w:rPr>
        <w:t xml:space="preserve">ČAS </w:t>
      </w:r>
      <w:r w:rsidR="003E0262">
        <w:rPr>
          <w:i/>
          <w:iCs/>
        </w:rPr>
        <w:t>sleduje</w:t>
      </w:r>
      <w:r w:rsidR="003E0262" w:rsidRPr="000773BC">
        <w:rPr>
          <w:i/>
          <w:iCs/>
        </w:rPr>
        <w:t xml:space="preserve"> </w:t>
      </w:r>
      <w:r w:rsidRPr="000773BC">
        <w:rPr>
          <w:i/>
          <w:iCs/>
        </w:rPr>
        <w:t xml:space="preserve">tvorbu </w:t>
      </w:r>
      <w:r w:rsidR="006634C1" w:rsidRPr="000773BC">
        <w:rPr>
          <w:i/>
          <w:iCs/>
        </w:rPr>
        <w:t xml:space="preserve">mezinárodních a evropských </w:t>
      </w:r>
      <w:r w:rsidRPr="000773BC">
        <w:rPr>
          <w:i/>
          <w:iCs/>
        </w:rPr>
        <w:t xml:space="preserve">standardů </w:t>
      </w:r>
      <w:r w:rsidR="006634C1" w:rsidRPr="000773BC">
        <w:rPr>
          <w:i/>
          <w:iCs/>
        </w:rPr>
        <w:t xml:space="preserve">a bude tak konat i </w:t>
      </w:r>
      <w:r w:rsidRPr="000773BC">
        <w:rPr>
          <w:i/>
          <w:iCs/>
        </w:rPr>
        <w:t xml:space="preserve">pro </w:t>
      </w:r>
      <w:r w:rsidR="006634C1" w:rsidRPr="000773BC">
        <w:rPr>
          <w:i/>
          <w:iCs/>
        </w:rPr>
        <w:t xml:space="preserve">oblast </w:t>
      </w:r>
      <w:r w:rsidRPr="000773BC">
        <w:rPr>
          <w:i/>
          <w:iCs/>
        </w:rPr>
        <w:t>AI.“</w:t>
      </w:r>
      <w:r w:rsidRPr="000773BC">
        <w:t xml:space="preserve"> </w:t>
      </w:r>
      <w:r w:rsidRPr="000773BC">
        <w:rPr>
          <w:b/>
          <w:bCs/>
        </w:rPr>
        <w:t>Zdeněk Veselý (ČA</w:t>
      </w:r>
      <w:r w:rsidRPr="00E06520">
        <w:rPr>
          <w:b/>
          <w:bCs/>
        </w:rPr>
        <w:t>S)</w:t>
      </w:r>
      <w:r w:rsidRPr="00E06520">
        <w:t xml:space="preserve"> doplnil: </w:t>
      </w:r>
      <w:r w:rsidRPr="00E06520">
        <w:rPr>
          <w:i/>
          <w:iCs/>
        </w:rPr>
        <w:t xml:space="preserve">„Za ÚNMZ i ČAS apeluji na české firmy, </w:t>
      </w:r>
      <w:r w:rsidR="009E6D7C" w:rsidRPr="00E06520">
        <w:rPr>
          <w:i/>
          <w:iCs/>
        </w:rPr>
        <w:t xml:space="preserve">aby se zapojily </w:t>
      </w:r>
      <w:r w:rsidRPr="00E06520">
        <w:rPr>
          <w:i/>
          <w:iCs/>
        </w:rPr>
        <w:t>do tvorby norem pro AI</w:t>
      </w:r>
      <w:r w:rsidR="009E6D7C" w:rsidRPr="00E06520">
        <w:rPr>
          <w:i/>
          <w:iCs/>
        </w:rPr>
        <w:t xml:space="preserve">. Díky jejich proaktivnímu přístupu a kooperaci s námi může </w:t>
      </w:r>
      <w:r w:rsidRPr="00E06520">
        <w:rPr>
          <w:i/>
          <w:iCs/>
        </w:rPr>
        <w:t>vznikn</w:t>
      </w:r>
      <w:r w:rsidR="009E6D7C" w:rsidRPr="00E06520">
        <w:rPr>
          <w:i/>
          <w:iCs/>
        </w:rPr>
        <w:t xml:space="preserve">out </w:t>
      </w:r>
      <w:r w:rsidRPr="00E06520">
        <w:rPr>
          <w:i/>
          <w:iCs/>
        </w:rPr>
        <w:t>příznivý ekosystém s jasnými pravidly</w:t>
      </w:r>
      <w:r w:rsidRPr="00631954">
        <w:rPr>
          <w:i/>
          <w:iCs/>
        </w:rPr>
        <w:t>. Vyzývám firmy, aby se inspirovaly průmyslníky, jako byli například Kolben či Škoda, a pomohly utvářet standardy v tomto novém odvětví. Jsme připraveni jim maximálně vycházet vstříc i otevírat dveře na klíčových místech.“</w:t>
      </w:r>
    </w:p>
    <w:p w14:paraId="3118F107" w14:textId="66257DBC" w:rsidR="00631954" w:rsidRPr="00631954" w:rsidRDefault="00631954" w:rsidP="00631954">
      <w:pPr>
        <w:spacing w:after="160" w:line="259" w:lineRule="auto"/>
      </w:pPr>
      <w:r w:rsidRPr="00631954">
        <w:t xml:space="preserve">Zástupci podniků považují byrokracii za hlavní překážku rozvoje AI. Milena Jabůrková ze Svazu průmyslu a dopravy upozornila, že AI </w:t>
      </w:r>
      <w:proofErr w:type="spellStart"/>
      <w:r w:rsidRPr="00631954">
        <w:t>Act</w:t>
      </w:r>
      <w:proofErr w:type="spellEnd"/>
      <w:r w:rsidRPr="00631954">
        <w:t xml:space="preserve"> je příliš byrokratický a </w:t>
      </w:r>
      <w:r>
        <w:t xml:space="preserve">Evropa již v tomto ohledu „překročila regulační Rubikon“. </w:t>
      </w:r>
      <w:r w:rsidR="001F2511">
        <w:t>Byrokratická zátěž</w:t>
      </w:r>
      <w:r>
        <w:t xml:space="preserve"> </w:t>
      </w:r>
      <w:r w:rsidRPr="00631954">
        <w:t xml:space="preserve">může způsobit, že Evropa, včetně Česka, zaostane </w:t>
      </w:r>
      <w:r w:rsidR="001F2511">
        <w:t xml:space="preserve">v rozvoji </w:t>
      </w:r>
      <w:r w:rsidR="007B2B68">
        <w:t>i</w:t>
      </w:r>
      <w:r w:rsidR="001F2511">
        <w:t xml:space="preserve"> implementaci AI </w:t>
      </w:r>
      <w:r w:rsidRPr="00631954">
        <w:t xml:space="preserve">za Čínou a USA. </w:t>
      </w:r>
      <w:r w:rsidRPr="00631954">
        <w:rPr>
          <w:b/>
          <w:bCs/>
        </w:rPr>
        <w:t>Lukáš Benzl z České asociace AI</w:t>
      </w:r>
      <w:r w:rsidRPr="00631954">
        <w:t xml:space="preserve"> navrhl, aby se </w:t>
      </w:r>
      <w:r w:rsidR="001529F5">
        <w:t>ČR</w:t>
      </w:r>
      <w:r w:rsidRPr="00631954">
        <w:t xml:space="preserve"> prezentovala jako země přívětivá k AI, s regulačním rámcem, který maximálně </w:t>
      </w:r>
      <w:r>
        <w:t xml:space="preserve">podpoří </w:t>
      </w:r>
      <w:r w:rsidRPr="00631954">
        <w:t xml:space="preserve">její rozvoj. </w:t>
      </w:r>
      <w:r w:rsidRPr="00631954">
        <w:rPr>
          <w:b/>
          <w:bCs/>
        </w:rPr>
        <w:t>Petr Stiegler z Hospodářské komory ČR</w:t>
      </w:r>
      <w:r w:rsidRPr="00631954">
        <w:t xml:space="preserve"> zdůraznil potřebu rychlého jednání a vytvoření jednoduchých a flexibilních pravidel, aby </w:t>
      </w:r>
      <w:r w:rsidR="001F2511">
        <w:t xml:space="preserve">EU včetně </w:t>
      </w:r>
      <w:r w:rsidRPr="00631954">
        <w:t>Česk</w:t>
      </w:r>
      <w:r w:rsidR="001F2511">
        <w:t>a</w:t>
      </w:r>
      <w:r w:rsidRPr="00631954">
        <w:t xml:space="preserve"> neztratil</w:t>
      </w:r>
      <w:r w:rsidR="001F2511">
        <w:t>a</w:t>
      </w:r>
      <w:r w:rsidRPr="00631954">
        <w:t xml:space="preserve"> konkurenční výhodu v globálním závodě o AI.</w:t>
      </w:r>
    </w:p>
    <w:p w14:paraId="4510654D" w14:textId="19FA646D" w:rsidR="00631954" w:rsidRPr="00631954" w:rsidRDefault="00631954" w:rsidP="00631954">
      <w:pPr>
        <w:spacing w:after="160" w:line="259" w:lineRule="auto"/>
        <w:rPr>
          <w:b/>
          <w:bCs/>
        </w:rPr>
      </w:pPr>
      <w:r w:rsidRPr="00631954">
        <w:rPr>
          <w:b/>
          <w:bCs/>
        </w:rPr>
        <w:t>Přísná regulace zdravotnických prostředků</w:t>
      </w:r>
      <w:r>
        <w:rPr>
          <w:b/>
          <w:bCs/>
        </w:rPr>
        <w:br/>
      </w:r>
      <w:r w:rsidRPr="00631954">
        <w:t xml:space="preserve">Druhá diskuse se zaměřila na regulaci zdravotnických prostředků podle nařízení EU 2017/745 (MDR), která patří mezi nejpřísnější. </w:t>
      </w:r>
      <w:r w:rsidRPr="00631954">
        <w:rPr>
          <w:b/>
          <w:bCs/>
        </w:rPr>
        <w:t>Karolína Peštová ze Státního ústavu pro kontrolu léčiv</w:t>
      </w:r>
      <w:r w:rsidRPr="00631954">
        <w:t xml:space="preserve"> vysvětlila, proč jsou striktní pravidla nezbytná pro bezpečnost pacientů. Přísnější regulace v EU byla reakcí na závažné případy pochybení, jakým byl například skandál francouzského výrobce prsních implantátů</w:t>
      </w:r>
      <w:r w:rsidR="00A0478F">
        <w:t xml:space="preserve">, </w:t>
      </w:r>
      <w:r w:rsidR="00A0478F" w:rsidRPr="00A0478F">
        <w:t xml:space="preserve">ale také na potřebu sjednocení požadavků vzešlých z rozvoje. Takové požadavky měly být i podle staré legislativy </w:t>
      </w:r>
      <w:r w:rsidR="001529F5" w:rsidRPr="00A0478F">
        <w:t>uplatňovány</w:t>
      </w:r>
      <w:r w:rsidR="00A0478F" w:rsidRPr="00A0478F">
        <w:t>, ale nemohly být řádně vymáhány</w:t>
      </w:r>
      <w:r w:rsidRPr="00631954">
        <w:t xml:space="preserve">. </w:t>
      </w:r>
      <w:r w:rsidRPr="00631954">
        <w:rPr>
          <w:b/>
          <w:bCs/>
        </w:rPr>
        <w:t xml:space="preserve">Jiří </w:t>
      </w:r>
      <w:proofErr w:type="spellStart"/>
      <w:r w:rsidRPr="00631954">
        <w:rPr>
          <w:b/>
          <w:bCs/>
        </w:rPr>
        <w:t>Heš</w:t>
      </w:r>
      <w:proofErr w:type="spellEnd"/>
      <w:r w:rsidRPr="00631954">
        <w:rPr>
          <w:b/>
          <w:bCs/>
        </w:rPr>
        <w:t xml:space="preserve"> z Institutu pro testování a certifikaci</w:t>
      </w:r>
      <w:r w:rsidRPr="00631954">
        <w:t xml:space="preserve"> </w:t>
      </w:r>
      <w:r w:rsidR="001F2511">
        <w:t>připomněl</w:t>
      </w:r>
      <w:r w:rsidRPr="00631954">
        <w:t xml:space="preserve">, že tento výrobce používal kvalitní silikon pouze při kontrolách, </w:t>
      </w:r>
      <w:r w:rsidRPr="00631954">
        <w:lastRenderedPageBreak/>
        <w:t xml:space="preserve">zatímco běžně využíval stavební silikon, což poškodilo tisíce zákazníků. Tyto případy odhalily nedostatečnou </w:t>
      </w:r>
      <w:r w:rsidR="00A0478F">
        <w:t xml:space="preserve">možnost </w:t>
      </w:r>
      <w:r w:rsidRPr="00631954">
        <w:t>kontrol</w:t>
      </w:r>
      <w:r w:rsidR="00A0478F">
        <w:t>y</w:t>
      </w:r>
      <w:r w:rsidRPr="00631954">
        <w:t xml:space="preserve"> kvality a vedly k nutnosti</w:t>
      </w:r>
      <w:r w:rsidR="00A0478F">
        <w:t xml:space="preserve"> </w:t>
      </w:r>
      <w:r w:rsidR="00A0478F" w:rsidRPr="00A0478F">
        <w:t>posílit postavení oznámených subjektů a kontroly nad trhem</w:t>
      </w:r>
      <w:r w:rsidRPr="00631954">
        <w:t>.</w:t>
      </w:r>
    </w:p>
    <w:p w14:paraId="210B024E" w14:textId="58D3C74E" w:rsidR="00631954" w:rsidRPr="00631954" w:rsidRDefault="00631954" w:rsidP="00631954">
      <w:pPr>
        <w:spacing w:after="160" w:line="259" w:lineRule="auto"/>
      </w:pPr>
      <w:proofErr w:type="spellStart"/>
      <w:r w:rsidRPr="00631954">
        <w:t>Panelisté</w:t>
      </w:r>
      <w:proofErr w:type="spellEnd"/>
      <w:r w:rsidRPr="00631954">
        <w:t xml:space="preserve">, včetně </w:t>
      </w:r>
      <w:r w:rsidRPr="00631954">
        <w:rPr>
          <w:b/>
          <w:bCs/>
        </w:rPr>
        <w:t>Jiřího Tesaře z Českého metrologického institutu</w:t>
      </w:r>
      <w:r w:rsidRPr="00631954">
        <w:t>, kritizovali nadměrnou administrativní zátěž. Tesař uvedl, že certifikace je časově i finančně náročná, což může být pro malé výrobce likvidační.</w:t>
      </w:r>
      <w:r w:rsidR="001529F5">
        <w:t xml:space="preserve"> </w:t>
      </w:r>
      <w:r w:rsidR="00A0478F" w:rsidRPr="001529F5">
        <w:rPr>
          <w:b/>
          <w:bCs/>
        </w:rPr>
        <w:t xml:space="preserve">Jakub Král z Porta </w:t>
      </w:r>
      <w:proofErr w:type="spellStart"/>
      <w:r w:rsidR="00A0478F" w:rsidRPr="001529F5">
        <w:rPr>
          <w:b/>
          <w:bCs/>
        </w:rPr>
        <w:t>Medica</w:t>
      </w:r>
      <w:proofErr w:type="spellEnd"/>
      <w:r w:rsidR="00A0478F" w:rsidRPr="00A0478F">
        <w:t xml:space="preserve"> </w:t>
      </w:r>
      <w:r w:rsidR="00A0478F">
        <w:t xml:space="preserve">a </w:t>
      </w:r>
      <w:r w:rsidRPr="00631954">
        <w:rPr>
          <w:b/>
          <w:bCs/>
        </w:rPr>
        <w:t>Petr Mašek z Asociace výrobců a dodavatelů zdravotnických prostředků</w:t>
      </w:r>
      <w:r w:rsidRPr="00631954">
        <w:t xml:space="preserve"> navrhl</w:t>
      </w:r>
      <w:r w:rsidR="001529F5">
        <w:t>i</w:t>
      </w:r>
      <w:r w:rsidRPr="00631954">
        <w:t xml:space="preserve"> zjednodušení </w:t>
      </w:r>
      <w:r w:rsidR="001F2511">
        <w:t xml:space="preserve">byrokratických </w:t>
      </w:r>
      <w:r w:rsidRPr="00631954">
        <w:t xml:space="preserve">procesů, aby </w:t>
      </w:r>
      <w:r w:rsidR="001F2511">
        <w:t xml:space="preserve">především </w:t>
      </w:r>
      <w:r w:rsidRPr="00631954">
        <w:t xml:space="preserve">menší firmy nebyly vytlačovány z trhu. Diskuse zdůraznila napětí mezi potřebou zajistit bezpečnost a administrativními překážkami, které brzdí certifikační proces. </w:t>
      </w:r>
      <w:r w:rsidRPr="00631954">
        <w:rPr>
          <w:b/>
          <w:bCs/>
        </w:rPr>
        <w:t>Svatava Lagronová z ÚNMZ</w:t>
      </w:r>
      <w:r w:rsidRPr="00631954">
        <w:t xml:space="preserve"> popsala, jak</w:t>
      </w:r>
      <w:r w:rsidR="001F2511">
        <w:t xml:space="preserve"> </w:t>
      </w:r>
      <w:r w:rsidR="00A0478F">
        <w:t>Ú</w:t>
      </w:r>
      <w:r w:rsidR="001F2511">
        <w:t xml:space="preserve">řad </w:t>
      </w:r>
      <w:r w:rsidRPr="00631954">
        <w:t>pomáhá sjednocovat standardy a podporuje oznámené subjekty v</w:t>
      </w:r>
      <w:r w:rsidR="001529F5">
        <w:t> </w:t>
      </w:r>
      <w:r w:rsidRPr="00631954">
        <w:t>procesu</w:t>
      </w:r>
      <w:r w:rsidR="001529F5">
        <w:t xml:space="preserve"> </w:t>
      </w:r>
      <w:r w:rsidR="00A0478F">
        <w:t>jmenování</w:t>
      </w:r>
      <w:r w:rsidRPr="00631954">
        <w:t>, aby mohly výrobcům</w:t>
      </w:r>
      <w:r w:rsidR="00A0478F">
        <w:t xml:space="preserve"> </w:t>
      </w:r>
      <w:r w:rsidR="00A0478F" w:rsidRPr="00A0478F">
        <w:t xml:space="preserve">provést kompletní posouzení shody a udělit příslušné </w:t>
      </w:r>
      <w:r w:rsidR="001529F5" w:rsidRPr="00A0478F">
        <w:t>certifikáty</w:t>
      </w:r>
      <w:r w:rsidR="00A0478F" w:rsidRPr="00A0478F">
        <w:t>.</w:t>
      </w:r>
      <w:r w:rsidRPr="00631954">
        <w:t xml:space="preserve"> </w:t>
      </w:r>
      <w:r w:rsidR="00A0478F">
        <w:t xml:space="preserve"> </w:t>
      </w:r>
      <w:r w:rsidR="00A0478F" w:rsidRPr="00A0478F">
        <w:t>Vzájemná komunikace mezi úřady a průmyslem společně s aktivní spoluprací s Evropskou komisí je cestou, jak prosadit požadované změny.</w:t>
      </w:r>
    </w:p>
    <w:p w14:paraId="27254932" w14:textId="1E76B9C7" w:rsidR="00631954" w:rsidRPr="00631954" w:rsidRDefault="00631954" w:rsidP="00631954">
      <w:pPr>
        <w:spacing w:after="160" w:line="259" w:lineRule="auto"/>
        <w:rPr>
          <w:b/>
          <w:bCs/>
        </w:rPr>
      </w:pPr>
      <w:r w:rsidRPr="00631954">
        <w:rPr>
          <w:b/>
          <w:bCs/>
        </w:rPr>
        <w:t>Bezpečnost udržitelných technologií i materiálů</w:t>
      </w:r>
      <w:r>
        <w:rPr>
          <w:b/>
          <w:bCs/>
        </w:rPr>
        <w:br/>
      </w:r>
      <w:r w:rsidRPr="00631954">
        <w:t>Třetí panel se zabýval udržitelnými technologiemi a materiály ve stavebnictví.</w:t>
      </w:r>
      <w:r w:rsidRPr="00631954">
        <w:rPr>
          <w:b/>
          <w:bCs/>
        </w:rPr>
        <w:t xml:space="preserve"> Štěpán Hofman z Ministerstva průmyslu a obchodu </w:t>
      </w:r>
      <w:r w:rsidRPr="00631954">
        <w:t xml:space="preserve">a </w:t>
      </w:r>
      <w:r w:rsidRPr="00631954">
        <w:rPr>
          <w:b/>
          <w:bCs/>
        </w:rPr>
        <w:t>Robert Jára z</w:t>
      </w:r>
      <w:r w:rsidR="001529F5">
        <w:rPr>
          <w:b/>
          <w:bCs/>
        </w:rPr>
        <w:t> </w:t>
      </w:r>
      <w:r w:rsidRPr="00631954">
        <w:rPr>
          <w:b/>
          <w:bCs/>
        </w:rPr>
        <w:t>ČVUT</w:t>
      </w:r>
      <w:r w:rsidR="001529F5">
        <w:rPr>
          <w:b/>
          <w:bCs/>
        </w:rPr>
        <w:t xml:space="preserve"> UCEEB</w:t>
      </w:r>
      <w:r w:rsidRPr="00631954">
        <w:t xml:space="preserve"> zdůraznili potřebu vyvážit inovace a bezpečnost. Jára ocenil </w:t>
      </w:r>
      <w:r w:rsidR="00892D19">
        <w:t>chystanou</w:t>
      </w:r>
      <w:r w:rsidRPr="00631954">
        <w:t xml:space="preserve"> normu ČSN, inspirovanou Německem a Skandinávií, která </w:t>
      </w:r>
      <w:r w:rsidR="00892D19">
        <w:t xml:space="preserve">od letošního léta </w:t>
      </w:r>
      <w:r w:rsidRPr="00631954">
        <w:t>umož</w:t>
      </w:r>
      <w:r w:rsidR="00892D19">
        <w:t xml:space="preserve">ní </w:t>
      </w:r>
      <w:r w:rsidRPr="00631954">
        <w:t>výstavbu vícepodlažních kombinovaných staveb</w:t>
      </w:r>
      <w:r w:rsidR="00892D19">
        <w:t xml:space="preserve">, </w:t>
      </w:r>
      <w:r w:rsidRPr="00631954">
        <w:t>včetně dřevostaveb</w:t>
      </w:r>
      <w:r w:rsidR="00892D19">
        <w:t>,</w:t>
      </w:r>
      <w:r w:rsidRPr="00631954">
        <w:t xml:space="preserve"> do výšky 22,5 metru.</w:t>
      </w:r>
    </w:p>
    <w:p w14:paraId="5C75C194" w14:textId="367772B0" w:rsidR="00631954" w:rsidRPr="00631954" w:rsidRDefault="00631954" w:rsidP="00631954">
      <w:pPr>
        <w:spacing w:after="160" w:line="259" w:lineRule="auto"/>
      </w:pPr>
      <w:r w:rsidRPr="00631954">
        <w:t>V souvislosti s dřevostavbami byla diskutována požární bezpečnost, a to nejen budov, ale i technologií obnovitelných zdrojů energie a elektromobility.</w:t>
      </w:r>
      <w:r w:rsidR="001529F5">
        <w:t xml:space="preserve"> </w:t>
      </w:r>
      <w:r w:rsidR="001529F5" w:rsidRPr="001529F5">
        <w:rPr>
          <w:b/>
          <w:bCs/>
        </w:rPr>
        <w:t>Michal Valouch</w:t>
      </w:r>
      <w:r w:rsidRPr="00631954">
        <w:t xml:space="preserve"> </w:t>
      </w:r>
      <w:r w:rsidRPr="00631954">
        <w:rPr>
          <w:b/>
          <w:bCs/>
        </w:rPr>
        <w:t>z Hasičského záchranného sboru ČR</w:t>
      </w:r>
      <w:r w:rsidRPr="00631954">
        <w:t xml:space="preserve"> zdůraznil, že uvolnění regulací, například u fotovoltaik do 100 kW, přináší větší svobodu, ale zároveň zvyšuje odpovědnost. Projekty musí být kvalitní, s odbornou montáží a spolehlivými komponenty, aby byla zajištěna požární, technická i ekologická bezpečnost.</w:t>
      </w:r>
    </w:p>
    <w:p w14:paraId="2C90305F" w14:textId="101C4048" w:rsidR="00631954" w:rsidRPr="00C144A8" w:rsidRDefault="00631954" w:rsidP="00631954">
      <w:pPr>
        <w:spacing w:after="160" w:line="259" w:lineRule="auto"/>
        <w:rPr>
          <w:i/>
          <w:iCs/>
        </w:rPr>
      </w:pPr>
      <w:r w:rsidRPr="00631954">
        <w:t xml:space="preserve">Bezpečnost a jednotné standardy zmiňoval i </w:t>
      </w:r>
      <w:r w:rsidRPr="00631954">
        <w:rPr>
          <w:b/>
          <w:bCs/>
        </w:rPr>
        <w:t>Zdeněk Veselý (ČAS)</w:t>
      </w:r>
      <w:r w:rsidRPr="00631954">
        <w:t xml:space="preserve"> u tématu druhotného využití bateriových úložišť: </w:t>
      </w:r>
      <w:r w:rsidRPr="00631954">
        <w:rPr>
          <w:i/>
          <w:iCs/>
        </w:rPr>
        <w:t>„Nás v</w:t>
      </w:r>
      <w:r w:rsidR="00C144A8">
        <w:rPr>
          <w:i/>
          <w:iCs/>
        </w:rPr>
        <w:t> </w:t>
      </w:r>
      <w:r w:rsidRPr="00631954">
        <w:rPr>
          <w:i/>
          <w:iCs/>
        </w:rPr>
        <w:t>druhotné</w:t>
      </w:r>
      <w:r w:rsidR="00C144A8">
        <w:rPr>
          <w:i/>
          <w:iCs/>
        </w:rPr>
        <w:t xml:space="preserve">m </w:t>
      </w:r>
      <w:r w:rsidRPr="00631954">
        <w:rPr>
          <w:i/>
          <w:iCs/>
        </w:rPr>
        <w:t>využití</w:t>
      </w:r>
      <w:r w:rsidR="001F2511">
        <w:rPr>
          <w:i/>
          <w:iCs/>
        </w:rPr>
        <w:t xml:space="preserve"> – například pro výkonov</w:t>
      </w:r>
      <w:r w:rsidR="00C144A8">
        <w:rPr>
          <w:i/>
          <w:iCs/>
        </w:rPr>
        <w:t>ou rovnováhu v přenosové síti – nebrzdí</w:t>
      </w:r>
      <w:r w:rsidRPr="00631954">
        <w:rPr>
          <w:i/>
          <w:iCs/>
        </w:rPr>
        <w:t xml:space="preserve"> </w:t>
      </w:r>
      <w:r w:rsidR="001F2511">
        <w:rPr>
          <w:i/>
          <w:iCs/>
        </w:rPr>
        <w:t>chybějící legislativa</w:t>
      </w:r>
      <w:r w:rsidRPr="00631954">
        <w:rPr>
          <w:i/>
          <w:iCs/>
        </w:rPr>
        <w:t xml:space="preserve">. </w:t>
      </w:r>
      <w:r w:rsidR="001F2511">
        <w:rPr>
          <w:i/>
          <w:iCs/>
        </w:rPr>
        <w:t xml:space="preserve">Limitem je absence jasných </w:t>
      </w:r>
      <w:r w:rsidRPr="00631954">
        <w:rPr>
          <w:i/>
          <w:iCs/>
        </w:rPr>
        <w:t>standard</w:t>
      </w:r>
      <w:r w:rsidR="001F2511">
        <w:rPr>
          <w:i/>
          <w:iCs/>
        </w:rPr>
        <w:t>ů</w:t>
      </w:r>
      <w:r w:rsidRPr="00631954">
        <w:rPr>
          <w:i/>
          <w:iCs/>
        </w:rPr>
        <w:t xml:space="preserve"> a jednotn</w:t>
      </w:r>
      <w:r w:rsidR="001F2511">
        <w:rPr>
          <w:i/>
          <w:iCs/>
        </w:rPr>
        <w:t xml:space="preserve">ých pravidel s důrazem na </w:t>
      </w:r>
      <w:r w:rsidRPr="00631954">
        <w:rPr>
          <w:i/>
          <w:iCs/>
        </w:rPr>
        <w:t>požární bezpečnost</w:t>
      </w:r>
      <w:r w:rsidR="001F2511">
        <w:rPr>
          <w:i/>
          <w:iCs/>
        </w:rPr>
        <w:t xml:space="preserve"> i bezpečnost kybernetickou. Nesmíme dopustit, aby někdo kvůli nedostatečnému zabezpečení bateriových úložišť </w:t>
      </w:r>
      <w:r w:rsidRPr="00631954">
        <w:rPr>
          <w:i/>
          <w:iCs/>
        </w:rPr>
        <w:t xml:space="preserve">ohrozil </w:t>
      </w:r>
      <w:r w:rsidR="001F2511">
        <w:rPr>
          <w:i/>
          <w:iCs/>
        </w:rPr>
        <w:t xml:space="preserve">funkčnost </w:t>
      </w:r>
      <w:r w:rsidR="00C144A8">
        <w:rPr>
          <w:i/>
          <w:iCs/>
        </w:rPr>
        <w:t>naší elektrické přenosové s</w:t>
      </w:r>
      <w:r w:rsidRPr="00631954">
        <w:rPr>
          <w:i/>
          <w:iCs/>
        </w:rPr>
        <w:t>í</w:t>
      </w:r>
      <w:r w:rsidR="001F2511">
        <w:rPr>
          <w:i/>
          <w:iCs/>
        </w:rPr>
        <w:t>tě</w:t>
      </w:r>
      <w:r w:rsidRPr="00631954">
        <w:rPr>
          <w:i/>
          <w:iCs/>
        </w:rPr>
        <w:t>. Právě na téma jednotných standardů budeme v červnu jednat se zástupci distributorů elektřiny.“</w:t>
      </w:r>
      <w:r>
        <w:br/>
      </w:r>
      <w:r>
        <w:br/>
      </w:r>
      <w:r w:rsidRPr="00631954">
        <w:t>Štěpán Hofman z MPO zdůraznil význam standardů pro druhotné využití bateriových úložišť a uvedl, že ministerstvo eviduje desítky projektů, jejichž realizace na těchto normách závisí. Dodal, že MPO pracuje na revizi surovinové politiky, která podpoří recyklaci a zajistí dostupnost materiálů, jako je štěrk</w:t>
      </w:r>
      <w:r w:rsidR="001529F5">
        <w:t xml:space="preserve"> </w:t>
      </w:r>
      <w:r w:rsidRPr="00631954">
        <w:t>pro stavebnictví, zejména pro strategicky důležitou výstavbu státní infrastruktury.</w:t>
      </w:r>
    </w:p>
    <w:p w14:paraId="35DBAA68" w14:textId="49908EE8" w:rsidR="00631954" w:rsidRPr="00631954" w:rsidRDefault="00631954" w:rsidP="00631954">
      <w:pPr>
        <w:spacing w:after="160" w:line="259" w:lineRule="auto"/>
        <w:rPr>
          <w:b/>
          <w:bCs/>
        </w:rPr>
      </w:pPr>
      <w:r w:rsidRPr="00631954">
        <w:rPr>
          <w:b/>
          <w:bCs/>
        </w:rPr>
        <w:t>Závěr a výhled</w:t>
      </w:r>
      <w:r>
        <w:rPr>
          <w:b/>
          <w:bCs/>
        </w:rPr>
        <w:br/>
      </w:r>
      <w:r w:rsidRPr="00631954">
        <w:t>Den ÚNMZ a ČAS podtrhl klíčovou roli standardizace při podpoře inovací a bezpečnosti v dynamicky se rozvíjejících odvětvích. ÚNMZ a ČAS se zavázaly pokračovat v podpoře českých firem prostřednictvím tvorby norem, vzdělávání a odborného poradenství. Akce zdůraznila potřebu spolupráce mezi státními institucemi, průmyslem a akademickou sférou, aby ČR využila potenciál AI napříč obory i potenciál udržitelných technologií na evropském i globálním trhu.</w:t>
      </w:r>
    </w:p>
    <w:p w14:paraId="6C1DC92D" w14:textId="74F7FCBC" w:rsidR="00621FFA" w:rsidRPr="00FE5BDC" w:rsidRDefault="00621FFA" w:rsidP="00621FFA">
      <w:pPr>
        <w:jc w:val="center"/>
        <w:rPr>
          <w:rFonts w:cs="Calibri"/>
        </w:rPr>
      </w:pPr>
      <w:r w:rsidRPr="00FE5BDC">
        <w:rPr>
          <w:rFonts w:cs="Calibri"/>
        </w:rPr>
        <w:t>###</w:t>
      </w:r>
    </w:p>
    <w:p w14:paraId="4DBBC08D" w14:textId="35EB676A" w:rsidR="00621FFA" w:rsidRPr="00FE5BDC" w:rsidRDefault="00621FFA" w:rsidP="00621FFA">
      <w:pPr>
        <w:pStyle w:val="NoSpacing"/>
        <w:rPr>
          <w:rFonts w:ascii="Calibri" w:hAnsi="Calibri" w:cs="Arial"/>
          <w:bCs/>
          <w:sz w:val="22"/>
          <w:szCs w:val="22"/>
        </w:rPr>
      </w:pPr>
      <w:r w:rsidRPr="00FE5BDC">
        <w:rPr>
          <w:rFonts w:ascii="Calibri" w:hAnsi="Calibri"/>
          <w:b/>
          <w:sz w:val="22"/>
          <w:szCs w:val="22"/>
        </w:rPr>
        <w:t>Pokud budete potřebovat doplňující informace, obracejte se na:</w:t>
      </w:r>
      <w:r w:rsidRPr="00FE5BDC">
        <w:rPr>
          <w:rFonts w:ascii="Calibri" w:hAnsi="Calibri"/>
          <w:b/>
          <w:sz w:val="22"/>
          <w:szCs w:val="22"/>
        </w:rPr>
        <w:br/>
      </w:r>
      <w:r w:rsidRPr="00FE5BDC">
        <w:rPr>
          <w:rFonts w:ascii="Calibri" w:hAnsi="Calibri" w:cs="Arial"/>
          <w:bCs/>
          <w:sz w:val="22"/>
          <w:szCs w:val="22"/>
        </w:rPr>
        <w:t>Igor Walter</w:t>
      </w:r>
    </w:p>
    <w:p w14:paraId="36D6CF25" w14:textId="77777777" w:rsidR="00621FFA" w:rsidRPr="00FE5BDC" w:rsidRDefault="00621FFA" w:rsidP="00621FFA">
      <w:pPr>
        <w:pStyle w:val="NoSpacing"/>
        <w:rPr>
          <w:rFonts w:ascii="Calibri" w:hAnsi="Calibri" w:cs="Calibri"/>
          <w:sz w:val="22"/>
          <w:szCs w:val="22"/>
        </w:rPr>
      </w:pPr>
      <w:proofErr w:type="spellStart"/>
      <w:r w:rsidRPr="00FE5BDC">
        <w:rPr>
          <w:rFonts w:ascii="Calibri" w:hAnsi="Calibri" w:cs="Calibri"/>
          <w:bCs/>
          <w:sz w:val="22"/>
          <w:szCs w:val="22"/>
        </w:rPr>
        <w:t>Account</w:t>
      </w:r>
      <w:proofErr w:type="spellEnd"/>
      <w:r w:rsidRPr="00FE5BDC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Pr="00FE5BDC">
        <w:rPr>
          <w:rFonts w:ascii="Calibri" w:hAnsi="Calibri" w:cs="Calibri"/>
          <w:bCs/>
          <w:sz w:val="22"/>
          <w:szCs w:val="22"/>
        </w:rPr>
        <w:t>Director</w:t>
      </w:r>
      <w:proofErr w:type="spellEnd"/>
    </w:p>
    <w:p w14:paraId="69D583D3" w14:textId="77777777" w:rsidR="00621FFA" w:rsidRPr="00FE5BDC" w:rsidRDefault="00621FFA" w:rsidP="00621FFA">
      <w:pPr>
        <w:pStyle w:val="NoSpacing"/>
        <w:rPr>
          <w:rFonts w:ascii="Calibri" w:hAnsi="Calibri"/>
          <w:sz w:val="22"/>
          <w:szCs w:val="22"/>
        </w:rPr>
      </w:pPr>
      <w:r w:rsidRPr="00FE5BDC">
        <w:rPr>
          <w:rFonts w:ascii="Calibri" w:hAnsi="Calibri" w:cs="Arial"/>
          <w:bCs/>
          <w:sz w:val="22"/>
          <w:szCs w:val="22"/>
        </w:rPr>
        <w:t xml:space="preserve">Phoenix </w:t>
      </w:r>
      <w:proofErr w:type="spellStart"/>
      <w:r w:rsidRPr="00FE5BDC">
        <w:rPr>
          <w:rFonts w:ascii="Calibri" w:hAnsi="Calibri" w:cs="Arial"/>
          <w:bCs/>
          <w:sz w:val="22"/>
          <w:szCs w:val="22"/>
        </w:rPr>
        <w:t>Communication</w:t>
      </w:r>
      <w:proofErr w:type="spellEnd"/>
      <w:r w:rsidRPr="00FE5BDC">
        <w:rPr>
          <w:rFonts w:ascii="Calibri" w:hAnsi="Calibri" w:cs="Arial"/>
          <w:bCs/>
          <w:sz w:val="22"/>
          <w:szCs w:val="22"/>
        </w:rPr>
        <w:t>, a.s.</w:t>
      </w:r>
    </w:p>
    <w:p w14:paraId="3F2F1722" w14:textId="77777777" w:rsidR="00621FFA" w:rsidRPr="00FE5BDC" w:rsidRDefault="00621FFA" w:rsidP="00621FFA">
      <w:pPr>
        <w:pStyle w:val="NoSpacing"/>
        <w:rPr>
          <w:rFonts w:ascii="Calibri" w:hAnsi="Calibri"/>
          <w:sz w:val="22"/>
          <w:szCs w:val="22"/>
        </w:rPr>
      </w:pPr>
      <w:r w:rsidRPr="00FE5BDC">
        <w:rPr>
          <w:rFonts w:ascii="Calibri" w:hAnsi="Calibri" w:cs="Arial"/>
          <w:bCs/>
          <w:sz w:val="22"/>
          <w:szCs w:val="22"/>
        </w:rPr>
        <w:t>Tel.: 777 658 876</w:t>
      </w:r>
    </w:p>
    <w:p w14:paraId="0C975942" w14:textId="77777777" w:rsidR="00621FFA" w:rsidRDefault="00621FFA" w:rsidP="00621FFA">
      <w:pPr>
        <w:pStyle w:val="PlainText"/>
        <w:rPr>
          <w:rStyle w:val="Hyperlink"/>
          <w:rFonts w:cs="Arial"/>
          <w:sz w:val="22"/>
          <w:szCs w:val="22"/>
        </w:rPr>
      </w:pPr>
      <w:r w:rsidRPr="00FE5BDC">
        <w:rPr>
          <w:rFonts w:cs="Arial"/>
          <w:bCs/>
          <w:color w:val="auto"/>
          <w:sz w:val="22"/>
          <w:szCs w:val="22"/>
        </w:rPr>
        <w:t xml:space="preserve">E-mail: </w:t>
      </w:r>
      <w:hyperlink r:id="rId11" w:history="1">
        <w:r w:rsidRPr="00FE5BDC">
          <w:rPr>
            <w:rStyle w:val="Hyperlink"/>
            <w:rFonts w:cs="Arial"/>
            <w:sz w:val="22"/>
            <w:szCs w:val="22"/>
          </w:rPr>
          <w:t>igor@phoenixcom.cz</w:t>
        </w:r>
      </w:hyperlink>
    </w:p>
    <w:p w14:paraId="0569FE47" w14:textId="77777777" w:rsidR="00381816" w:rsidRDefault="00381816" w:rsidP="00621FFA">
      <w:pPr>
        <w:pStyle w:val="PlainText"/>
        <w:rPr>
          <w:rFonts w:cs="Arial"/>
          <w:color w:val="auto"/>
          <w:sz w:val="22"/>
          <w:szCs w:val="22"/>
        </w:rPr>
      </w:pPr>
    </w:p>
    <w:p w14:paraId="3C53D314" w14:textId="223DF309" w:rsidR="002938CE" w:rsidRDefault="009B4AB6" w:rsidP="009B4AB6">
      <w:pPr>
        <w:pStyle w:val="PlainText"/>
        <w:rPr>
          <w:b/>
          <w:color w:val="auto"/>
          <w:sz w:val="18"/>
        </w:rPr>
      </w:pPr>
      <w:r w:rsidRPr="009B4AB6">
        <w:rPr>
          <w:b/>
          <w:color w:val="auto"/>
          <w:sz w:val="18"/>
        </w:rPr>
        <w:t xml:space="preserve">O </w:t>
      </w:r>
      <w:r w:rsidR="002938CE">
        <w:rPr>
          <w:b/>
          <w:color w:val="auto"/>
          <w:sz w:val="18"/>
        </w:rPr>
        <w:t>ÚNMZ</w:t>
      </w:r>
    </w:p>
    <w:p w14:paraId="5BECD7E6" w14:textId="4C144C9C" w:rsidR="009B4AB6" w:rsidRDefault="002938CE" w:rsidP="009B4AB6">
      <w:pPr>
        <w:pStyle w:val="PlainText"/>
        <w:rPr>
          <w:bCs/>
          <w:color w:val="auto"/>
          <w:sz w:val="18"/>
        </w:rPr>
      </w:pPr>
      <w:r w:rsidRPr="002938CE">
        <w:rPr>
          <w:bCs/>
          <w:color w:val="auto"/>
          <w:sz w:val="18"/>
        </w:rPr>
        <w:t>Úřad pro technickou normalizaci, metrologii a státní zkušebnictví (ÚNMZ) byl zřízen zákonem České národní rady č. 20/1993 Sb.  o zabezpečení výkonu státní správy v oblasti technické normalizace, metrologie a státního zkušebnictví. ÚNMZ je organizační složkou státu v resortu Ministerstva průmyslu a obchodu ČR. Hlavním posláním ÚNMZ je zabezpečovat úkoly vyplývající ze zákonů České republiky upravujících technickou normalizaci, metrologii a státní zkušebnictví a úkoly v oblasti technických předpisů a norem uplatňovaných v rámci členství ČR v Evropské unii. Více informací na</w:t>
      </w:r>
      <w:r w:rsidR="001529F5">
        <w:rPr>
          <w:bCs/>
          <w:color w:val="auto"/>
          <w:sz w:val="18"/>
        </w:rPr>
        <w:t xml:space="preserve"> </w:t>
      </w:r>
      <w:hyperlink r:id="rId12" w:history="1">
        <w:r w:rsidR="001529F5" w:rsidRPr="00D52506">
          <w:rPr>
            <w:rStyle w:val="Hyperlink"/>
            <w:bCs/>
            <w:sz w:val="18"/>
          </w:rPr>
          <w:t>www.unmz.gov.cz</w:t>
        </w:r>
      </w:hyperlink>
      <w:r w:rsidRPr="002938CE">
        <w:rPr>
          <w:bCs/>
          <w:color w:val="auto"/>
          <w:sz w:val="18"/>
        </w:rPr>
        <w:t>.</w:t>
      </w:r>
    </w:p>
    <w:p w14:paraId="20432A93" w14:textId="77777777" w:rsidR="002938CE" w:rsidRDefault="002938CE" w:rsidP="009B4AB6">
      <w:pPr>
        <w:pStyle w:val="PlainText"/>
        <w:rPr>
          <w:bCs/>
          <w:color w:val="auto"/>
          <w:sz w:val="18"/>
        </w:rPr>
      </w:pPr>
    </w:p>
    <w:p w14:paraId="639E21F0" w14:textId="53F1E977" w:rsidR="002938CE" w:rsidRPr="0083201C" w:rsidRDefault="002938CE" w:rsidP="009B4AB6">
      <w:pPr>
        <w:pStyle w:val="PlainText"/>
        <w:rPr>
          <w:b/>
          <w:color w:val="auto"/>
          <w:sz w:val="18"/>
        </w:rPr>
      </w:pPr>
      <w:r w:rsidRPr="0083201C">
        <w:rPr>
          <w:b/>
          <w:color w:val="auto"/>
          <w:sz w:val="18"/>
        </w:rPr>
        <w:t>O ČAS</w:t>
      </w:r>
    </w:p>
    <w:p w14:paraId="3987620C" w14:textId="6F5A6893" w:rsidR="00216C29" w:rsidRPr="00621FFA" w:rsidRDefault="009B7E6B" w:rsidP="008759C9">
      <w:pPr>
        <w:pStyle w:val="PlainText"/>
      </w:pPr>
      <w:r w:rsidRPr="009B7E6B">
        <w:rPr>
          <w:bCs/>
          <w:color w:val="auto"/>
          <w:sz w:val="18"/>
        </w:rPr>
        <w:t>Česká agentura pro standardizaci (</w:t>
      </w:r>
      <w:r w:rsidR="00E7602D">
        <w:rPr>
          <w:bCs/>
          <w:color w:val="auto"/>
          <w:sz w:val="18"/>
        </w:rPr>
        <w:t>ČAS</w:t>
      </w:r>
      <w:r w:rsidRPr="009B7E6B">
        <w:rPr>
          <w:bCs/>
          <w:color w:val="auto"/>
          <w:sz w:val="18"/>
        </w:rPr>
        <w:t>) byla zřízena ÚNMZ podle zákona č. 265/2017 Sb. Od 1. 1. 2018 je pověřena vykonávat činnosti spojené se zabezpečováním tvorby, vydáváním, a distribucí českých technických norem.</w:t>
      </w:r>
      <w:r w:rsidR="0083201C">
        <w:rPr>
          <w:bCs/>
          <w:color w:val="auto"/>
          <w:sz w:val="18"/>
        </w:rPr>
        <w:t xml:space="preserve"> ČAS</w:t>
      </w:r>
      <w:r w:rsidR="0083201C" w:rsidRPr="0083201C">
        <w:rPr>
          <w:bCs/>
          <w:color w:val="auto"/>
          <w:sz w:val="18"/>
        </w:rPr>
        <w:t xml:space="preserve"> poskytuje on-line přístup k plnotextové databázi českých technických norem (ČSN) a technických normalizačních informací (TNI) prostřednictvím předplatného. Nabízí dva moduly přístupu – pro firmy a jednotlivce. Databáze </w:t>
      </w:r>
      <w:r w:rsidR="001529F5" w:rsidRPr="0083201C">
        <w:rPr>
          <w:bCs/>
          <w:color w:val="auto"/>
          <w:sz w:val="18"/>
        </w:rPr>
        <w:t>obsahuje</w:t>
      </w:r>
      <w:r w:rsidR="001529F5">
        <w:rPr>
          <w:bCs/>
          <w:color w:val="auto"/>
          <w:sz w:val="18"/>
        </w:rPr>
        <w:t xml:space="preserve"> 36 000</w:t>
      </w:r>
      <w:r w:rsidR="001529F5" w:rsidRPr="0083201C">
        <w:rPr>
          <w:bCs/>
          <w:color w:val="auto"/>
          <w:sz w:val="18"/>
        </w:rPr>
        <w:t xml:space="preserve"> platných</w:t>
      </w:r>
      <w:r w:rsidR="0083201C" w:rsidRPr="0083201C">
        <w:rPr>
          <w:bCs/>
          <w:color w:val="auto"/>
          <w:sz w:val="18"/>
        </w:rPr>
        <w:t xml:space="preserve"> </w:t>
      </w:r>
      <w:r w:rsidR="001529F5">
        <w:rPr>
          <w:bCs/>
          <w:color w:val="auto"/>
          <w:sz w:val="18"/>
        </w:rPr>
        <w:t xml:space="preserve">ČSN a TNI a </w:t>
      </w:r>
      <w:r w:rsidR="0083201C" w:rsidRPr="0083201C">
        <w:rPr>
          <w:bCs/>
          <w:color w:val="auto"/>
          <w:sz w:val="18"/>
        </w:rPr>
        <w:t>aktuálně čítá</w:t>
      </w:r>
      <w:r w:rsidR="001529F5">
        <w:rPr>
          <w:bCs/>
          <w:color w:val="auto"/>
          <w:sz w:val="18"/>
        </w:rPr>
        <w:t xml:space="preserve"> 32 000</w:t>
      </w:r>
      <w:r w:rsidR="0083201C" w:rsidRPr="0083201C">
        <w:rPr>
          <w:bCs/>
          <w:color w:val="auto"/>
          <w:sz w:val="18"/>
        </w:rPr>
        <w:t xml:space="preserve"> aktivních uživatelů.</w:t>
      </w:r>
      <w:r w:rsidR="0083201C">
        <w:rPr>
          <w:bCs/>
          <w:color w:val="auto"/>
          <w:sz w:val="18"/>
        </w:rPr>
        <w:t xml:space="preserve"> Více informací na </w:t>
      </w:r>
      <w:hyperlink r:id="rId13" w:history="1">
        <w:r w:rsidR="0083201C" w:rsidRPr="00111F79">
          <w:rPr>
            <w:rStyle w:val="Hyperlink"/>
            <w:bCs/>
            <w:sz w:val="18"/>
          </w:rPr>
          <w:t>www.agenturacas.gov.cz</w:t>
        </w:r>
      </w:hyperlink>
      <w:bookmarkEnd w:id="0"/>
    </w:p>
    <w:sectPr w:rsidR="00216C29" w:rsidRPr="00621FFA" w:rsidSect="001529F5">
      <w:headerReference w:type="default" r:id="rId14"/>
      <w:pgSz w:w="11906" w:h="16838"/>
      <w:pgMar w:top="1701" w:right="707" w:bottom="851" w:left="851" w:header="113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9BC1BE" w14:textId="77777777" w:rsidR="00660AE2" w:rsidRDefault="00660AE2">
      <w:pPr>
        <w:spacing w:after="0" w:line="240" w:lineRule="auto"/>
      </w:pPr>
      <w:r>
        <w:separator/>
      </w:r>
    </w:p>
  </w:endnote>
  <w:endnote w:type="continuationSeparator" w:id="0">
    <w:p w14:paraId="1E5DC05F" w14:textId="77777777" w:rsidR="00660AE2" w:rsidRDefault="00660A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C541D" w14:textId="77777777" w:rsidR="00660AE2" w:rsidRDefault="00660AE2">
      <w:pPr>
        <w:spacing w:after="0" w:line="240" w:lineRule="auto"/>
      </w:pPr>
      <w:r>
        <w:separator/>
      </w:r>
    </w:p>
  </w:footnote>
  <w:footnote w:type="continuationSeparator" w:id="0">
    <w:p w14:paraId="457E58C1" w14:textId="77777777" w:rsidR="00660AE2" w:rsidRDefault="00660A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53EC7" w14:textId="37A3A3CC" w:rsidR="00992BFB" w:rsidRPr="00992BFB" w:rsidRDefault="00EE3391" w:rsidP="00992BFB">
    <w:pPr>
      <w:pStyle w:val="Header"/>
      <w:jc w:val="center"/>
    </w:pPr>
    <w:r w:rsidRPr="00992BFB">
      <w:rPr>
        <w:noProof/>
      </w:rPr>
      <w:drawing>
        <wp:anchor distT="0" distB="0" distL="114300" distR="114300" simplePos="0" relativeHeight="251661312" behindDoc="1" locked="0" layoutInCell="1" allowOverlap="1" wp14:anchorId="3E7561C9" wp14:editId="149D3AA1">
          <wp:simplePos x="0" y="0"/>
          <wp:positionH relativeFrom="margin">
            <wp:posOffset>-274320</wp:posOffset>
          </wp:positionH>
          <wp:positionV relativeFrom="paragraph">
            <wp:posOffset>-641985</wp:posOffset>
          </wp:positionV>
          <wp:extent cx="2676525" cy="959485"/>
          <wp:effectExtent l="0" t="0" r="9525" b="0"/>
          <wp:wrapTight wrapText="bothSides">
            <wp:wrapPolygon edited="0">
              <wp:start x="0" y="0"/>
              <wp:lineTo x="0" y="21014"/>
              <wp:lineTo x="21523" y="21014"/>
              <wp:lineTo x="21523" y="0"/>
              <wp:lineTo x="0" y="0"/>
            </wp:wrapPolygon>
          </wp:wrapTight>
          <wp:docPr id="1260195755" name="Obrázek 2" descr="Obsah obrázku text, Písmo, Grafika, kaligraf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7798848" name="Obrázek 2" descr="Obsah obrázku text, Písmo, Grafika, kaligraf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6525" cy="959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92BFB">
      <w:rPr>
        <w:noProof/>
      </w:rPr>
      <w:drawing>
        <wp:anchor distT="0" distB="0" distL="114300" distR="114300" simplePos="0" relativeHeight="251658240" behindDoc="1" locked="0" layoutInCell="1" allowOverlap="1" wp14:anchorId="638DBC14" wp14:editId="26529900">
          <wp:simplePos x="0" y="0"/>
          <wp:positionH relativeFrom="margin">
            <wp:align>right</wp:align>
          </wp:positionH>
          <wp:positionV relativeFrom="paragraph">
            <wp:posOffset>-377190</wp:posOffset>
          </wp:positionV>
          <wp:extent cx="1588770" cy="457200"/>
          <wp:effectExtent l="0" t="0" r="0" b="0"/>
          <wp:wrapTight wrapText="bothSides">
            <wp:wrapPolygon edited="0">
              <wp:start x="0" y="0"/>
              <wp:lineTo x="0" y="20700"/>
              <wp:lineTo x="21237" y="20700"/>
              <wp:lineTo x="21237" y="0"/>
              <wp:lineTo x="0" y="0"/>
            </wp:wrapPolygon>
          </wp:wrapTight>
          <wp:docPr id="26941170" name="Picture 1" descr="A red and black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5199922" name="Picture 1" descr="A red and black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877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9BC222A" w14:textId="6BC750E4" w:rsidR="00216C29" w:rsidRPr="00A2593E" w:rsidRDefault="00216C29" w:rsidP="00486AAF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C91439"/>
    <w:multiLevelType w:val="multilevel"/>
    <w:tmpl w:val="06069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1A511B9"/>
    <w:multiLevelType w:val="hybridMultilevel"/>
    <w:tmpl w:val="C562B20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6638525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00773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151"/>
    <w:rsid w:val="00006921"/>
    <w:rsid w:val="00036BF0"/>
    <w:rsid w:val="00066DC0"/>
    <w:rsid w:val="00072294"/>
    <w:rsid w:val="000773BC"/>
    <w:rsid w:val="00084CFE"/>
    <w:rsid w:val="00085C60"/>
    <w:rsid w:val="00092473"/>
    <w:rsid w:val="000B78F8"/>
    <w:rsid w:val="000C5E6D"/>
    <w:rsid w:val="000D6164"/>
    <w:rsid w:val="000E0A5F"/>
    <w:rsid w:val="00102F0D"/>
    <w:rsid w:val="00113541"/>
    <w:rsid w:val="00134D22"/>
    <w:rsid w:val="00135309"/>
    <w:rsid w:val="001529F5"/>
    <w:rsid w:val="001929CD"/>
    <w:rsid w:val="001A0793"/>
    <w:rsid w:val="001A26ED"/>
    <w:rsid w:val="001A7DB5"/>
    <w:rsid w:val="001C7820"/>
    <w:rsid w:val="001D7CB7"/>
    <w:rsid w:val="001F2511"/>
    <w:rsid w:val="002074B4"/>
    <w:rsid w:val="00210645"/>
    <w:rsid w:val="00216C29"/>
    <w:rsid w:val="00233B37"/>
    <w:rsid w:val="00292863"/>
    <w:rsid w:val="002938CE"/>
    <w:rsid w:val="00295D97"/>
    <w:rsid w:val="002A6221"/>
    <w:rsid w:val="002C38E3"/>
    <w:rsid w:val="002F1A72"/>
    <w:rsid w:val="00345515"/>
    <w:rsid w:val="00350C70"/>
    <w:rsid w:val="00352FC6"/>
    <w:rsid w:val="00365543"/>
    <w:rsid w:val="00381816"/>
    <w:rsid w:val="003A6178"/>
    <w:rsid w:val="003C0F66"/>
    <w:rsid w:val="003E0262"/>
    <w:rsid w:val="003E5149"/>
    <w:rsid w:val="00453CE7"/>
    <w:rsid w:val="00474C9A"/>
    <w:rsid w:val="0048086D"/>
    <w:rsid w:val="0048089B"/>
    <w:rsid w:val="004853B0"/>
    <w:rsid w:val="004C3482"/>
    <w:rsid w:val="00514596"/>
    <w:rsid w:val="005247C0"/>
    <w:rsid w:val="00524953"/>
    <w:rsid w:val="00571C96"/>
    <w:rsid w:val="005A4062"/>
    <w:rsid w:val="005C2454"/>
    <w:rsid w:val="005D77AA"/>
    <w:rsid w:val="00621FFA"/>
    <w:rsid w:val="00627337"/>
    <w:rsid w:val="00631954"/>
    <w:rsid w:val="0065497C"/>
    <w:rsid w:val="00660AE2"/>
    <w:rsid w:val="00663053"/>
    <w:rsid w:val="006634C1"/>
    <w:rsid w:val="0068426C"/>
    <w:rsid w:val="006919F9"/>
    <w:rsid w:val="006A6E0D"/>
    <w:rsid w:val="0070797F"/>
    <w:rsid w:val="007433BC"/>
    <w:rsid w:val="007601B3"/>
    <w:rsid w:val="00770750"/>
    <w:rsid w:val="007A55BD"/>
    <w:rsid w:val="007B2B68"/>
    <w:rsid w:val="007B3497"/>
    <w:rsid w:val="007D31F4"/>
    <w:rsid w:val="007F0AA4"/>
    <w:rsid w:val="00806316"/>
    <w:rsid w:val="00831258"/>
    <w:rsid w:val="0083201C"/>
    <w:rsid w:val="0083429F"/>
    <w:rsid w:val="00834FCE"/>
    <w:rsid w:val="008417D0"/>
    <w:rsid w:val="00851923"/>
    <w:rsid w:val="00866ECF"/>
    <w:rsid w:val="0087137F"/>
    <w:rsid w:val="008759C9"/>
    <w:rsid w:val="00886C9C"/>
    <w:rsid w:val="0089064A"/>
    <w:rsid w:val="00892D19"/>
    <w:rsid w:val="008C25B6"/>
    <w:rsid w:val="008E0FD9"/>
    <w:rsid w:val="008F182D"/>
    <w:rsid w:val="008F33DB"/>
    <w:rsid w:val="00902C97"/>
    <w:rsid w:val="00942484"/>
    <w:rsid w:val="009425F9"/>
    <w:rsid w:val="00954A4F"/>
    <w:rsid w:val="00956980"/>
    <w:rsid w:val="00957F4A"/>
    <w:rsid w:val="00984295"/>
    <w:rsid w:val="00992BFB"/>
    <w:rsid w:val="009B2F9D"/>
    <w:rsid w:val="009B4AB6"/>
    <w:rsid w:val="009B5425"/>
    <w:rsid w:val="009B7E6B"/>
    <w:rsid w:val="009C455F"/>
    <w:rsid w:val="009E6D7C"/>
    <w:rsid w:val="00A00673"/>
    <w:rsid w:val="00A0478F"/>
    <w:rsid w:val="00A13A87"/>
    <w:rsid w:val="00A51455"/>
    <w:rsid w:val="00A60C5D"/>
    <w:rsid w:val="00A7059D"/>
    <w:rsid w:val="00A82BA2"/>
    <w:rsid w:val="00A94094"/>
    <w:rsid w:val="00AA783C"/>
    <w:rsid w:val="00AB3BCA"/>
    <w:rsid w:val="00AB4C24"/>
    <w:rsid w:val="00AD04E6"/>
    <w:rsid w:val="00AE57A5"/>
    <w:rsid w:val="00AE6151"/>
    <w:rsid w:val="00B47A6D"/>
    <w:rsid w:val="00B737D4"/>
    <w:rsid w:val="00B81E50"/>
    <w:rsid w:val="00B8693D"/>
    <w:rsid w:val="00BB2574"/>
    <w:rsid w:val="00BB25BE"/>
    <w:rsid w:val="00BC45F7"/>
    <w:rsid w:val="00BC7812"/>
    <w:rsid w:val="00BE316B"/>
    <w:rsid w:val="00C04A8E"/>
    <w:rsid w:val="00C144A8"/>
    <w:rsid w:val="00C20C8A"/>
    <w:rsid w:val="00C21997"/>
    <w:rsid w:val="00C25294"/>
    <w:rsid w:val="00C32F0C"/>
    <w:rsid w:val="00C47F45"/>
    <w:rsid w:val="00C94C64"/>
    <w:rsid w:val="00CB25C9"/>
    <w:rsid w:val="00CB3506"/>
    <w:rsid w:val="00CD01A5"/>
    <w:rsid w:val="00CD7F2E"/>
    <w:rsid w:val="00D01A17"/>
    <w:rsid w:val="00D52BFD"/>
    <w:rsid w:val="00D57B9C"/>
    <w:rsid w:val="00D64911"/>
    <w:rsid w:val="00D82447"/>
    <w:rsid w:val="00D8721D"/>
    <w:rsid w:val="00D91E7D"/>
    <w:rsid w:val="00D97E70"/>
    <w:rsid w:val="00DA7003"/>
    <w:rsid w:val="00DC4657"/>
    <w:rsid w:val="00DE0707"/>
    <w:rsid w:val="00DE378C"/>
    <w:rsid w:val="00DF59CD"/>
    <w:rsid w:val="00E0204D"/>
    <w:rsid w:val="00E06520"/>
    <w:rsid w:val="00E13A5A"/>
    <w:rsid w:val="00E14AD4"/>
    <w:rsid w:val="00E175E5"/>
    <w:rsid w:val="00E51BB3"/>
    <w:rsid w:val="00E72D2C"/>
    <w:rsid w:val="00E74747"/>
    <w:rsid w:val="00E7602D"/>
    <w:rsid w:val="00E84853"/>
    <w:rsid w:val="00E848E8"/>
    <w:rsid w:val="00EA53CB"/>
    <w:rsid w:val="00EB141C"/>
    <w:rsid w:val="00EC2247"/>
    <w:rsid w:val="00EE0CBE"/>
    <w:rsid w:val="00EE3391"/>
    <w:rsid w:val="00EF2A4A"/>
    <w:rsid w:val="00F147C5"/>
    <w:rsid w:val="00F3174B"/>
    <w:rsid w:val="00F621A2"/>
    <w:rsid w:val="00F66982"/>
    <w:rsid w:val="00FA18B7"/>
    <w:rsid w:val="00FA6E6D"/>
    <w:rsid w:val="00FB0D01"/>
    <w:rsid w:val="00FD73D9"/>
    <w:rsid w:val="00FE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AD51D2"/>
  <w15:docId w15:val="{9F9D5E7A-81B0-480D-A69A-84003FC6D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6151"/>
    <w:pPr>
      <w:spacing w:after="200" w:line="276" w:lineRule="auto"/>
    </w:pPr>
    <w:rPr>
      <w:rFonts w:ascii="Calibri" w:eastAsia="Calibri" w:hAnsi="Calibri" w:cs="Times New Roman"/>
      <w:kern w:val="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0AA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AE6151"/>
    <w:rPr>
      <w:color w:val="0000FF"/>
      <w:u w:val="single"/>
    </w:rPr>
  </w:style>
  <w:style w:type="paragraph" w:styleId="NoSpacing">
    <w:name w:val="No Spacing"/>
    <w:link w:val="NoSpacingChar"/>
    <w:uiPriority w:val="1"/>
    <w:qFormat/>
    <w:rsid w:val="00AE615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</w:rPr>
  </w:style>
  <w:style w:type="paragraph" w:styleId="Header">
    <w:name w:val="header"/>
    <w:basedOn w:val="Normal"/>
    <w:link w:val="HeaderChar"/>
    <w:uiPriority w:val="99"/>
    <w:unhideWhenUsed/>
    <w:rsid w:val="00AE6151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AE6151"/>
    <w:rPr>
      <w:rFonts w:ascii="Calibri" w:eastAsia="Calibri" w:hAnsi="Calibri" w:cs="Times New Roman"/>
      <w:kern w:val="0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AE6151"/>
    <w:pPr>
      <w:spacing w:after="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AE6151"/>
    <w:rPr>
      <w:rFonts w:ascii="Calibri Light" w:eastAsia="Times New Roman" w:hAnsi="Calibri Light" w:cs="Times New Roman"/>
      <w:spacing w:val="-10"/>
      <w:kern w:val="28"/>
      <w:sz w:val="56"/>
      <w:szCs w:val="56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AE6151"/>
    <w:pPr>
      <w:spacing w:after="0" w:line="240" w:lineRule="auto"/>
    </w:pPr>
    <w:rPr>
      <w:color w:val="000000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AE6151"/>
    <w:rPr>
      <w:rFonts w:ascii="Calibri" w:eastAsia="Calibri" w:hAnsi="Calibri" w:cs="Times New Roman"/>
      <w:color w:val="000000"/>
      <w:kern w:val="0"/>
      <w:sz w:val="20"/>
      <w:szCs w:val="20"/>
    </w:rPr>
  </w:style>
  <w:style w:type="character" w:customStyle="1" w:styleId="NoSpacingChar">
    <w:name w:val="No Spacing Char"/>
    <w:link w:val="NoSpacing"/>
    <w:uiPriority w:val="1"/>
    <w:rsid w:val="00AE6151"/>
    <w:rPr>
      <w:rFonts w:ascii="Times New Roman" w:eastAsia="Times New Roman" w:hAnsi="Times New Roman" w:cs="Times New Roman"/>
      <w:kern w:val="0"/>
      <w:sz w:val="24"/>
      <w:szCs w:val="24"/>
      <w:lang w:eastAsia="cs-CZ"/>
    </w:rPr>
  </w:style>
  <w:style w:type="character" w:styleId="CommentReference">
    <w:name w:val="annotation reference"/>
    <w:basedOn w:val="DefaultParagraphFont"/>
    <w:uiPriority w:val="99"/>
    <w:semiHidden/>
    <w:unhideWhenUsed/>
    <w:rsid w:val="003A61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A61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A6178"/>
    <w:rPr>
      <w:rFonts w:ascii="Calibri" w:eastAsia="Calibri" w:hAnsi="Calibri" w:cs="Times New Roman"/>
      <w:kern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61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6178"/>
    <w:rPr>
      <w:rFonts w:ascii="Calibri" w:eastAsia="Calibri" w:hAnsi="Calibri" w:cs="Times New Roman"/>
      <w:b/>
      <w:bCs/>
      <w:kern w:val="0"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A617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21FFA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53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5309"/>
    <w:rPr>
      <w:rFonts w:ascii="Tahoma" w:eastAsia="Calibri" w:hAnsi="Tahoma" w:cs="Tahoma"/>
      <w:kern w:val="0"/>
      <w:sz w:val="16"/>
      <w:szCs w:val="16"/>
    </w:rPr>
  </w:style>
  <w:style w:type="paragraph" w:styleId="Revision">
    <w:name w:val="Revision"/>
    <w:hidden/>
    <w:uiPriority w:val="99"/>
    <w:semiHidden/>
    <w:rsid w:val="00102F0D"/>
    <w:pPr>
      <w:spacing w:after="0" w:line="240" w:lineRule="auto"/>
    </w:pPr>
    <w:rPr>
      <w:rFonts w:ascii="Calibri" w:eastAsia="Calibri" w:hAnsi="Calibri" w:cs="Times New Roman"/>
      <w:kern w:val="0"/>
    </w:rPr>
  </w:style>
  <w:style w:type="character" w:styleId="UnresolvedMention">
    <w:name w:val="Unresolved Mention"/>
    <w:basedOn w:val="DefaultParagraphFont"/>
    <w:uiPriority w:val="99"/>
    <w:semiHidden/>
    <w:unhideWhenUsed/>
    <w:rsid w:val="009B4AB6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2938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8CE"/>
    <w:rPr>
      <w:rFonts w:ascii="Calibri" w:eastAsia="Calibri" w:hAnsi="Calibri" w:cs="Times New Roman"/>
      <w:kern w:val="0"/>
    </w:rPr>
  </w:style>
  <w:style w:type="paragraph" w:styleId="NormalWeb">
    <w:name w:val="Normal (Web)"/>
    <w:basedOn w:val="Normal"/>
    <w:uiPriority w:val="99"/>
    <w:semiHidden/>
    <w:unhideWhenUsed/>
    <w:rsid w:val="00834FCE"/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84853"/>
    <w:pPr>
      <w:ind w:left="720"/>
      <w:contextualSpacing/>
    </w:pPr>
  </w:style>
  <w:style w:type="character" w:customStyle="1" w:styleId="Heading6Char">
    <w:name w:val="Heading 6 Char"/>
    <w:basedOn w:val="DefaultParagraphFont"/>
    <w:link w:val="Heading6"/>
    <w:uiPriority w:val="9"/>
    <w:semiHidden/>
    <w:rsid w:val="007F0AA4"/>
    <w:rPr>
      <w:rFonts w:asciiTheme="majorHAnsi" w:eastAsiaTheme="majorEastAsia" w:hAnsiTheme="majorHAnsi" w:cstheme="majorBidi"/>
      <w:color w:val="1F3763" w:themeColor="accent1" w:themeShade="7F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2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42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88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2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4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1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5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50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8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33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98028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9892029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9845166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4212549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841032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3999238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474203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0655763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1271479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3420401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8436793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279286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7561924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7432782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3240544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783754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1952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8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76802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9506279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5080286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8435915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1357383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5640186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3558091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2526364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65460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87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63010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3463692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1784482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2252088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3958827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7049058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5616016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5438336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7261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80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4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64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8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89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64814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8861923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8875838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2579188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2757246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5659975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5466377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8164955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5236865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3995169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5476422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5968029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9063752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0134056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2986038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2438525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9619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2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14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agenturacas.gov.cz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unmz.gov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gor@phoenixcom.cz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96e4e09-9929-4c1e-835a-3fbf577e35f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ED80C91BEC7840A50716E2D096804A" ma:contentTypeVersion="17" ma:contentTypeDescription="Create a new document." ma:contentTypeScope="" ma:versionID="b9900b6376537f577712f52a54e301f3">
  <xsd:schema xmlns:xsd="http://www.w3.org/2001/XMLSchema" xmlns:xs="http://www.w3.org/2001/XMLSchema" xmlns:p="http://schemas.microsoft.com/office/2006/metadata/properties" xmlns:ns3="096e4e09-9929-4c1e-835a-3fbf577e35fd" xmlns:ns4="42393b04-4c36-41cc-aaa3-c9875506791a" targetNamespace="http://schemas.microsoft.com/office/2006/metadata/properties" ma:root="true" ma:fieldsID="7556704622615e43dd4bd881f58fd094" ns3:_="" ns4:_="">
    <xsd:import namespace="096e4e09-9929-4c1e-835a-3fbf577e35fd"/>
    <xsd:import namespace="42393b04-4c36-41cc-aaa3-c9875506791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6e4e09-9929-4c1e-835a-3fbf577e35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393b04-4c36-41cc-aaa3-c9875506791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3C0B48-F11E-4E57-896E-B6C20B82D8DD}">
  <ds:schemaRefs>
    <ds:schemaRef ds:uri="http://schemas.microsoft.com/office/2006/metadata/properties"/>
    <ds:schemaRef ds:uri="http://schemas.microsoft.com/office/infopath/2007/PartnerControls"/>
    <ds:schemaRef ds:uri="096e4e09-9929-4c1e-835a-3fbf577e35fd"/>
  </ds:schemaRefs>
</ds:datastoreItem>
</file>

<file path=customXml/itemProps2.xml><?xml version="1.0" encoding="utf-8"?>
<ds:datastoreItem xmlns:ds="http://schemas.openxmlformats.org/officeDocument/2006/customXml" ds:itemID="{ECDF8CC9-5D3C-4009-B369-64531DD396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1F416E-4597-4E97-896A-F5F5C6571C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6e4e09-9929-4c1e-835a-3fbf577e35fd"/>
    <ds:schemaRef ds:uri="42393b04-4c36-41cc-aaa3-c987550679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7C79CF5-4595-4FCA-BC77-9C828659D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1298</Words>
  <Characters>7664</Characters>
  <Application>Microsoft Office Word</Application>
  <DocSecurity>0</DocSecurity>
  <Lines>63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Šulcová Markéta</dc:creator>
  <cp:lastModifiedBy>Igor Walter</cp:lastModifiedBy>
  <cp:revision>2</cp:revision>
  <cp:lastPrinted>2025-05-15T06:57:00Z</cp:lastPrinted>
  <dcterms:created xsi:type="dcterms:W3CDTF">2025-05-28T17:04:00Z</dcterms:created>
  <dcterms:modified xsi:type="dcterms:W3CDTF">2025-05-28T17:04:00Z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0x01010097ED80C91BEC7840A50716E2D096804A</vt:lpwstr>
  </property>
</Properties>
</file>