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F0AF" w14:textId="708382A7" w:rsidR="001D7CB7" w:rsidRPr="001D7CB7" w:rsidRDefault="001D7CB7" w:rsidP="00537797">
      <w:pPr>
        <w:jc w:val="center"/>
        <w:rPr>
          <w:b/>
          <w:sz w:val="36"/>
          <w:szCs w:val="36"/>
        </w:rPr>
      </w:pPr>
      <w:bookmarkStart w:id="0" w:name="_Hlk144218581"/>
      <w:r w:rsidRPr="001D7CB7">
        <w:rPr>
          <w:b/>
          <w:sz w:val="36"/>
          <w:szCs w:val="36"/>
        </w:rPr>
        <w:t>TISKOVÁ ZPRÁVA</w:t>
      </w:r>
    </w:p>
    <w:p w14:paraId="4D575CA5" w14:textId="6B9F90BF" w:rsidR="009B49B3" w:rsidRPr="00616D3C" w:rsidRDefault="00BD5C33" w:rsidP="009B49B3">
      <w:pPr>
        <w:pStyle w:val="Bezmezer"/>
        <w:tabs>
          <w:tab w:val="left" w:pos="6990"/>
        </w:tabs>
        <w:jc w:val="center"/>
        <w:rPr>
          <w:rFonts w:ascii="Calibri" w:hAnsi="Calibri" w:cs="Calibri"/>
          <w:sz w:val="22"/>
          <w:szCs w:val="22"/>
        </w:rPr>
      </w:pPr>
      <w:r w:rsidRPr="00616D3C">
        <w:rPr>
          <w:rFonts w:asciiTheme="minorHAnsi" w:hAnsiTheme="minorHAnsi" w:cstheme="minorHAnsi"/>
          <w:b/>
          <w:bCs/>
          <w:sz w:val="36"/>
          <w:szCs w:val="36"/>
        </w:rPr>
        <w:t>ČAS rozšířila Datový standard stavby a dokončila další milník zavádění BIM v Česku</w:t>
      </w:r>
      <w:r w:rsidR="006E3E75" w:rsidRPr="00616D3C">
        <w:rPr>
          <w:rFonts w:asciiTheme="minorHAnsi" w:hAnsiTheme="minorHAnsi" w:cstheme="minorHAnsi"/>
          <w:b/>
          <w:bCs/>
          <w:sz w:val="36"/>
          <w:szCs w:val="36"/>
        </w:rPr>
        <w:br/>
      </w:r>
    </w:p>
    <w:p w14:paraId="3DE00EA6" w14:textId="6C7DF164" w:rsidR="00D82D96" w:rsidRPr="00616D3C" w:rsidRDefault="00EF2A4A" w:rsidP="00514D55">
      <w:pPr>
        <w:pStyle w:val="Bezmezer"/>
        <w:tabs>
          <w:tab w:val="left" w:pos="69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16D3C">
        <w:rPr>
          <w:rFonts w:ascii="Calibri" w:hAnsi="Calibri" w:cs="Calibri"/>
          <w:sz w:val="22"/>
          <w:szCs w:val="22"/>
        </w:rPr>
        <w:t xml:space="preserve">Praha, </w:t>
      </w:r>
      <w:r w:rsidR="00514D55">
        <w:rPr>
          <w:rFonts w:ascii="Calibri" w:hAnsi="Calibri" w:cs="Calibri"/>
          <w:sz w:val="22"/>
          <w:szCs w:val="22"/>
        </w:rPr>
        <w:t>30</w:t>
      </w:r>
      <w:r w:rsidR="006E3E75" w:rsidRPr="00616D3C">
        <w:rPr>
          <w:rFonts w:ascii="Calibri" w:hAnsi="Calibri" w:cs="Calibri"/>
          <w:sz w:val="22"/>
          <w:szCs w:val="22"/>
        </w:rPr>
        <w:t>. července</w:t>
      </w:r>
      <w:r w:rsidRPr="00616D3C">
        <w:rPr>
          <w:rFonts w:ascii="Calibri" w:hAnsi="Calibri" w:cs="Calibri"/>
          <w:sz w:val="22"/>
          <w:szCs w:val="22"/>
        </w:rPr>
        <w:t xml:space="preserve"> 202</w:t>
      </w:r>
      <w:r w:rsidR="006E3E75" w:rsidRPr="00616D3C">
        <w:rPr>
          <w:rFonts w:ascii="Calibri" w:hAnsi="Calibri" w:cs="Calibri"/>
          <w:sz w:val="22"/>
          <w:szCs w:val="22"/>
        </w:rPr>
        <w:t>6</w:t>
      </w:r>
      <w:r w:rsidR="006E3E75" w:rsidRPr="00616D3C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D82D96" w:rsidRPr="00616D3C">
        <w:rPr>
          <w:rFonts w:asciiTheme="minorHAnsi" w:hAnsiTheme="minorHAnsi" w:cstheme="minorHAnsi"/>
          <w:b/>
          <w:bCs/>
          <w:sz w:val="22"/>
          <w:szCs w:val="22"/>
        </w:rPr>
        <w:t xml:space="preserve">Česká agentura pro standardizaci (ČAS) zveřejnila začátkem července další rozšíření Datového standardu stavby (DSS) požadovaného zákonem o BIM (zákon č. 330/2025 Sb.). Uživatelské rozhraní DSS nově obsahuje také minimální datový standard pro provádění stavby. Odborná veřejnost si tak nyní může v praxi ověřit jeho využití společně s dříve zveřejněným minimem pro povolení a kolaudaci staveb. Datový standard stavby bude od počátku roku 2027 zákonem vyžadován pro tvorbu digitálních modelů staveb </w:t>
      </w:r>
      <w:r w:rsidR="009F1C17" w:rsidRPr="00616D3C">
        <w:rPr>
          <w:rFonts w:asciiTheme="minorHAnsi" w:hAnsiTheme="minorHAnsi" w:cstheme="minorHAnsi"/>
          <w:b/>
          <w:bCs/>
          <w:sz w:val="22"/>
          <w:szCs w:val="22"/>
        </w:rPr>
        <w:t xml:space="preserve">povinnými </w:t>
      </w:r>
      <w:r w:rsidR="00514D55" w:rsidRPr="00616D3C">
        <w:rPr>
          <w:rFonts w:asciiTheme="minorHAnsi" w:hAnsiTheme="minorHAnsi" w:cstheme="minorHAnsi"/>
          <w:b/>
          <w:bCs/>
          <w:sz w:val="22"/>
          <w:szCs w:val="22"/>
        </w:rPr>
        <w:t>osobami dle</w:t>
      </w:r>
      <w:r w:rsidR="009F1C17" w:rsidRPr="00616D3C">
        <w:rPr>
          <w:rFonts w:asciiTheme="minorHAnsi" w:hAnsiTheme="minorHAnsi" w:cstheme="minorHAnsi"/>
          <w:b/>
          <w:bCs/>
          <w:sz w:val="22"/>
          <w:szCs w:val="22"/>
        </w:rPr>
        <w:t xml:space="preserve"> zákona o BIM </w:t>
      </w:r>
      <w:r w:rsidR="00D82D96" w:rsidRPr="00616D3C">
        <w:rPr>
          <w:rFonts w:asciiTheme="minorHAnsi" w:hAnsiTheme="minorHAnsi" w:cstheme="minorHAnsi"/>
          <w:b/>
          <w:bCs/>
          <w:sz w:val="22"/>
          <w:szCs w:val="22"/>
        </w:rPr>
        <w:t>ve vybraných veřejných stavebních zakázkách.</w:t>
      </w:r>
    </w:p>
    <w:p w14:paraId="64B4558F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60CD49EC" w14:textId="552C15B8" w:rsidR="00E912FF" w:rsidRPr="00616D3C" w:rsidRDefault="00D82D96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0"/>
          <w:szCs w:val="20"/>
        </w:rPr>
      </w:pPr>
      <w:r w:rsidRPr="00616D3C">
        <w:rPr>
          <w:rFonts w:asciiTheme="minorHAnsi" w:hAnsiTheme="minorHAnsi" w:cstheme="minorHAnsi"/>
          <w:sz w:val="22"/>
          <w:szCs w:val="22"/>
        </w:rPr>
        <w:t>Rozšíření</w:t>
      </w:r>
      <w:r w:rsidR="00E912FF" w:rsidRPr="00616D3C">
        <w:rPr>
          <w:rFonts w:asciiTheme="minorHAnsi" w:hAnsiTheme="minorHAnsi" w:cstheme="minorHAnsi"/>
          <w:sz w:val="22"/>
          <w:szCs w:val="22"/>
        </w:rPr>
        <w:t xml:space="preserve"> přichází v době, kdy Ministerstvo průmyslu a obchodu ČR </w:t>
      </w:r>
      <w:r w:rsidR="00715F4A" w:rsidRPr="00616D3C">
        <w:rPr>
          <w:rFonts w:asciiTheme="minorHAnsi" w:hAnsiTheme="minorHAnsi" w:cstheme="minorHAnsi"/>
          <w:sz w:val="22"/>
          <w:szCs w:val="22"/>
        </w:rPr>
        <w:t xml:space="preserve">(MPO) </w:t>
      </w:r>
      <w:r w:rsidR="00E912FF" w:rsidRPr="00616D3C">
        <w:rPr>
          <w:rFonts w:asciiTheme="minorHAnsi" w:hAnsiTheme="minorHAnsi" w:cstheme="minorHAnsi"/>
          <w:sz w:val="22"/>
          <w:szCs w:val="22"/>
        </w:rPr>
        <w:t xml:space="preserve">dokončuje prováděcí vyhlášku k zákonu o správě informací o </w:t>
      </w:r>
      <w:r w:rsidR="00693562" w:rsidRPr="00616D3C">
        <w:rPr>
          <w:rFonts w:asciiTheme="minorHAnsi" w:hAnsiTheme="minorHAnsi" w:cstheme="minorHAnsi"/>
          <w:sz w:val="22"/>
          <w:szCs w:val="22"/>
        </w:rPr>
        <w:t xml:space="preserve">stavbě a vystavěném prostředí </w:t>
      </w:r>
      <w:r w:rsidR="00E912FF" w:rsidRPr="00616D3C">
        <w:rPr>
          <w:rFonts w:asciiTheme="minorHAnsi" w:hAnsiTheme="minorHAnsi" w:cstheme="minorHAnsi"/>
          <w:sz w:val="22"/>
          <w:szCs w:val="22"/>
        </w:rPr>
        <w:t xml:space="preserve">a </w:t>
      </w:r>
      <w:r w:rsidR="00693562" w:rsidRPr="00616D3C">
        <w:rPr>
          <w:rFonts w:asciiTheme="minorHAnsi" w:hAnsiTheme="minorHAnsi" w:cstheme="minorHAnsi"/>
          <w:sz w:val="22"/>
          <w:szCs w:val="22"/>
        </w:rPr>
        <w:t xml:space="preserve">české stavebnictví se připravuje </w:t>
      </w:r>
      <w:r w:rsidR="00E912FF" w:rsidRPr="00616D3C">
        <w:rPr>
          <w:rFonts w:asciiTheme="minorHAnsi" w:hAnsiTheme="minorHAnsi" w:cstheme="minorHAnsi"/>
          <w:sz w:val="22"/>
          <w:szCs w:val="22"/>
        </w:rPr>
        <w:t>na zavedení BIM do vybraných veřejných zakázek.</w:t>
      </w:r>
      <w:r w:rsidR="00715F4A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E912FF" w:rsidRPr="00616D3C">
        <w:rPr>
          <w:rFonts w:asciiTheme="minorHAnsi" w:hAnsiTheme="minorHAnsi" w:cstheme="minorHAnsi"/>
          <w:sz w:val="22"/>
          <w:szCs w:val="22"/>
        </w:rPr>
        <w:t xml:space="preserve">ČAS v rámci této přípravy </w:t>
      </w:r>
      <w:r w:rsidR="00693562" w:rsidRPr="00616D3C">
        <w:rPr>
          <w:rFonts w:asciiTheme="minorHAnsi" w:hAnsiTheme="minorHAnsi" w:cstheme="minorHAnsi"/>
          <w:sz w:val="22"/>
          <w:szCs w:val="22"/>
        </w:rPr>
        <w:t xml:space="preserve">dokončuje požadovaný obsah </w:t>
      </w:r>
      <w:r w:rsidR="00E912FF" w:rsidRPr="00616D3C">
        <w:rPr>
          <w:rFonts w:asciiTheme="minorHAnsi" w:hAnsiTheme="minorHAnsi" w:cstheme="minorHAnsi"/>
          <w:sz w:val="22"/>
          <w:szCs w:val="22"/>
        </w:rPr>
        <w:t>Datov</w:t>
      </w:r>
      <w:r w:rsidR="00693562" w:rsidRPr="00616D3C">
        <w:rPr>
          <w:rFonts w:asciiTheme="minorHAnsi" w:hAnsiTheme="minorHAnsi" w:cstheme="minorHAnsi"/>
          <w:sz w:val="22"/>
          <w:szCs w:val="22"/>
        </w:rPr>
        <w:t>ého</w:t>
      </w:r>
      <w:r w:rsidR="00E912FF" w:rsidRPr="00616D3C">
        <w:rPr>
          <w:rFonts w:asciiTheme="minorHAnsi" w:hAnsiTheme="minorHAnsi" w:cstheme="minorHAnsi"/>
          <w:sz w:val="22"/>
          <w:szCs w:val="22"/>
        </w:rPr>
        <w:t xml:space="preserve"> standard</w:t>
      </w:r>
      <w:r w:rsidR="00693562" w:rsidRPr="00616D3C">
        <w:rPr>
          <w:rFonts w:asciiTheme="minorHAnsi" w:hAnsiTheme="minorHAnsi" w:cstheme="minorHAnsi"/>
          <w:sz w:val="22"/>
          <w:szCs w:val="22"/>
        </w:rPr>
        <w:t>u</w:t>
      </w:r>
      <w:r w:rsidR="00E912FF" w:rsidRPr="00616D3C">
        <w:rPr>
          <w:rFonts w:asciiTheme="minorHAnsi" w:hAnsiTheme="minorHAnsi" w:cstheme="minorHAnsi"/>
          <w:sz w:val="22"/>
          <w:szCs w:val="22"/>
        </w:rPr>
        <w:t xml:space="preserve"> stavby</w:t>
      </w:r>
      <w:r w:rsidR="00693562" w:rsidRPr="00616D3C">
        <w:rPr>
          <w:rFonts w:asciiTheme="minorHAnsi" w:hAnsiTheme="minorHAnsi" w:cstheme="minorHAnsi"/>
          <w:sz w:val="22"/>
          <w:szCs w:val="22"/>
        </w:rPr>
        <w:t xml:space="preserve"> a jeho uživatelské rozhraní a poskytuje školení a </w:t>
      </w:r>
      <w:r w:rsidR="00E912FF" w:rsidRPr="00616D3C">
        <w:rPr>
          <w:rFonts w:asciiTheme="minorHAnsi" w:hAnsiTheme="minorHAnsi" w:cstheme="minorHAnsi"/>
          <w:sz w:val="22"/>
          <w:szCs w:val="22"/>
        </w:rPr>
        <w:t xml:space="preserve">metodickou podporu, které veřejnému sektoru </w:t>
      </w:r>
      <w:r w:rsidR="008C2C1C" w:rsidRPr="00616D3C">
        <w:rPr>
          <w:rFonts w:asciiTheme="minorHAnsi" w:hAnsiTheme="minorHAnsi" w:cstheme="minorHAnsi"/>
          <w:sz w:val="22"/>
          <w:szCs w:val="22"/>
        </w:rPr>
        <w:t xml:space="preserve">i jeho dodavatelům </w:t>
      </w:r>
      <w:r w:rsidR="00693562" w:rsidRPr="00616D3C">
        <w:rPr>
          <w:rFonts w:asciiTheme="minorHAnsi" w:hAnsiTheme="minorHAnsi" w:cstheme="minorHAnsi"/>
          <w:sz w:val="22"/>
          <w:szCs w:val="22"/>
        </w:rPr>
        <w:t xml:space="preserve">usnadní </w:t>
      </w:r>
      <w:r w:rsidR="00E912FF" w:rsidRPr="00616D3C">
        <w:rPr>
          <w:rFonts w:asciiTheme="minorHAnsi" w:hAnsiTheme="minorHAnsi" w:cstheme="minorHAnsi"/>
          <w:sz w:val="22"/>
          <w:szCs w:val="22"/>
        </w:rPr>
        <w:t>přechod na nový způsob práce s informacemi o stavbách.</w:t>
      </w:r>
    </w:p>
    <w:p w14:paraId="42CAF1F8" w14:textId="77777777" w:rsidR="001E619F" w:rsidRPr="00616D3C" w:rsidRDefault="001E619F" w:rsidP="006E3E75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636D141F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16D3C">
        <w:rPr>
          <w:rFonts w:asciiTheme="minorHAnsi" w:hAnsiTheme="minorHAnsi" w:cstheme="minorHAnsi"/>
          <w:b/>
          <w:bCs/>
          <w:sz w:val="22"/>
          <w:szCs w:val="22"/>
        </w:rPr>
        <w:t>Od legislativy k praxi</w:t>
      </w:r>
    </w:p>
    <w:p w14:paraId="6AA9D515" w14:textId="16F5AA65" w:rsidR="001E619F" w:rsidRPr="00616D3C" w:rsidRDefault="00693562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  <w:r w:rsidRPr="00616D3C">
        <w:rPr>
          <w:rFonts w:asciiTheme="minorHAnsi" w:hAnsiTheme="minorHAnsi" w:cstheme="minorHAnsi"/>
          <w:sz w:val="22"/>
          <w:szCs w:val="22"/>
        </w:rPr>
        <w:t>Výslednou verzi uživatelského rozhraní spolu s přístupem k</w:t>
      </w:r>
      <w:r w:rsidR="008C2C1C" w:rsidRPr="00616D3C">
        <w:rPr>
          <w:rFonts w:asciiTheme="minorHAnsi" w:hAnsiTheme="minorHAnsi" w:cstheme="minorHAnsi"/>
          <w:sz w:val="22"/>
          <w:szCs w:val="22"/>
        </w:rPr>
        <w:t xml:space="preserve"> obsahu </w:t>
      </w:r>
      <w:r w:rsidRPr="00616D3C">
        <w:rPr>
          <w:rFonts w:asciiTheme="minorHAnsi" w:hAnsiTheme="minorHAnsi" w:cstheme="minorHAnsi"/>
          <w:sz w:val="22"/>
          <w:szCs w:val="22"/>
        </w:rPr>
        <w:t>datové</w:t>
      </w:r>
      <w:r w:rsidR="008C2C1C" w:rsidRPr="00616D3C">
        <w:rPr>
          <w:rFonts w:asciiTheme="minorHAnsi" w:hAnsiTheme="minorHAnsi" w:cstheme="minorHAnsi"/>
          <w:sz w:val="22"/>
          <w:szCs w:val="22"/>
        </w:rPr>
        <w:t>ho</w:t>
      </w:r>
      <w:r w:rsidRPr="00616D3C">
        <w:rPr>
          <w:rFonts w:asciiTheme="minorHAnsi" w:hAnsiTheme="minorHAnsi" w:cstheme="minorHAnsi"/>
          <w:sz w:val="22"/>
          <w:szCs w:val="22"/>
        </w:rPr>
        <w:t xml:space="preserve"> slovníku 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zpřístupnil ČAS odborné veřejnosti </w:t>
      </w:r>
      <w:r w:rsidR="006C0A61" w:rsidRPr="00616D3C">
        <w:rPr>
          <w:rFonts w:asciiTheme="minorHAnsi" w:hAnsiTheme="minorHAnsi" w:cstheme="minorHAnsi"/>
          <w:sz w:val="22"/>
          <w:szCs w:val="22"/>
        </w:rPr>
        <w:t xml:space="preserve">koncem 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roku </w:t>
      </w:r>
      <w:r w:rsidR="006C0A61" w:rsidRPr="00616D3C">
        <w:rPr>
          <w:rFonts w:asciiTheme="minorHAnsi" w:hAnsiTheme="minorHAnsi" w:cstheme="minorHAnsi"/>
          <w:sz w:val="22"/>
          <w:szCs w:val="22"/>
        </w:rPr>
        <w:t xml:space="preserve">2025 </w:t>
      </w:r>
      <w:r w:rsidR="001E619F" w:rsidRPr="00616D3C">
        <w:rPr>
          <w:rFonts w:asciiTheme="minorHAnsi" w:hAnsiTheme="minorHAnsi" w:cstheme="minorHAnsi"/>
          <w:sz w:val="22"/>
          <w:szCs w:val="22"/>
        </w:rPr>
        <w:t>jako nástroj pro tvorbu Datového standardu stavby</w:t>
      </w:r>
      <w:r w:rsidR="00D82D96" w:rsidRPr="00616D3C">
        <w:rPr>
          <w:rFonts w:asciiTheme="minorHAnsi" w:hAnsiTheme="minorHAnsi" w:cstheme="minorHAnsi"/>
          <w:sz w:val="22"/>
          <w:szCs w:val="22"/>
        </w:rPr>
        <w:t xml:space="preserve">. Na </w:t>
      </w:r>
      <w:r w:rsidR="00444FDC" w:rsidRPr="00616D3C">
        <w:rPr>
          <w:rFonts w:asciiTheme="minorHAnsi" w:hAnsiTheme="minorHAnsi" w:cstheme="minorHAnsi"/>
          <w:sz w:val="22"/>
          <w:szCs w:val="22"/>
        </w:rPr>
        <w:t xml:space="preserve">konci prvního čtvrtletí </w:t>
      </w:r>
      <w:r w:rsidR="00D82D96" w:rsidRPr="00616D3C">
        <w:rPr>
          <w:rFonts w:asciiTheme="minorHAnsi" w:hAnsiTheme="minorHAnsi" w:cstheme="minorHAnsi"/>
          <w:sz w:val="22"/>
          <w:szCs w:val="22"/>
        </w:rPr>
        <w:t xml:space="preserve">letošního roku </w:t>
      </w:r>
      <w:r w:rsidR="00444FDC" w:rsidRPr="00616D3C">
        <w:rPr>
          <w:rFonts w:asciiTheme="minorHAnsi" w:hAnsiTheme="minorHAnsi" w:cstheme="minorHAnsi"/>
          <w:sz w:val="22"/>
          <w:szCs w:val="22"/>
        </w:rPr>
        <w:t xml:space="preserve">následovalo zveřejnění minimálního DSS pro povolení a kolaudaci staveb. </w:t>
      </w:r>
      <w:r w:rsidR="00F06CBC" w:rsidRPr="00616D3C">
        <w:rPr>
          <w:rFonts w:asciiTheme="minorHAnsi" w:hAnsiTheme="minorHAnsi" w:cstheme="minorHAnsi"/>
          <w:sz w:val="22"/>
          <w:szCs w:val="22"/>
        </w:rPr>
        <w:t>Aktuální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444FDC" w:rsidRPr="00616D3C">
        <w:rPr>
          <w:rFonts w:asciiTheme="minorHAnsi" w:hAnsiTheme="minorHAnsi" w:cstheme="minorHAnsi"/>
          <w:sz w:val="22"/>
          <w:szCs w:val="22"/>
        </w:rPr>
        <w:t xml:space="preserve">rozšíření doplňuje minimální DSS pro provádění staveb </w:t>
      </w:r>
      <w:r w:rsidR="001E619F" w:rsidRPr="00616D3C">
        <w:rPr>
          <w:rFonts w:asciiTheme="minorHAnsi" w:hAnsiTheme="minorHAnsi" w:cstheme="minorHAnsi"/>
          <w:sz w:val="22"/>
          <w:szCs w:val="22"/>
        </w:rPr>
        <w:t>napříč stavebními profesemi – od zemních prací a konstrukcí přes technická zařízení budov až po elektroinstalace.</w:t>
      </w:r>
    </w:p>
    <w:p w14:paraId="157521E3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10606F15" w14:textId="5BCA4F5F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16D3C">
        <w:rPr>
          <w:rFonts w:asciiTheme="minorHAnsi" w:hAnsiTheme="minorHAnsi" w:cstheme="minorHAnsi"/>
          <w:i/>
          <w:iCs/>
          <w:sz w:val="22"/>
          <w:szCs w:val="22"/>
        </w:rPr>
        <w:t>„Rozšíření představuje důležitý milník. Zadavatelé</w:t>
      </w:r>
      <w:r w:rsidR="00D70D9E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405213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architekti, 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projektanti </w:t>
      </w:r>
      <w:r w:rsidR="00D70D9E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i zhotovitelé staveb 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mají </w:t>
      </w:r>
      <w:r w:rsidR="009D0FE6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nyní 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k dispozici </w:t>
      </w:r>
      <w:r w:rsidR="00D70D9E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minimální 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datové standardy </w:t>
      </w:r>
      <w:r w:rsidR="00D70D9E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požadované zákonem 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pro </w:t>
      </w:r>
      <w:r w:rsidR="00D70D9E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hlavní milníky přípravy staveb 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napříč stavebními profesemi. Díky tomu si mohou </w:t>
      </w:r>
      <w:r w:rsidR="00D70D9E" w:rsidRPr="00616D3C">
        <w:rPr>
          <w:rFonts w:asciiTheme="minorHAnsi" w:hAnsiTheme="minorHAnsi" w:cstheme="minorHAnsi"/>
          <w:i/>
          <w:iCs/>
          <w:sz w:val="22"/>
          <w:szCs w:val="22"/>
        </w:rPr>
        <w:t xml:space="preserve">povinné postupy 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>vyzkoušet v rozsahu, který se velmi blíží budoucí praxi</w:t>
      </w:r>
      <w:r w:rsidR="009D0FE6" w:rsidRPr="00616D3C">
        <w:rPr>
          <w:rFonts w:asciiTheme="minorHAnsi" w:hAnsiTheme="minorHAnsi" w:cstheme="minorHAnsi"/>
          <w:i/>
          <w:iCs/>
          <w:sz w:val="22"/>
          <w:szCs w:val="22"/>
        </w:rPr>
        <w:t>, již půl roku před účinností zákona</w:t>
      </w:r>
      <w:r w:rsidRPr="00616D3C">
        <w:rPr>
          <w:rFonts w:asciiTheme="minorHAnsi" w:hAnsiTheme="minorHAnsi" w:cstheme="minorHAnsi"/>
          <w:i/>
          <w:iCs/>
          <w:sz w:val="22"/>
          <w:szCs w:val="22"/>
        </w:rPr>
        <w:t>,“</w:t>
      </w:r>
      <w:r w:rsidRPr="00616D3C">
        <w:rPr>
          <w:rFonts w:asciiTheme="minorHAnsi" w:hAnsiTheme="minorHAnsi" w:cstheme="minorHAnsi"/>
          <w:sz w:val="22"/>
          <w:szCs w:val="22"/>
        </w:rPr>
        <w:t xml:space="preserve"> říká </w:t>
      </w:r>
      <w:r w:rsidRPr="00616D3C">
        <w:rPr>
          <w:rFonts w:asciiTheme="minorHAnsi" w:hAnsiTheme="minorHAnsi" w:cstheme="minorHAnsi"/>
          <w:b/>
          <w:bCs/>
          <w:sz w:val="22"/>
          <w:szCs w:val="22"/>
        </w:rPr>
        <w:t>JUDr. Eva Kaiserová, ředitelka odboru Koncepce BIM České agentury pro standardizaci.</w:t>
      </w:r>
    </w:p>
    <w:p w14:paraId="5A7F408B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5E92340C" w14:textId="6747B307" w:rsidR="001E619F" w:rsidRPr="00616D3C" w:rsidRDefault="00D70D9E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  <w:r w:rsidRPr="00616D3C">
        <w:rPr>
          <w:rFonts w:asciiTheme="minorHAnsi" w:hAnsiTheme="minorHAnsi" w:cstheme="minorHAnsi"/>
          <w:sz w:val="22"/>
          <w:szCs w:val="22"/>
        </w:rPr>
        <w:t xml:space="preserve">Webové uživatelské rozhraní pro tvorbu datového standardu je k dispozici na </w:t>
      </w:r>
      <w:r w:rsidR="00D82D96" w:rsidRPr="00616D3C">
        <w:rPr>
          <w:rFonts w:asciiTheme="minorHAnsi" w:hAnsiTheme="minorHAnsi" w:cstheme="minorHAnsi"/>
          <w:sz w:val="22"/>
          <w:szCs w:val="22"/>
        </w:rPr>
        <w:t>adrese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D82D96" w:rsidRPr="00616D3C">
          <w:rPr>
            <w:rStyle w:val="Hypertextovodkaz"/>
            <w:rFonts w:asciiTheme="minorHAnsi" w:hAnsiTheme="minorHAnsi" w:cstheme="minorHAnsi"/>
            <w:sz w:val="22"/>
            <w:szCs w:val="22"/>
          </w:rPr>
          <w:t>https://dss.koncepcebim.gov.cz</w:t>
        </w:r>
      </w:hyperlink>
      <w:r w:rsidR="00D82D96" w:rsidRPr="00616D3C">
        <w:rPr>
          <w:rFonts w:asciiTheme="minorHAnsi" w:hAnsiTheme="minorHAnsi" w:cstheme="minorHAnsi"/>
          <w:sz w:val="22"/>
          <w:szCs w:val="22"/>
        </w:rPr>
        <w:t xml:space="preserve"> a přihlásit se lze 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pomocí Identity občana. Nástroj </w:t>
      </w:r>
      <w:r w:rsidR="009F0B02" w:rsidRPr="00616D3C">
        <w:rPr>
          <w:rFonts w:asciiTheme="minorHAnsi" w:hAnsiTheme="minorHAnsi" w:cstheme="minorHAnsi"/>
          <w:sz w:val="22"/>
          <w:szCs w:val="22"/>
        </w:rPr>
        <w:t xml:space="preserve">nyní umožňuje z datového slovníku sestavit </w:t>
      </w:r>
      <w:r w:rsidR="0042245F" w:rsidRPr="00616D3C">
        <w:rPr>
          <w:rFonts w:asciiTheme="minorHAnsi" w:hAnsiTheme="minorHAnsi" w:cstheme="minorHAnsi"/>
          <w:sz w:val="22"/>
          <w:szCs w:val="22"/>
        </w:rPr>
        <w:t xml:space="preserve">zásadní </w:t>
      </w:r>
      <w:r w:rsidR="009F0B02" w:rsidRPr="00616D3C">
        <w:rPr>
          <w:rFonts w:asciiTheme="minorHAnsi" w:hAnsiTheme="minorHAnsi" w:cstheme="minorHAnsi"/>
          <w:sz w:val="22"/>
          <w:szCs w:val="22"/>
        </w:rPr>
        <w:t xml:space="preserve">minimální datové standardy </w:t>
      </w:r>
      <w:r w:rsidR="0042245F" w:rsidRPr="00616D3C">
        <w:rPr>
          <w:rFonts w:asciiTheme="minorHAnsi" w:hAnsiTheme="minorHAnsi" w:cstheme="minorHAnsi"/>
          <w:sz w:val="22"/>
          <w:szCs w:val="22"/>
        </w:rPr>
        <w:t xml:space="preserve">pro přípravu staveb </w:t>
      </w:r>
      <w:r w:rsidR="009F0B02" w:rsidRPr="00616D3C">
        <w:rPr>
          <w:rFonts w:asciiTheme="minorHAnsi" w:hAnsiTheme="minorHAnsi" w:cstheme="minorHAnsi"/>
          <w:sz w:val="22"/>
          <w:szCs w:val="22"/>
        </w:rPr>
        <w:t xml:space="preserve">požadované zákonem o BIM a jeho dokončovanou vyhláškou 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a doplňovat požadavky </w:t>
      </w:r>
      <w:r w:rsidR="009F0B02" w:rsidRPr="00616D3C">
        <w:rPr>
          <w:rFonts w:asciiTheme="minorHAnsi" w:hAnsiTheme="minorHAnsi" w:cstheme="minorHAnsi"/>
          <w:sz w:val="22"/>
          <w:szCs w:val="22"/>
        </w:rPr>
        <w:t xml:space="preserve">na informace 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podle potřeb </w:t>
      </w:r>
      <w:r w:rsidR="009F0B02" w:rsidRPr="00616D3C">
        <w:rPr>
          <w:rFonts w:asciiTheme="minorHAnsi" w:hAnsiTheme="minorHAnsi" w:cstheme="minorHAnsi"/>
          <w:sz w:val="22"/>
          <w:szCs w:val="22"/>
        </w:rPr>
        <w:t xml:space="preserve">zadavatelů a jejich </w:t>
      </w:r>
      <w:r w:rsidR="001E619F" w:rsidRPr="00616D3C">
        <w:rPr>
          <w:rFonts w:asciiTheme="minorHAnsi" w:hAnsiTheme="minorHAnsi" w:cstheme="minorHAnsi"/>
          <w:sz w:val="22"/>
          <w:szCs w:val="22"/>
        </w:rPr>
        <w:t>konkrétní</w:t>
      </w:r>
      <w:r w:rsidR="009F0B02" w:rsidRPr="00616D3C">
        <w:rPr>
          <w:rFonts w:asciiTheme="minorHAnsi" w:hAnsiTheme="minorHAnsi" w:cstheme="minorHAnsi"/>
          <w:sz w:val="22"/>
          <w:szCs w:val="22"/>
        </w:rPr>
        <w:t>ch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9F0B02" w:rsidRPr="00616D3C">
        <w:rPr>
          <w:rFonts w:asciiTheme="minorHAnsi" w:hAnsiTheme="minorHAnsi" w:cstheme="minorHAnsi"/>
          <w:sz w:val="22"/>
          <w:szCs w:val="22"/>
        </w:rPr>
        <w:t>stavebních projektů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. Díky otevřenému API je </w:t>
      </w:r>
      <w:r w:rsidR="006C0A61" w:rsidRPr="00616D3C">
        <w:rPr>
          <w:rFonts w:asciiTheme="minorHAnsi" w:hAnsiTheme="minorHAnsi" w:cstheme="minorHAnsi"/>
          <w:sz w:val="22"/>
          <w:szCs w:val="22"/>
        </w:rPr>
        <w:t>rozhraní</w:t>
      </w:r>
      <w:r w:rsidR="009F0B02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1E619F" w:rsidRPr="00616D3C">
        <w:rPr>
          <w:rFonts w:asciiTheme="minorHAnsi" w:hAnsiTheme="minorHAnsi" w:cstheme="minorHAnsi"/>
          <w:sz w:val="22"/>
          <w:szCs w:val="22"/>
        </w:rPr>
        <w:t>připraven</w:t>
      </w:r>
      <w:r w:rsidR="006C0A61" w:rsidRPr="00616D3C">
        <w:rPr>
          <w:rFonts w:asciiTheme="minorHAnsi" w:hAnsiTheme="minorHAnsi" w:cstheme="minorHAnsi"/>
          <w:sz w:val="22"/>
          <w:szCs w:val="22"/>
        </w:rPr>
        <w:t>o</w:t>
      </w:r>
      <w:r w:rsidR="001E619F" w:rsidRPr="00616D3C">
        <w:rPr>
          <w:rFonts w:asciiTheme="minorHAnsi" w:hAnsiTheme="minorHAnsi" w:cstheme="minorHAnsi"/>
          <w:sz w:val="22"/>
          <w:szCs w:val="22"/>
        </w:rPr>
        <w:t xml:space="preserve"> na propojení s dalšími </w:t>
      </w:r>
      <w:r w:rsidR="009F0B02" w:rsidRPr="00616D3C">
        <w:rPr>
          <w:rFonts w:asciiTheme="minorHAnsi" w:hAnsiTheme="minorHAnsi" w:cstheme="minorHAnsi"/>
          <w:sz w:val="22"/>
          <w:szCs w:val="22"/>
        </w:rPr>
        <w:t>aplikacemi</w:t>
      </w:r>
      <w:r w:rsidR="001E619F" w:rsidRPr="00616D3C">
        <w:rPr>
          <w:rFonts w:asciiTheme="minorHAnsi" w:hAnsiTheme="minorHAnsi" w:cstheme="minorHAnsi"/>
          <w:sz w:val="22"/>
          <w:szCs w:val="22"/>
        </w:rPr>
        <w:t>.</w:t>
      </w:r>
    </w:p>
    <w:p w14:paraId="36A0C76C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29E38BC6" w14:textId="70C9B2F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  <w:r w:rsidRPr="00616D3C">
        <w:rPr>
          <w:rFonts w:asciiTheme="minorHAnsi" w:hAnsiTheme="minorHAnsi" w:cstheme="minorHAnsi"/>
          <w:sz w:val="22"/>
          <w:szCs w:val="22"/>
        </w:rPr>
        <w:t xml:space="preserve">Od spuštění </w:t>
      </w:r>
      <w:r w:rsidR="00715F4A" w:rsidRPr="00616D3C">
        <w:rPr>
          <w:rFonts w:asciiTheme="minorHAnsi" w:hAnsiTheme="minorHAnsi" w:cstheme="minorHAnsi"/>
          <w:sz w:val="22"/>
          <w:szCs w:val="22"/>
        </w:rPr>
        <w:t>k </w:t>
      </w:r>
      <w:r w:rsidR="00804BC3" w:rsidRPr="00616D3C">
        <w:rPr>
          <w:rFonts w:asciiTheme="minorHAnsi" w:hAnsiTheme="minorHAnsi" w:cstheme="minorHAnsi"/>
          <w:sz w:val="22"/>
          <w:szCs w:val="22"/>
        </w:rPr>
        <w:t xml:space="preserve">31. 12. </w:t>
      </w:r>
      <w:r w:rsidR="006C0A61" w:rsidRPr="00616D3C">
        <w:rPr>
          <w:rFonts w:asciiTheme="minorHAnsi" w:hAnsiTheme="minorHAnsi" w:cstheme="minorHAnsi"/>
          <w:sz w:val="22"/>
          <w:szCs w:val="22"/>
        </w:rPr>
        <w:t xml:space="preserve">2025 </w:t>
      </w:r>
      <w:r w:rsidRPr="00616D3C">
        <w:rPr>
          <w:rFonts w:asciiTheme="minorHAnsi" w:hAnsiTheme="minorHAnsi" w:cstheme="minorHAnsi"/>
          <w:sz w:val="22"/>
          <w:szCs w:val="22"/>
        </w:rPr>
        <w:t xml:space="preserve">zaznamenal systém více než </w:t>
      </w:r>
      <w:r w:rsidR="009F1C17" w:rsidRPr="00616D3C">
        <w:rPr>
          <w:rFonts w:asciiTheme="minorHAnsi" w:hAnsiTheme="minorHAnsi" w:cstheme="minorHAnsi"/>
          <w:sz w:val="22"/>
          <w:szCs w:val="22"/>
        </w:rPr>
        <w:t xml:space="preserve">6 700 </w:t>
      </w:r>
      <w:r w:rsidRPr="00616D3C">
        <w:rPr>
          <w:rFonts w:asciiTheme="minorHAnsi" w:hAnsiTheme="minorHAnsi" w:cstheme="minorHAnsi"/>
          <w:sz w:val="22"/>
          <w:szCs w:val="22"/>
        </w:rPr>
        <w:t>přístupů</w:t>
      </w:r>
      <w:r w:rsidR="006C0A61" w:rsidRPr="00616D3C">
        <w:rPr>
          <w:rFonts w:asciiTheme="minorHAnsi" w:hAnsiTheme="minorHAnsi" w:cstheme="minorHAnsi"/>
          <w:sz w:val="22"/>
          <w:szCs w:val="22"/>
        </w:rPr>
        <w:t xml:space="preserve"> a postupně získal </w:t>
      </w:r>
      <w:r w:rsidR="0091007E" w:rsidRPr="00616D3C">
        <w:rPr>
          <w:rFonts w:asciiTheme="minorHAnsi" w:hAnsiTheme="minorHAnsi" w:cstheme="minorHAnsi"/>
          <w:sz w:val="22"/>
          <w:szCs w:val="22"/>
        </w:rPr>
        <w:t>už přes</w:t>
      </w:r>
      <w:r w:rsidR="0042245F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9F1C17" w:rsidRPr="00616D3C">
        <w:rPr>
          <w:rFonts w:asciiTheme="minorHAnsi" w:hAnsiTheme="minorHAnsi" w:cstheme="minorHAnsi"/>
          <w:sz w:val="22"/>
          <w:szCs w:val="22"/>
        </w:rPr>
        <w:t xml:space="preserve">600 </w:t>
      </w:r>
      <w:r w:rsidR="006C0A61" w:rsidRPr="00616D3C">
        <w:rPr>
          <w:rFonts w:asciiTheme="minorHAnsi" w:hAnsiTheme="minorHAnsi" w:cstheme="minorHAnsi"/>
          <w:sz w:val="22"/>
          <w:szCs w:val="22"/>
        </w:rPr>
        <w:t>uživatelů</w:t>
      </w:r>
      <w:r w:rsidRPr="00616D3C">
        <w:rPr>
          <w:rFonts w:asciiTheme="minorHAnsi" w:hAnsiTheme="minorHAnsi" w:cstheme="minorHAnsi"/>
          <w:sz w:val="22"/>
          <w:szCs w:val="22"/>
        </w:rPr>
        <w:t xml:space="preserve">. ČAS současně organizuje semináře, workshopy a další vzdělávací aktivity zaměřené na veřejné zadavatele, </w:t>
      </w:r>
      <w:r w:rsidR="00405213" w:rsidRPr="00616D3C">
        <w:rPr>
          <w:rFonts w:asciiTheme="minorHAnsi" w:hAnsiTheme="minorHAnsi" w:cstheme="minorHAnsi"/>
          <w:sz w:val="22"/>
          <w:szCs w:val="22"/>
        </w:rPr>
        <w:t xml:space="preserve">architekty, </w:t>
      </w:r>
      <w:r w:rsidRPr="00616D3C">
        <w:rPr>
          <w:rFonts w:asciiTheme="minorHAnsi" w:hAnsiTheme="minorHAnsi" w:cstheme="minorHAnsi"/>
          <w:sz w:val="22"/>
          <w:szCs w:val="22"/>
        </w:rPr>
        <w:t>projektanty</w:t>
      </w:r>
      <w:r w:rsidR="006C0A61" w:rsidRPr="00616D3C">
        <w:rPr>
          <w:rFonts w:asciiTheme="minorHAnsi" w:hAnsiTheme="minorHAnsi" w:cstheme="minorHAnsi"/>
          <w:sz w:val="22"/>
          <w:szCs w:val="22"/>
        </w:rPr>
        <w:t>, zhotovitele staveb</w:t>
      </w:r>
      <w:r w:rsidRPr="00616D3C">
        <w:rPr>
          <w:rFonts w:asciiTheme="minorHAnsi" w:hAnsiTheme="minorHAnsi" w:cstheme="minorHAnsi"/>
          <w:sz w:val="22"/>
          <w:szCs w:val="22"/>
        </w:rPr>
        <w:t xml:space="preserve"> i další odborníky, kteří se budou s </w:t>
      </w:r>
      <w:r w:rsidR="00091A01" w:rsidRPr="00616D3C">
        <w:rPr>
          <w:rFonts w:asciiTheme="minorHAnsi" w:hAnsiTheme="minorHAnsi" w:cstheme="minorHAnsi"/>
          <w:sz w:val="22"/>
          <w:szCs w:val="22"/>
        </w:rPr>
        <w:t xml:space="preserve">postupy požadovanými zákonem </w:t>
      </w:r>
      <w:r w:rsidRPr="00616D3C">
        <w:rPr>
          <w:rFonts w:asciiTheme="minorHAnsi" w:hAnsiTheme="minorHAnsi" w:cstheme="minorHAnsi"/>
          <w:sz w:val="22"/>
          <w:szCs w:val="22"/>
        </w:rPr>
        <w:t>setkávat v každodenní praxi.</w:t>
      </w:r>
    </w:p>
    <w:p w14:paraId="187B1DB7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1C4F7D3D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16D3C">
        <w:rPr>
          <w:rFonts w:asciiTheme="minorHAnsi" w:hAnsiTheme="minorHAnsi" w:cstheme="minorHAnsi"/>
          <w:b/>
          <w:bCs/>
          <w:sz w:val="22"/>
          <w:szCs w:val="22"/>
        </w:rPr>
        <w:t>Co BIM přinese po roce 2027</w:t>
      </w:r>
    </w:p>
    <w:p w14:paraId="30844E93" w14:textId="48B0CCCC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  <w:r w:rsidRPr="00616D3C">
        <w:rPr>
          <w:rFonts w:asciiTheme="minorHAnsi" w:hAnsiTheme="minorHAnsi" w:cstheme="minorHAnsi"/>
          <w:sz w:val="22"/>
          <w:szCs w:val="22"/>
        </w:rPr>
        <w:t xml:space="preserve">Od 1. ledna 2027 bude využívání BIM povinné pro </w:t>
      </w:r>
      <w:r w:rsidR="0042245F" w:rsidRPr="00616D3C">
        <w:rPr>
          <w:rFonts w:asciiTheme="minorHAnsi" w:hAnsiTheme="minorHAnsi" w:cstheme="minorHAnsi"/>
          <w:sz w:val="22"/>
          <w:szCs w:val="22"/>
        </w:rPr>
        <w:t xml:space="preserve">určené </w:t>
      </w:r>
      <w:r w:rsidR="004C1C3D" w:rsidRPr="00616D3C">
        <w:rPr>
          <w:rFonts w:asciiTheme="minorHAnsi" w:hAnsiTheme="minorHAnsi" w:cstheme="minorHAnsi"/>
          <w:sz w:val="22"/>
          <w:szCs w:val="22"/>
        </w:rPr>
        <w:t xml:space="preserve">zakázky </w:t>
      </w:r>
      <w:r w:rsidR="0042245F" w:rsidRPr="00616D3C">
        <w:rPr>
          <w:rFonts w:asciiTheme="minorHAnsi" w:hAnsiTheme="minorHAnsi" w:cstheme="minorHAnsi"/>
          <w:sz w:val="22"/>
          <w:szCs w:val="22"/>
        </w:rPr>
        <w:t xml:space="preserve">vybraných </w:t>
      </w:r>
      <w:r w:rsidR="004C1C3D" w:rsidRPr="00616D3C">
        <w:rPr>
          <w:rFonts w:asciiTheme="minorHAnsi" w:hAnsiTheme="minorHAnsi" w:cstheme="minorHAnsi"/>
          <w:sz w:val="22"/>
          <w:szCs w:val="22"/>
        </w:rPr>
        <w:t>veřejných zadavatelů</w:t>
      </w:r>
      <w:r w:rsidRPr="00616D3C">
        <w:rPr>
          <w:rFonts w:asciiTheme="minorHAnsi" w:hAnsiTheme="minorHAnsi" w:cstheme="minorHAnsi"/>
          <w:sz w:val="22"/>
          <w:szCs w:val="22"/>
        </w:rPr>
        <w:t xml:space="preserve">. Součástí </w:t>
      </w:r>
      <w:r w:rsidR="00A9597D" w:rsidRPr="00616D3C">
        <w:rPr>
          <w:rFonts w:asciiTheme="minorHAnsi" w:hAnsiTheme="minorHAnsi" w:cstheme="minorHAnsi"/>
          <w:sz w:val="22"/>
          <w:szCs w:val="22"/>
        </w:rPr>
        <w:t xml:space="preserve">postupů podle zákona </w:t>
      </w:r>
      <w:r w:rsidR="00AD6B5F" w:rsidRPr="00616D3C">
        <w:rPr>
          <w:rFonts w:asciiTheme="minorHAnsi" w:hAnsiTheme="minorHAnsi" w:cstheme="minorHAnsi"/>
          <w:sz w:val="22"/>
          <w:szCs w:val="22"/>
        </w:rPr>
        <w:t>b</w:t>
      </w:r>
      <w:r w:rsidRPr="00616D3C">
        <w:rPr>
          <w:rFonts w:asciiTheme="minorHAnsi" w:hAnsiTheme="minorHAnsi" w:cstheme="minorHAnsi"/>
          <w:sz w:val="22"/>
          <w:szCs w:val="22"/>
        </w:rPr>
        <w:t xml:space="preserve">ude </w:t>
      </w:r>
      <w:r w:rsidR="00A9597D" w:rsidRPr="00616D3C">
        <w:rPr>
          <w:rFonts w:asciiTheme="minorHAnsi" w:hAnsiTheme="minorHAnsi" w:cstheme="minorHAnsi"/>
          <w:sz w:val="22"/>
          <w:szCs w:val="22"/>
        </w:rPr>
        <w:t xml:space="preserve">pořizování </w:t>
      </w:r>
      <w:r w:rsidR="00AD6B5F" w:rsidRPr="00616D3C">
        <w:rPr>
          <w:rFonts w:asciiTheme="minorHAnsi" w:hAnsiTheme="minorHAnsi" w:cstheme="minorHAnsi"/>
          <w:sz w:val="22"/>
          <w:szCs w:val="22"/>
        </w:rPr>
        <w:t xml:space="preserve">a udržování </w:t>
      </w:r>
      <w:r w:rsidR="00A9597D" w:rsidRPr="00616D3C">
        <w:rPr>
          <w:rFonts w:asciiTheme="minorHAnsi" w:hAnsiTheme="minorHAnsi" w:cstheme="minorHAnsi"/>
          <w:sz w:val="22"/>
          <w:szCs w:val="22"/>
        </w:rPr>
        <w:t xml:space="preserve">informačního modelu </w:t>
      </w:r>
      <w:r w:rsidR="00D82D96" w:rsidRPr="00616D3C">
        <w:rPr>
          <w:rFonts w:asciiTheme="minorHAnsi" w:hAnsiTheme="minorHAnsi" w:cstheme="minorHAnsi"/>
          <w:sz w:val="22"/>
          <w:szCs w:val="22"/>
        </w:rPr>
        <w:t>staveb</w:t>
      </w:r>
      <w:r w:rsidR="00AD6B5F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A9597D" w:rsidRPr="00616D3C">
        <w:rPr>
          <w:rFonts w:asciiTheme="minorHAnsi" w:hAnsiTheme="minorHAnsi" w:cstheme="minorHAnsi"/>
          <w:sz w:val="22"/>
          <w:szCs w:val="22"/>
        </w:rPr>
        <w:t>ve společném datovém prostředí</w:t>
      </w:r>
      <w:r w:rsidR="00AD6B5F" w:rsidRPr="00616D3C">
        <w:rPr>
          <w:rFonts w:asciiTheme="minorHAnsi" w:hAnsiTheme="minorHAnsi" w:cstheme="minorHAnsi"/>
          <w:sz w:val="22"/>
          <w:szCs w:val="22"/>
        </w:rPr>
        <w:t xml:space="preserve"> po dobu celého životního cyklu</w:t>
      </w:r>
      <w:r w:rsidR="00A9597D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42245F" w:rsidRPr="00616D3C">
        <w:rPr>
          <w:rFonts w:asciiTheme="minorHAnsi" w:hAnsiTheme="minorHAnsi" w:cstheme="minorHAnsi"/>
          <w:sz w:val="22"/>
          <w:szCs w:val="22"/>
        </w:rPr>
        <w:t>nebo</w:t>
      </w:r>
      <w:r w:rsidR="00A9597D" w:rsidRPr="00616D3C">
        <w:rPr>
          <w:rFonts w:asciiTheme="minorHAnsi" w:hAnsiTheme="minorHAnsi" w:cstheme="minorHAnsi"/>
          <w:sz w:val="22"/>
          <w:szCs w:val="22"/>
        </w:rPr>
        <w:t xml:space="preserve"> </w:t>
      </w:r>
      <w:r w:rsidR="0042245F" w:rsidRPr="00616D3C">
        <w:rPr>
          <w:rFonts w:asciiTheme="minorHAnsi" w:hAnsiTheme="minorHAnsi" w:cstheme="minorHAnsi"/>
          <w:sz w:val="22"/>
          <w:szCs w:val="22"/>
        </w:rPr>
        <w:t xml:space="preserve">uplatnění </w:t>
      </w:r>
      <w:r w:rsidRPr="00616D3C">
        <w:rPr>
          <w:rFonts w:asciiTheme="minorHAnsi" w:hAnsiTheme="minorHAnsi" w:cstheme="minorHAnsi"/>
          <w:sz w:val="22"/>
          <w:szCs w:val="22"/>
        </w:rPr>
        <w:t>Datov</w:t>
      </w:r>
      <w:r w:rsidR="00A9597D" w:rsidRPr="00616D3C">
        <w:rPr>
          <w:rFonts w:asciiTheme="minorHAnsi" w:hAnsiTheme="minorHAnsi" w:cstheme="minorHAnsi"/>
          <w:sz w:val="22"/>
          <w:szCs w:val="22"/>
        </w:rPr>
        <w:t>ého</w:t>
      </w:r>
      <w:r w:rsidRPr="00616D3C">
        <w:rPr>
          <w:rFonts w:asciiTheme="minorHAnsi" w:hAnsiTheme="minorHAnsi" w:cstheme="minorHAnsi"/>
          <w:sz w:val="22"/>
          <w:szCs w:val="22"/>
        </w:rPr>
        <w:t xml:space="preserve"> standard</w:t>
      </w:r>
      <w:r w:rsidR="00A9597D" w:rsidRPr="00616D3C">
        <w:rPr>
          <w:rFonts w:asciiTheme="minorHAnsi" w:hAnsiTheme="minorHAnsi" w:cstheme="minorHAnsi"/>
          <w:sz w:val="22"/>
          <w:szCs w:val="22"/>
        </w:rPr>
        <w:t>u</w:t>
      </w:r>
      <w:r w:rsidRPr="00616D3C">
        <w:rPr>
          <w:rFonts w:asciiTheme="minorHAnsi" w:hAnsiTheme="minorHAnsi" w:cstheme="minorHAnsi"/>
          <w:sz w:val="22"/>
          <w:szCs w:val="22"/>
        </w:rPr>
        <w:t xml:space="preserve"> stavby</w:t>
      </w:r>
      <w:r w:rsidR="00A9597D" w:rsidRPr="00616D3C">
        <w:rPr>
          <w:rFonts w:asciiTheme="minorHAnsi" w:hAnsiTheme="minorHAnsi" w:cstheme="minorHAnsi"/>
          <w:sz w:val="22"/>
          <w:szCs w:val="22"/>
        </w:rPr>
        <w:t xml:space="preserve"> pro tvorbu digitálních modelů stavby specifikovaných vyhláškou v rámci požadovaných informačních kontejnerů.</w:t>
      </w:r>
    </w:p>
    <w:p w14:paraId="0926F0CC" w14:textId="77777777" w:rsidR="001E619F" w:rsidRPr="00616D3C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1B5B9CC9" w14:textId="795F5157" w:rsidR="001E619F" w:rsidRPr="00616D3C" w:rsidRDefault="00AD6B5F" w:rsidP="00B57A2A">
      <w:pPr>
        <w:tabs>
          <w:tab w:val="center" w:pos="6236"/>
        </w:tabs>
        <w:spacing w:after="120" w:line="240" w:lineRule="auto"/>
        <w:jc w:val="both"/>
        <w:rPr>
          <w:rFonts w:asciiTheme="minorHAnsi" w:hAnsiTheme="minorHAnsi" w:cstheme="minorHAnsi"/>
          <w:b/>
          <w:bCs/>
        </w:rPr>
      </w:pPr>
      <w:r w:rsidRPr="00616D3C">
        <w:rPr>
          <w:rFonts w:asciiTheme="minorHAnsi" w:hAnsiTheme="minorHAnsi" w:cstheme="minorHAnsi"/>
        </w:rPr>
        <w:t xml:space="preserve">Zavedení správy informací o stavbách </w:t>
      </w:r>
      <w:r w:rsidR="00715F4A" w:rsidRPr="00616D3C">
        <w:rPr>
          <w:rFonts w:asciiTheme="minorHAnsi" w:hAnsiTheme="minorHAnsi" w:cstheme="minorHAnsi"/>
        </w:rPr>
        <w:t xml:space="preserve">je součástí širší digitalizace stavebnictví, kterou stát realizuje prostřednictvím MPO. </w:t>
      </w:r>
      <w:r w:rsidR="001E619F" w:rsidRPr="00616D3C">
        <w:rPr>
          <w:rFonts w:asciiTheme="minorHAnsi" w:hAnsiTheme="minorHAnsi" w:cstheme="minorHAnsi"/>
          <w:i/>
          <w:iCs/>
        </w:rPr>
        <w:t>„Nestačí pouze nastavit nov</w:t>
      </w:r>
      <w:r w:rsidRPr="00616D3C">
        <w:rPr>
          <w:rFonts w:asciiTheme="minorHAnsi" w:hAnsiTheme="minorHAnsi" w:cstheme="minorHAnsi"/>
          <w:i/>
          <w:iCs/>
        </w:rPr>
        <w:t>é povinnosti a</w:t>
      </w:r>
      <w:r w:rsidR="001E619F" w:rsidRPr="00616D3C">
        <w:rPr>
          <w:rFonts w:asciiTheme="minorHAnsi" w:hAnsiTheme="minorHAnsi" w:cstheme="minorHAnsi"/>
          <w:i/>
          <w:iCs/>
        </w:rPr>
        <w:t xml:space="preserve"> pravidla. Stejně důležité je </w:t>
      </w:r>
      <w:r w:rsidRPr="00616D3C">
        <w:rPr>
          <w:rFonts w:asciiTheme="minorHAnsi" w:hAnsiTheme="minorHAnsi" w:cstheme="minorHAnsi"/>
          <w:i/>
          <w:iCs/>
        </w:rPr>
        <w:t xml:space="preserve">poskytnout včas </w:t>
      </w:r>
      <w:r w:rsidR="001E619F" w:rsidRPr="00616D3C">
        <w:rPr>
          <w:rFonts w:asciiTheme="minorHAnsi" w:hAnsiTheme="minorHAnsi" w:cstheme="minorHAnsi"/>
          <w:i/>
          <w:iCs/>
        </w:rPr>
        <w:t xml:space="preserve">odborné veřejnosti nástroje, na </w:t>
      </w:r>
      <w:r w:rsidR="00D82D96" w:rsidRPr="00616D3C">
        <w:rPr>
          <w:rFonts w:asciiTheme="minorHAnsi" w:hAnsiTheme="minorHAnsi" w:cstheme="minorHAnsi"/>
          <w:i/>
          <w:iCs/>
        </w:rPr>
        <w:t>nichž</w:t>
      </w:r>
      <w:r w:rsidR="001E619F" w:rsidRPr="00616D3C">
        <w:rPr>
          <w:rFonts w:asciiTheme="minorHAnsi" w:hAnsiTheme="minorHAnsi" w:cstheme="minorHAnsi"/>
          <w:i/>
          <w:iCs/>
        </w:rPr>
        <w:t xml:space="preserve"> si může budoucí </w:t>
      </w:r>
      <w:r w:rsidRPr="00616D3C">
        <w:rPr>
          <w:rFonts w:asciiTheme="minorHAnsi" w:hAnsiTheme="minorHAnsi" w:cstheme="minorHAnsi"/>
          <w:i/>
          <w:iCs/>
        </w:rPr>
        <w:t xml:space="preserve">postupy </w:t>
      </w:r>
      <w:r w:rsidR="001E619F" w:rsidRPr="00616D3C">
        <w:rPr>
          <w:rFonts w:asciiTheme="minorHAnsi" w:hAnsiTheme="minorHAnsi" w:cstheme="minorHAnsi"/>
          <w:i/>
          <w:iCs/>
        </w:rPr>
        <w:t xml:space="preserve">ověřit v praxi. </w:t>
      </w:r>
      <w:r w:rsidRPr="00616D3C">
        <w:rPr>
          <w:rFonts w:asciiTheme="minorHAnsi" w:hAnsiTheme="minorHAnsi" w:cstheme="minorHAnsi"/>
          <w:i/>
          <w:iCs/>
        </w:rPr>
        <w:t xml:space="preserve">Zpřístupnění </w:t>
      </w:r>
      <w:r w:rsidR="001E619F" w:rsidRPr="00616D3C">
        <w:rPr>
          <w:rFonts w:asciiTheme="minorHAnsi" w:hAnsiTheme="minorHAnsi" w:cstheme="minorHAnsi"/>
          <w:i/>
          <w:iCs/>
        </w:rPr>
        <w:t xml:space="preserve">DSS je proto jedním z klíčových kroků přípravy </w:t>
      </w:r>
      <w:r w:rsidR="001E619F" w:rsidRPr="00616D3C">
        <w:rPr>
          <w:rFonts w:asciiTheme="minorHAnsi" w:hAnsiTheme="minorHAnsi" w:cstheme="minorHAnsi"/>
          <w:i/>
          <w:iCs/>
        </w:rPr>
        <w:lastRenderedPageBreak/>
        <w:t>stavebnictví na přechod k</w:t>
      </w:r>
      <w:r w:rsidRPr="00616D3C">
        <w:rPr>
          <w:rFonts w:asciiTheme="minorHAnsi" w:hAnsiTheme="minorHAnsi" w:cstheme="minorHAnsi"/>
          <w:i/>
          <w:iCs/>
        </w:rPr>
        <w:t xml:space="preserve"> využití </w:t>
      </w:r>
      <w:r w:rsidR="001E619F" w:rsidRPr="00616D3C">
        <w:rPr>
          <w:rFonts w:asciiTheme="minorHAnsi" w:hAnsiTheme="minorHAnsi" w:cstheme="minorHAnsi"/>
          <w:i/>
          <w:iCs/>
        </w:rPr>
        <w:t>BIM a digitální správě informací o stavbách,“</w:t>
      </w:r>
      <w:r w:rsidR="001E619F" w:rsidRPr="00616D3C">
        <w:rPr>
          <w:rFonts w:asciiTheme="minorHAnsi" w:hAnsiTheme="minorHAnsi" w:cstheme="minorHAnsi"/>
        </w:rPr>
        <w:t xml:space="preserve"> říká</w:t>
      </w:r>
      <w:r w:rsidR="000F7022" w:rsidRPr="00616D3C">
        <w:rPr>
          <w:rFonts w:asciiTheme="minorHAnsi" w:hAnsiTheme="minorHAnsi" w:cstheme="minorHAnsi"/>
        </w:rPr>
        <w:t xml:space="preserve"> </w:t>
      </w:r>
      <w:r w:rsidR="009F1C17" w:rsidRPr="00616D3C">
        <w:rPr>
          <w:rFonts w:asciiTheme="minorHAnsi" w:hAnsiTheme="minorHAnsi" w:cstheme="minorHAnsi"/>
        </w:rPr>
        <w:t xml:space="preserve">Mgr. Filip Žežulka, ředitel </w:t>
      </w:r>
      <w:r w:rsidR="00B57A2A" w:rsidRPr="00616D3C">
        <w:rPr>
          <w:rFonts w:cs="Calibri"/>
          <w:sz w:val="24"/>
          <w:szCs w:val="24"/>
        </w:rPr>
        <w:t xml:space="preserve">Odboru stavebnictví a stavebních hmot </w:t>
      </w:r>
      <w:r w:rsidR="000F7022" w:rsidRPr="00616D3C">
        <w:rPr>
          <w:rFonts w:asciiTheme="minorHAnsi" w:hAnsiTheme="minorHAnsi" w:cstheme="minorHAnsi"/>
          <w:b/>
          <w:bCs/>
        </w:rPr>
        <w:t>MP</w:t>
      </w:r>
      <w:r w:rsidR="002B55A8" w:rsidRPr="00616D3C">
        <w:rPr>
          <w:rFonts w:asciiTheme="minorHAnsi" w:hAnsiTheme="minorHAnsi" w:cstheme="minorHAnsi"/>
          <w:b/>
          <w:bCs/>
        </w:rPr>
        <w:t>O.</w:t>
      </w:r>
    </w:p>
    <w:p w14:paraId="4E7F0A54" w14:textId="77777777" w:rsidR="00110600" w:rsidRPr="00616D3C" w:rsidRDefault="00110600" w:rsidP="00110600">
      <w:pPr>
        <w:pStyle w:val="Bezmezer"/>
        <w:tabs>
          <w:tab w:val="left" w:pos="699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14:paraId="56621688" w14:textId="02D55DE0" w:rsidR="00110600" w:rsidRPr="00616D3C" w:rsidRDefault="00110600" w:rsidP="00110600">
      <w:pPr>
        <w:pStyle w:val="Bezmezer"/>
        <w:tabs>
          <w:tab w:val="left" w:pos="69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616D3C">
        <w:rPr>
          <w:rFonts w:asciiTheme="minorHAnsi" w:hAnsiTheme="minorHAnsi" w:cstheme="minorHAnsi"/>
          <w:b/>
          <w:bCs/>
          <w:sz w:val="22"/>
          <w:szCs w:val="22"/>
        </w:rPr>
        <w:t>Přínosy pro vlastníky staveb</w:t>
      </w:r>
    </w:p>
    <w:p w14:paraId="6B0D1C7F" w14:textId="1D6B9A80" w:rsidR="001E619F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  <w:r w:rsidRPr="00616D3C">
        <w:rPr>
          <w:rFonts w:asciiTheme="minorHAnsi" w:hAnsiTheme="minorHAnsi" w:cstheme="minorHAnsi"/>
          <w:sz w:val="22"/>
          <w:szCs w:val="22"/>
        </w:rPr>
        <w:t xml:space="preserve">Přestože se povinnost </w:t>
      </w:r>
      <w:r w:rsidR="00170BD3" w:rsidRPr="00616D3C">
        <w:rPr>
          <w:rFonts w:asciiTheme="minorHAnsi" w:hAnsiTheme="minorHAnsi" w:cstheme="minorHAnsi"/>
          <w:sz w:val="22"/>
          <w:szCs w:val="22"/>
        </w:rPr>
        <w:t xml:space="preserve">týká pouze </w:t>
      </w:r>
      <w:r w:rsidRPr="00616D3C">
        <w:rPr>
          <w:rFonts w:asciiTheme="minorHAnsi" w:hAnsiTheme="minorHAnsi" w:cstheme="minorHAnsi"/>
          <w:sz w:val="22"/>
          <w:szCs w:val="22"/>
        </w:rPr>
        <w:t xml:space="preserve">veřejných zadavatelů, přínosy BIM přesahují rámec veřejných zakázek. Cílem </w:t>
      </w:r>
      <w:r w:rsidR="00170BD3" w:rsidRPr="00616D3C">
        <w:rPr>
          <w:rFonts w:asciiTheme="minorHAnsi" w:hAnsiTheme="minorHAnsi" w:cstheme="minorHAnsi"/>
          <w:sz w:val="22"/>
          <w:szCs w:val="22"/>
        </w:rPr>
        <w:t xml:space="preserve">je </w:t>
      </w:r>
      <w:r w:rsidRPr="00616D3C">
        <w:rPr>
          <w:rFonts w:asciiTheme="minorHAnsi" w:hAnsiTheme="minorHAnsi" w:cstheme="minorHAnsi"/>
          <w:sz w:val="22"/>
          <w:szCs w:val="22"/>
        </w:rPr>
        <w:t xml:space="preserve">vytvoření </w:t>
      </w:r>
      <w:r w:rsidR="00170BD3" w:rsidRPr="00616D3C">
        <w:rPr>
          <w:rFonts w:asciiTheme="minorHAnsi" w:hAnsiTheme="minorHAnsi" w:cstheme="minorHAnsi"/>
          <w:sz w:val="22"/>
          <w:szCs w:val="22"/>
        </w:rPr>
        <w:t xml:space="preserve">standardního </w:t>
      </w:r>
      <w:r w:rsidRPr="00616D3C">
        <w:rPr>
          <w:rFonts w:asciiTheme="minorHAnsi" w:hAnsiTheme="minorHAnsi" w:cstheme="minorHAnsi"/>
          <w:sz w:val="22"/>
          <w:szCs w:val="22"/>
        </w:rPr>
        <w:t xml:space="preserve">prostředí pro práci s informacemi o </w:t>
      </w:r>
      <w:r w:rsidR="00170BD3" w:rsidRPr="00616D3C">
        <w:rPr>
          <w:rFonts w:asciiTheme="minorHAnsi" w:hAnsiTheme="minorHAnsi" w:cstheme="minorHAnsi"/>
          <w:sz w:val="22"/>
          <w:szCs w:val="22"/>
        </w:rPr>
        <w:t xml:space="preserve">stavbách </w:t>
      </w:r>
      <w:r w:rsidRPr="00616D3C">
        <w:rPr>
          <w:rFonts w:asciiTheme="minorHAnsi" w:hAnsiTheme="minorHAnsi" w:cstheme="minorHAnsi"/>
          <w:sz w:val="22"/>
          <w:szCs w:val="22"/>
        </w:rPr>
        <w:t xml:space="preserve">od </w:t>
      </w:r>
      <w:r w:rsidR="001917BF" w:rsidRPr="00616D3C">
        <w:rPr>
          <w:rFonts w:asciiTheme="minorHAnsi" w:hAnsiTheme="minorHAnsi" w:cstheme="minorHAnsi"/>
          <w:sz w:val="22"/>
          <w:szCs w:val="22"/>
        </w:rPr>
        <w:t xml:space="preserve">jejich </w:t>
      </w:r>
      <w:r w:rsidRPr="00616D3C">
        <w:rPr>
          <w:rFonts w:asciiTheme="minorHAnsi" w:hAnsiTheme="minorHAnsi" w:cstheme="minorHAnsi"/>
          <w:sz w:val="22"/>
          <w:szCs w:val="22"/>
        </w:rPr>
        <w:t xml:space="preserve">návrhu </w:t>
      </w:r>
      <w:r w:rsidR="001917BF" w:rsidRPr="00616D3C">
        <w:rPr>
          <w:rFonts w:asciiTheme="minorHAnsi" w:hAnsiTheme="minorHAnsi" w:cstheme="minorHAnsi"/>
          <w:sz w:val="22"/>
          <w:szCs w:val="22"/>
        </w:rPr>
        <w:t xml:space="preserve">a realizace </w:t>
      </w:r>
      <w:r w:rsidRPr="00616D3C">
        <w:rPr>
          <w:rFonts w:asciiTheme="minorHAnsi" w:hAnsiTheme="minorHAnsi" w:cstheme="minorHAnsi"/>
          <w:sz w:val="22"/>
          <w:szCs w:val="22"/>
        </w:rPr>
        <w:t xml:space="preserve">až po </w:t>
      </w:r>
      <w:r w:rsidR="003F2DA1" w:rsidRPr="00616D3C">
        <w:rPr>
          <w:rFonts w:asciiTheme="minorHAnsi" w:hAnsiTheme="minorHAnsi" w:cstheme="minorHAnsi"/>
          <w:sz w:val="22"/>
          <w:szCs w:val="22"/>
        </w:rPr>
        <w:t xml:space="preserve">dobu jejich </w:t>
      </w:r>
      <w:r w:rsidR="001917BF" w:rsidRPr="00616D3C">
        <w:rPr>
          <w:rFonts w:asciiTheme="minorHAnsi" w:hAnsiTheme="minorHAnsi" w:cstheme="minorHAnsi"/>
          <w:sz w:val="22"/>
          <w:szCs w:val="22"/>
        </w:rPr>
        <w:t>užívání a provozu</w:t>
      </w:r>
      <w:r w:rsidRPr="00616D3C">
        <w:rPr>
          <w:rFonts w:asciiTheme="minorHAnsi" w:hAnsiTheme="minorHAnsi" w:cstheme="minorHAnsi"/>
          <w:sz w:val="22"/>
          <w:szCs w:val="22"/>
        </w:rPr>
        <w:t>.</w:t>
      </w:r>
    </w:p>
    <w:p w14:paraId="636BDDB7" w14:textId="77777777" w:rsidR="001E619F" w:rsidRPr="001E619F" w:rsidRDefault="001E619F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535A1C94" w14:textId="06F63B3A" w:rsidR="001E619F" w:rsidRDefault="001E619F" w:rsidP="001917B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  <w:r w:rsidRPr="001E619F">
        <w:rPr>
          <w:rFonts w:asciiTheme="minorHAnsi" w:hAnsiTheme="minorHAnsi" w:cstheme="minorHAnsi"/>
          <w:i/>
          <w:iCs/>
          <w:sz w:val="22"/>
          <w:szCs w:val="22"/>
        </w:rPr>
        <w:t>„</w:t>
      </w:r>
      <w:r w:rsidR="00110600">
        <w:rPr>
          <w:rFonts w:asciiTheme="minorHAnsi" w:hAnsiTheme="minorHAnsi" w:cstheme="minorHAnsi"/>
          <w:i/>
          <w:iCs/>
          <w:sz w:val="22"/>
          <w:szCs w:val="22"/>
        </w:rPr>
        <w:t xml:space="preserve">Nejde nám 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 xml:space="preserve">pouze o 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 xml:space="preserve">podporu nadcházejících 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 xml:space="preserve">legislativních požadavků. V budoucnu 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 xml:space="preserve">bude 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>vlastník budovy pracovat s digitálním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>i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 xml:space="preserve"> informac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 xml:space="preserve">emi 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 xml:space="preserve">o použitých materiálech, technologiích, revizích, harmonogramech nebo technickém vybavení objektu. Namísto 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 xml:space="preserve">kusých informací v 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>dokument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>ech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 xml:space="preserve"> získá přístup k ucelenému 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 xml:space="preserve">a aktuálnímu 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 xml:space="preserve">digitálnímu 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 xml:space="preserve">obrazu 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>stavb</w:t>
      </w:r>
      <w:r w:rsidR="001917BF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Pr="001E619F">
        <w:rPr>
          <w:rFonts w:asciiTheme="minorHAnsi" w:hAnsiTheme="minorHAnsi" w:cstheme="minorHAnsi"/>
          <w:i/>
          <w:iCs/>
          <w:sz w:val="22"/>
          <w:szCs w:val="22"/>
        </w:rPr>
        <w:t xml:space="preserve">,“ </w:t>
      </w:r>
      <w:r w:rsidRPr="001E619F">
        <w:rPr>
          <w:rFonts w:asciiTheme="minorHAnsi" w:hAnsiTheme="minorHAnsi" w:cstheme="minorHAnsi"/>
          <w:sz w:val="22"/>
          <w:szCs w:val="22"/>
        </w:rPr>
        <w:t>dodává Eva Kaiserová.</w:t>
      </w:r>
    </w:p>
    <w:p w14:paraId="58BF709B" w14:textId="77777777" w:rsidR="00FA5CB2" w:rsidRDefault="00FA5CB2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3549DAEB" w14:textId="77777777" w:rsidR="00FA5CB2" w:rsidRDefault="00FA5CB2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FA5CB2" w:rsidRPr="00FA5CB2" w14:paraId="694D045D" w14:textId="77777777" w:rsidTr="00FA5CB2">
        <w:tc>
          <w:tcPr>
            <w:tcW w:w="10194" w:type="dxa"/>
            <w:shd w:val="clear" w:color="auto" w:fill="E7E6E6" w:themeFill="background2"/>
          </w:tcPr>
          <w:p w14:paraId="0E68E605" w14:textId="77777777" w:rsidR="00FA5CB2" w:rsidRPr="00FA5CB2" w:rsidRDefault="00FA5CB2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  <w:b/>
                <w:bCs/>
              </w:rPr>
            </w:pPr>
            <w:r w:rsidRPr="00FA5CB2">
              <w:rPr>
                <w:rFonts w:asciiTheme="minorHAnsi" w:hAnsiTheme="minorHAnsi" w:cstheme="minorHAnsi"/>
                <w:b/>
                <w:bCs/>
              </w:rPr>
              <w:t>PŘEHLEDNĚ: Jak se Česko připravuje na povinné využívání BIM</w:t>
            </w:r>
          </w:p>
        </w:tc>
      </w:tr>
      <w:tr w:rsidR="00FA5CB2" w:rsidRPr="00FA5CB2" w14:paraId="747AE546" w14:textId="77777777" w:rsidTr="00FA5CB2">
        <w:tc>
          <w:tcPr>
            <w:tcW w:w="10194" w:type="dxa"/>
            <w:shd w:val="clear" w:color="auto" w:fill="E7E6E6" w:themeFill="background2"/>
          </w:tcPr>
          <w:p w14:paraId="4AAD469E" w14:textId="77777777" w:rsidR="00FA5CB2" w:rsidRPr="00FA5CB2" w:rsidRDefault="00FA5CB2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 w:rsidRPr="00FA5CB2">
              <w:rPr>
                <w:rFonts w:asciiTheme="minorHAnsi" w:hAnsiTheme="minorHAnsi" w:cstheme="minorHAnsi"/>
                <w:b/>
                <w:bCs/>
              </w:rPr>
              <w:t>2017</w:t>
            </w:r>
            <w:r w:rsidRPr="00FA5CB2">
              <w:rPr>
                <w:rFonts w:asciiTheme="minorHAnsi" w:hAnsiTheme="minorHAnsi" w:cstheme="minorHAnsi"/>
              </w:rPr>
              <w:br/>
              <w:t>Vláda schvaluje Koncepci zavádění metody BIM v České republice.</w:t>
            </w:r>
          </w:p>
        </w:tc>
      </w:tr>
      <w:tr w:rsidR="00FA5CB2" w:rsidRPr="00FA5CB2" w14:paraId="19F548CC" w14:textId="77777777" w:rsidTr="00FA5CB2">
        <w:tc>
          <w:tcPr>
            <w:tcW w:w="10194" w:type="dxa"/>
            <w:shd w:val="clear" w:color="auto" w:fill="E7E6E6" w:themeFill="background2"/>
          </w:tcPr>
          <w:p w14:paraId="6AF6D278" w14:textId="034916B7" w:rsidR="00FA5CB2" w:rsidRPr="00FA5CB2" w:rsidRDefault="00FA5CB2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 w:rsidRPr="00FA5CB2">
              <w:rPr>
                <w:rFonts w:asciiTheme="minorHAnsi" w:hAnsiTheme="minorHAnsi" w:cstheme="minorHAnsi"/>
                <w:b/>
                <w:bCs/>
              </w:rPr>
              <w:t>20</w:t>
            </w:r>
            <w:r w:rsidR="001917BF">
              <w:rPr>
                <w:rFonts w:asciiTheme="minorHAnsi" w:hAnsiTheme="minorHAnsi" w:cstheme="minorHAnsi"/>
                <w:b/>
                <w:bCs/>
              </w:rPr>
              <w:t>18</w:t>
            </w:r>
            <w:r w:rsidRPr="00FA5CB2">
              <w:rPr>
                <w:rFonts w:asciiTheme="minorHAnsi" w:hAnsiTheme="minorHAnsi" w:cstheme="minorHAnsi"/>
                <w:b/>
                <w:bCs/>
              </w:rPr>
              <w:t>–202</w:t>
            </w:r>
            <w:r w:rsidR="006F70CF">
              <w:rPr>
                <w:rFonts w:asciiTheme="minorHAnsi" w:hAnsiTheme="minorHAnsi" w:cstheme="minorHAnsi"/>
                <w:b/>
                <w:bCs/>
              </w:rPr>
              <w:t>2</w:t>
            </w:r>
            <w:r w:rsidRPr="00FA5CB2">
              <w:rPr>
                <w:rFonts w:asciiTheme="minorHAnsi" w:hAnsiTheme="minorHAnsi" w:cstheme="minorHAnsi"/>
              </w:rPr>
              <w:br/>
              <w:t xml:space="preserve">Vznikají </w:t>
            </w:r>
            <w:r w:rsidR="006F70CF">
              <w:rPr>
                <w:rFonts w:asciiTheme="minorHAnsi" w:hAnsiTheme="minorHAnsi" w:cstheme="minorHAnsi"/>
              </w:rPr>
              <w:t xml:space="preserve">prvotní podklady, </w:t>
            </w:r>
            <w:r w:rsidRPr="00FA5CB2">
              <w:rPr>
                <w:rFonts w:asciiTheme="minorHAnsi" w:hAnsiTheme="minorHAnsi" w:cstheme="minorHAnsi"/>
              </w:rPr>
              <w:t>metodiky</w:t>
            </w:r>
            <w:r w:rsidR="006F70CF">
              <w:rPr>
                <w:rFonts w:asciiTheme="minorHAnsi" w:hAnsiTheme="minorHAnsi" w:cstheme="minorHAnsi"/>
              </w:rPr>
              <w:t xml:space="preserve"> a další podpůrné dokumenty</w:t>
            </w:r>
            <w:r w:rsidR="004407CF">
              <w:rPr>
                <w:rFonts w:asciiTheme="minorHAnsi" w:hAnsiTheme="minorHAnsi" w:cstheme="minorHAnsi"/>
              </w:rPr>
              <w:t xml:space="preserve"> nebo </w:t>
            </w:r>
            <w:r w:rsidR="006F70CF">
              <w:rPr>
                <w:rFonts w:asciiTheme="minorHAnsi" w:hAnsiTheme="minorHAnsi" w:cstheme="minorHAnsi"/>
              </w:rPr>
              <w:t>záměr</w:t>
            </w:r>
            <w:r w:rsidR="004407CF">
              <w:rPr>
                <w:rFonts w:asciiTheme="minorHAnsi" w:hAnsiTheme="minorHAnsi" w:cstheme="minorHAnsi"/>
              </w:rPr>
              <w:t>y</w:t>
            </w:r>
            <w:r w:rsidR="006F70CF">
              <w:rPr>
                <w:rFonts w:asciiTheme="minorHAnsi" w:hAnsiTheme="minorHAnsi" w:cstheme="minorHAnsi"/>
              </w:rPr>
              <w:t xml:space="preserve"> zákona o BIM a datového standardu stavby, probíhá osvěta a propagace BIM pro veřejné zadavatele i širokou odbornou veřejnost</w:t>
            </w:r>
            <w:r w:rsidRPr="00FA5CB2">
              <w:rPr>
                <w:rFonts w:asciiTheme="minorHAnsi" w:hAnsiTheme="minorHAnsi" w:cstheme="minorHAnsi"/>
              </w:rPr>
              <w:t>.</w:t>
            </w:r>
          </w:p>
        </w:tc>
      </w:tr>
      <w:tr w:rsidR="006F70CF" w:rsidRPr="00FA5CB2" w14:paraId="532F242E" w14:textId="77777777" w:rsidTr="00FA5CB2">
        <w:tc>
          <w:tcPr>
            <w:tcW w:w="10194" w:type="dxa"/>
            <w:shd w:val="clear" w:color="auto" w:fill="E7E6E6" w:themeFill="background2"/>
          </w:tcPr>
          <w:p w14:paraId="5DAC36DE" w14:textId="671FC54B" w:rsidR="006F70CF" w:rsidRDefault="006F70CF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2023–2024</w:t>
            </w:r>
          </w:p>
          <w:p w14:paraId="02B41FA8" w14:textId="0A92AAAC" w:rsidR="006F70CF" w:rsidRPr="00FA57E1" w:rsidRDefault="006F70CF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Dochází k aktualizaci Koncepce BIM </w:t>
            </w:r>
            <w:r w:rsidR="004407CF">
              <w:rPr>
                <w:rFonts w:asciiTheme="minorHAnsi" w:hAnsiTheme="minorHAnsi" w:cstheme="minorHAnsi"/>
              </w:rPr>
              <w:t xml:space="preserve">podle mezinárodních technických norem </w:t>
            </w:r>
            <w:r>
              <w:rPr>
                <w:rFonts w:asciiTheme="minorHAnsi" w:hAnsiTheme="minorHAnsi" w:cstheme="minorHAnsi"/>
              </w:rPr>
              <w:t xml:space="preserve">a </w:t>
            </w:r>
            <w:r w:rsidR="0042245F">
              <w:rPr>
                <w:rFonts w:asciiTheme="minorHAnsi" w:hAnsiTheme="minorHAnsi" w:cstheme="minorHAnsi"/>
              </w:rPr>
              <w:t xml:space="preserve">přípravě návrhu </w:t>
            </w:r>
            <w:r>
              <w:rPr>
                <w:rFonts w:asciiTheme="minorHAnsi" w:hAnsiTheme="minorHAnsi" w:cstheme="minorHAnsi"/>
              </w:rPr>
              <w:t>zákona o BIM</w:t>
            </w:r>
            <w:r w:rsidR="0042245F">
              <w:rPr>
                <w:rFonts w:asciiTheme="minorHAnsi" w:hAnsiTheme="minorHAnsi" w:cstheme="minorHAnsi"/>
              </w:rPr>
              <w:t xml:space="preserve"> na základě schválení jeho věcného záměru</w:t>
            </w:r>
            <w:r>
              <w:rPr>
                <w:rFonts w:asciiTheme="minorHAnsi" w:hAnsiTheme="minorHAnsi" w:cstheme="minorHAnsi"/>
              </w:rPr>
              <w:t>, realizuje se projekt informačního systému pro správu datového slovníku a datového standardu stavby</w:t>
            </w:r>
            <w:r w:rsidR="0042245F">
              <w:rPr>
                <w:rFonts w:asciiTheme="minorHAnsi" w:hAnsiTheme="minorHAnsi" w:cstheme="minorHAnsi"/>
              </w:rPr>
              <w:t xml:space="preserve"> a jeho obsahu.</w:t>
            </w:r>
          </w:p>
        </w:tc>
      </w:tr>
      <w:tr w:rsidR="006F70CF" w:rsidRPr="00FA5CB2" w14:paraId="413E7007" w14:textId="77777777" w:rsidTr="00FA5CB2">
        <w:tc>
          <w:tcPr>
            <w:tcW w:w="10194" w:type="dxa"/>
            <w:shd w:val="clear" w:color="auto" w:fill="E7E6E6" w:themeFill="background2"/>
          </w:tcPr>
          <w:p w14:paraId="17F2E197" w14:textId="77777777" w:rsidR="006F70CF" w:rsidRDefault="006F70CF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2025</w:t>
            </w:r>
          </w:p>
          <w:p w14:paraId="3AF0C18F" w14:textId="62F9CB04" w:rsidR="006F70CF" w:rsidRPr="00FA57E1" w:rsidRDefault="006F70CF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 w:rsidRPr="00FA57E1">
              <w:rPr>
                <w:rFonts w:asciiTheme="minorHAnsi" w:hAnsiTheme="minorHAnsi" w:cstheme="minorHAnsi"/>
              </w:rPr>
              <w:t xml:space="preserve">Vládní </w:t>
            </w:r>
            <w:r>
              <w:rPr>
                <w:rFonts w:asciiTheme="minorHAnsi" w:hAnsiTheme="minorHAnsi" w:cstheme="minorHAnsi"/>
              </w:rPr>
              <w:t>návrh zákona o správě informací o stavbě a vystavěném prostředí je schválen poslaneckou sněmovnou a senátem Parlamentu ČR a je dokončen projekt DSS.</w:t>
            </w:r>
          </w:p>
        </w:tc>
      </w:tr>
      <w:tr w:rsidR="00FA5CB2" w:rsidRPr="00FA5CB2" w14:paraId="1627618C" w14:textId="77777777" w:rsidTr="00FA5CB2">
        <w:tc>
          <w:tcPr>
            <w:tcW w:w="10194" w:type="dxa"/>
            <w:shd w:val="clear" w:color="auto" w:fill="E7E6E6" w:themeFill="background2"/>
          </w:tcPr>
          <w:p w14:paraId="71F66FAE" w14:textId="01009961" w:rsidR="00FA5CB2" w:rsidRPr="00FA5CB2" w:rsidRDefault="00FA5CB2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 w:rsidRPr="00FA5CB2">
              <w:rPr>
                <w:rFonts w:asciiTheme="minorHAnsi" w:hAnsiTheme="minorHAnsi" w:cstheme="minorHAnsi"/>
                <w:b/>
                <w:bCs/>
              </w:rPr>
              <w:t>Leden 2026</w:t>
            </w:r>
            <w:r w:rsidRPr="00FA5CB2">
              <w:rPr>
                <w:rFonts w:asciiTheme="minorHAnsi" w:hAnsiTheme="minorHAnsi" w:cstheme="minorHAnsi"/>
              </w:rPr>
              <w:br/>
              <w:t xml:space="preserve">ČAS zpřístupňuje odborné veřejnosti </w:t>
            </w:r>
            <w:r w:rsidR="006F70CF">
              <w:rPr>
                <w:rFonts w:asciiTheme="minorHAnsi" w:hAnsiTheme="minorHAnsi" w:cstheme="minorHAnsi"/>
              </w:rPr>
              <w:t xml:space="preserve">výslednou verzi uživatelského rozhraní pro </w:t>
            </w:r>
            <w:r w:rsidRPr="00FA5CB2">
              <w:rPr>
                <w:rFonts w:asciiTheme="minorHAnsi" w:hAnsiTheme="minorHAnsi" w:cstheme="minorHAnsi"/>
              </w:rPr>
              <w:t>tvorbu</w:t>
            </w:r>
            <w:r w:rsidR="0042245F">
              <w:rPr>
                <w:rFonts w:asciiTheme="minorHAnsi" w:hAnsiTheme="minorHAnsi" w:cstheme="minorHAnsi"/>
              </w:rPr>
              <w:t xml:space="preserve"> </w:t>
            </w:r>
            <w:r w:rsidRPr="00FA5CB2">
              <w:rPr>
                <w:rFonts w:asciiTheme="minorHAnsi" w:hAnsiTheme="minorHAnsi" w:cstheme="minorHAnsi"/>
              </w:rPr>
              <w:t>DSS.</w:t>
            </w:r>
          </w:p>
        </w:tc>
      </w:tr>
      <w:tr w:rsidR="004407CF" w:rsidRPr="00FA5CB2" w14:paraId="704E768A" w14:textId="77777777" w:rsidTr="00FA5CB2">
        <w:tc>
          <w:tcPr>
            <w:tcW w:w="10194" w:type="dxa"/>
            <w:shd w:val="clear" w:color="auto" w:fill="E7E6E6" w:themeFill="background2"/>
          </w:tcPr>
          <w:p w14:paraId="5BF8245C" w14:textId="77777777" w:rsidR="004407CF" w:rsidRDefault="004407CF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Duben 2026</w:t>
            </w:r>
          </w:p>
          <w:p w14:paraId="3D7C9AE1" w14:textId="18F48975" w:rsidR="004407CF" w:rsidRPr="00FA57E1" w:rsidRDefault="004407CF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 uživatelském rozhraní je k dispozici minimální datový standard pro povolení a kolaudaci staveb.</w:t>
            </w:r>
          </w:p>
        </w:tc>
      </w:tr>
      <w:tr w:rsidR="00FA5CB2" w:rsidRPr="00FA5CB2" w14:paraId="4C9B14F3" w14:textId="77777777" w:rsidTr="00FA5CB2">
        <w:tc>
          <w:tcPr>
            <w:tcW w:w="10194" w:type="dxa"/>
            <w:shd w:val="clear" w:color="auto" w:fill="E7E6E6" w:themeFill="background2"/>
          </w:tcPr>
          <w:p w14:paraId="7FD5EABB" w14:textId="00578227" w:rsidR="00FA5CB2" w:rsidRPr="00FA5CB2" w:rsidRDefault="00FA5CB2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 w:rsidRPr="00FA5CB2">
              <w:rPr>
                <w:rFonts w:asciiTheme="minorHAnsi" w:hAnsiTheme="minorHAnsi" w:cstheme="minorHAnsi"/>
                <w:b/>
                <w:bCs/>
              </w:rPr>
              <w:t>Červen</w:t>
            </w:r>
            <w:r w:rsidR="004407CF">
              <w:rPr>
                <w:rFonts w:asciiTheme="minorHAnsi" w:hAnsiTheme="minorHAnsi" w:cstheme="minorHAnsi"/>
                <w:b/>
                <w:bCs/>
              </w:rPr>
              <w:t>ec</w:t>
            </w:r>
            <w:r w:rsidRPr="00FA5CB2">
              <w:rPr>
                <w:rFonts w:asciiTheme="minorHAnsi" w:hAnsiTheme="minorHAnsi" w:cstheme="minorHAnsi"/>
                <w:b/>
                <w:bCs/>
              </w:rPr>
              <w:t xml:space="preserve"> 2026</w:t>
            </w:r>
            <w:r w:rsidRPr="00FA5CB2">
              <w:rPr>
                <w:rFonts w:asciiTheme="minorHAnsi" w:hAnsiTheme="minorHAnsi" w:cstheme="minorHAnsi"/>
              </w:rPr>
              <w:br/>
              <w:t>Přibýv</w:t>
            </w:r>
            <w:r w:rsidR="004407CF">
              <w:rPr>
                <w:rFonts w:asciiTheme="minorHAnsi" w:hAnsiTheme="minorHAnsi" w:cstheme="minorHAnsi"/>
              </w:rPr>
              <w:t xml:space="preserve">á minimální </w:t>
            </w:r>
            <w:r w:rsidRPr="00FA5CB2">
              <w:rPr>
                <w:rFonts w:asciiTheme="minorHAnsi" w:hAnsiTheme="minorHAnsi" w:cstheme="minorHAnsi"/>
              </w:rPr>
              <w:t>datov</w:t>
            </w:r>
            <w:r w:rsidR="004407CF">
              <w:rPr>
                <w:rFonts w:asciiTheme="minorHAnsi" w:hAnsiTheme="minorHAnsi" w:cstheme="minorHAnsi"/>
              </w:rPr>
              <w:t>ý</w:t>
            </w:r>
            <w:r w:rsidRPr="00FA5CB2">
              <w:rPr>
                <w:rFonts w:asciiTheme="minorHAnsi" w:hAnsiTheme="minorHAnsi" w:cstheme="minorHAnsi"/>
              </w:rPr>
              <w:t xml:space="preserve"> standard pro </w:t>
            </w:r>
            <w:r w:rsidR="004407CF">
              <w:rPr>
                <w:rFonts w:asciiTheme="minorHAnsi" w:hAnsiTheme="minorHAnsi" w:cstheme="minorHAnsi"/>
              </w:rPr>
              <w:t>provádění staveb.</w:t>
            </w:r>
          </w:p>
        </w:tc>
      </w:tr>
      <w:tr w:rsidR="00FA5CB2" w:rsidRPr="00FA5CB2" w14:paraId="5ABB4266" w14:textId="77777777" w:rsidTr="00FA5CB2">
        <w:tc>
          <w:tcPr>
            <w:tcW w:w="10194" w:type="dxa"/>
            <w:shd w:val="clear" w:color="auto" w:fill="E7E6E6" w:themeFill="background2"/>
          </w:tcPr>
          <w:p w14:paraId="747F826B" w14:textId="0E898440" w:rsidR="00FA5CB2" w:rsidRPr="00FA5CB2" w:rsidRDefault="00FA5CB2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 w:rsidRPr="00FA5CB2">
              <w:rPr>
                <w:rFonts w:asciiTheme="minorHAnsi" w:hAnsiTheme="minorHAnsi" w:cstheme="minorHAnsi"/>
                <w:b/>
                <w:bCs/>
              </w:rPr>
              <w:t>Druhá polovina roku 2026</w:t>
            </w:r>
            <w:r w:rsidRPr="00FA5CB2">
              <w:rPr>
                <w:rFonts w:asciiTheme="minorHAnsi" w:hAnsiTheme="minorHAnsi" w:cstheme="minorHAnsi"/>
              </w:rPr>
              <w:br/>
              <w:t xml:space="preserve">Dokončuje se prováděcí vyhláška k zákonu o správě informací o </w:t>
            </w:r>
            <w:r w:rsidR="00EF1851">
              <w:rPr>
                <w:rFonts w:asciiTheme="minorHAnsi" w:hAnsiTheme="minorHAnsi" w:cstheme="minorHAnsi"/>
              </w:rPr>
              <w:t xml:space="preserve">stavbě a vystavěném prostředí, zveřejněn je minimální </w:t>
            </w:r>
            <w:r w:rsidR="0042245F">
              <w:rPr>
                <w:rFonts w:asciiTheme="minorHAnsi" w:hAnsiTheme="minorHAnsi" w:cstheme="minorHAnsi"/>
              </w:rPr>
              <w:t xml:space="preserve">datový </w:t>
            </w:r>
            <w:r w:rsidR="00EF1851">
              <w:rPr>
                <w:rFonts w:asciiTheme="minorHAnsi" w:hAnsiTheme="minorHAnsi" w:cstheme="minorHAnsi"/>
              </w:rPr>
              <w:t xml:space="preserve">standard pro převzetí, užívání a údržbu stavby nabyté výstavbou </w:t>
            </w:r>
            <w:r w:rsidRPr="00FA5CB2">
              <w:rPr>
                <w:rFonts w:asciiTheme="minorHAnsi" w:hAnsiTheme="minorHAnsi" w:cstheme="minorHAnsi"/>
              </w:rPr>
              <w:t xml:space="preserve">a pokračuje příprava veřejných zadavatelů </w:t>
            </w:r>
            <w:r w:rsidR="00EF1851">
              <w:rPr>
                <w:rFonts w:asciiTheme="minorHAnsi" w:hAnsiTheme="minorHAnsi" w:cstheme="minorHAnsi"/>
              </w:rPr>
              <w:t xml:space="preserve">a další </w:t>
            </w:r>
            <w:r w:rsidRPr="00FA5CB2">
              <w:rPr>
                <w:rFonts w:asciiTheme="minorHAnsi" w:hAnsiTheme="minorHAnsi" w:cstheme="minorHAnsi"/>
              </w:rPr>
              <w:t>odborné veřejnosti na nové požadavky.</w:t>
            </w:r>
          </w:p>
        </w:tc>
      </w:tr>
      <w:tr w:rsidR="00FA5CB2" w:rsidRPr="00FA5CB2" w14:paraId="5D1A4484" w14:textId="77777777" w:rsidTr="00FA5CB2">
        <w:tc>
          <w:tcPr>
            <w:tcW w:w="10194" w:type="dxa"/>
            <w:shd w:val="clear" w:color="auto" w:fill="E7E6E6" w:themeFill="background2"/>
          </w:tcPr>
          <w:p w14:paraId="5CEF22E3" w14:textId="0E00D5A5" w:rsidR="00FA5CB2" w:rsidRPr="00FA5CB2" w:rsidRDefault="00FA5CB2" w:rsidP="002B42BA">
            <w:pPr>
              <w:pStyle w:val="Bezmezer"/>
              <w:tabs>
                <w:tab w:val="left" w:pos="6990"/>
              </w:tabs>
              <w:rPr>
                <w:rFonts w:asciiTheme="minorHAnsi" w:hAnsiTheme="minorHAnsi" w:cstheme="minorHAnsi"/>
              </w:rPr>
            </w:pPr>
            <w:r w:rsidRPr="00FA5CB2">
              <w:rPr>
                <w:rFonts w:asciiTheme="minorHAnsi" w:hAnsiTheme="minorHAnsi" w:cstheme="minorHAnsi"/>
                <w:b/>
                <w:bCs/>
              </w:rPr>
              <w:t>1. leden 2027</w:t>
            </w:r>
            <w:r w:rsidRPr="00FA5CB2">
              <w:rPr>
                <w:rFonts w:asciiTheme="minorHAnsi" w:hAnsiTheme="minorHAnsi" w:cstheme="minorHAnsi"/>
              </w:rPr>
              <w:br/>
              <w:t xml:space="preserve">Pro </w:t>
            </w:r>
            <w:r w:rsidR="00EF1851">
              <w:rPr>
                <w:rFonts w:asciiTheme="minorHAnsi" w:hAnsiTheme="minorHAnsi" w:cstheme="minorHAnsi"/>
              </w:rPr>
              <w:t xml:space="preserve">určené veřejné zakázky vybraných veřejných zadavatelů začínají platit povinnosti vyplývající ze zákona </w:t>
            </w:r>
            <w:r w:rsidRPr="00FA5CB2">
              <w:rPr>
                <w:rFonts w:asciiTheme="minorHAnsi" w:hAnsiTheme="minorHAnsi" w:cstheme="minorHAnsi"/>
              </w:rPr>
              <w:t xml:space="preserve">o správě informací o </w:t>
            </w:r>
            <w:r w:rsidR="00EF1851">
              <w:rPr>
                <w:rFonts w:asciiTheme="minorHAnsi" w:hAnsiTheme="minorHAnsi" w:cstheme="minorHAnsi"/>
              </w:rPr>
              <w:t>stavbě a vystavěném prostředí</w:t>
            </w:r>
            <w:r w:rsidRPr="00FA5CB2">
              <w:rPr>
                <w:rFonts w:asciiTheme="minorHAnsi" w:hAnsiTheme="minorHAnsi" w:cstheme="minorHAnsi"/>
              </w:rPr>
              <w:t>.</w:t>
            </w:r>
          </w:p>
        </w:tc>
      </w:tr>
    </w:tbl>
    <w:p w14:paraId="1CE32FA0" w14:textId="77777777" w:rsidR="00FA5CB2" w:rsidRDefault="00FA5CB2" w:rsidP="001E619F">
      <w:pPr>
        <w:pStyle w:val="Bezmezer"/>
        <w:tabs>
          <w:tab w:val="left" w:pos="6990"/>
        </w:tabs>
        <w:rPr>
          <w:rFonts w:asciiTheme="minorHAnsi" w:hAnsiTheme="minorHAnsi" w:cstheme="minorHAnsi"/>
          <w:sz w:val="22"/>
          <w:szCs w:val="22"/>
        </w:rPr>
      </w:pPr>
    </w:p>
    <w:p w14:paraId="6C1DC92D" w14:textId="77777777" w:rsidR="00621FFA" w:rsidRPr="00FE5BDC" w:rsidRDefault="00621FFA" w:rsidP="00621FFA">
      <w:pPr>
        <w:jc w:val="center"/>
        <w:rPr>
          <w:rFonts w:cs="Calibri"/>
        </w:rPr>
      </w:pPr>
      <w:r w:rsidRPr="00FE5BDC">
        <w:rPr>
          <w:rFonts w:cs="Calibri"/>
        </w:rPr>
        <w:t>###</w:t>
      </w:r>
    </w:p>
    <w:p w14:paraId="700DFA03" w14:textId="77777777" w:rsidR="000F7022" w:rsidRDefault="000F7022" w:rsidP="00621FFA">
      <w:pPr>
        <w:pStyle w:val="Bezmezer"/>
        <w:rPr>
          <w:rFonts w:ascii="Calibri" w:hAnsi="Calibri"/>
          <w:b/>
          <w:sz w:val="22"/>
          <w:szCs w:val="22"/>
        </w:rPr>
      </w:pPr>
    </w:p>
    <w:p w14:paraId="0BD1F884" w14:textId="77777777" w:rsidR="009B49B3" w:rsidRDefault="009B49B3" w:rsidP="00621FFA">
      <w:pPr>
        <w:pStyle w:val="Bezmezer"/>
        <w:rPr>
          <w:rFonts w:ascii="Calibri" w:hAnsi="Calibri"/>
          <w:b/>
          <w:sz w:val="22"/>
          <w:szCs w:val="22"/>
        </w:rPr>
      </w:pPr>
    </w:p>
    <w:p w14:paraId="79EBF060" w14:textId="77777777" w:rsidR="009B49B3" w:rsidRDefault="009B49B3" w:rsidP="00621FFA">
      <w:pPr>
        <w:pStyle w:val="Bezmezer"/>
        <w:rPr>
          <w:rFonts w:ascii="Calibri" w:hAnsi="Calibri"/>
          <w:b/>
          <w:sz w:val="22"/>
          <w:szCs w:val="22"/>
        </w:rPr>
      </w:pPr>
    </w:p>
    <w:p w14:paraId="007A48B4" w14:textId="77777777" w:rsidR="009B49B3" w:rsidRDefault="009B49B3" w:rsidP="00621FFA">
      <w:pPr>
        <w:pStyle w:val="Bezmezer"/>
        <w:rPr>
          <w:rFonts w:ascii="Calibri" w:hAnsi="Calibri"/>
          <w:b/>
          <w:sz w:val="22"/>
          <w:szCs w:val="22"/>
        </w:rPr>
      </w:pPr>
    </w:p>
    <w:p w14:paraId="40954033" w14:textId="77777777" w:rsidR="000F7022" w:rsidRDefault="000F7022" w:rsidP="00621FFA">
      <w:pPr>
        <w:pStyle w:val="Bezmezer"/>
        <w:rPr>
          <w:rFonts w:ascii="Calibri" w:hAnsi="Calibri"/>
          <w:b/>
          <w:sz w:val="22"/>
          <w:szCs w:val="22"/>
        </w:rPr>
      </w:pPr>
    </w:p>
    <w:p w14:paraId="1E93B1A5" w14:textId="77777777" w:rsidR="000F7022" w:rsidRDefault="000F7022" w:rsidP="00621FFA">
      <w:pPr>
        <w:pStyle w:val="Bezmezer"/>
        <w:rPr>
          <w:rFonts w:ascii="Calibri" w:hAnsi="Calibri"/>
          <w:b/>
          <w:sz w:val="22"/>
          <w:szCs w:val="22"/>
        </w:rPr>
      </w:pPr>
    </w:p>
    <w:p w14:paraId="14212917" w14:textId="77777777" w:rsidR="000F7022" w:rsidRDefault="000F7022" w:rsidP="00621FFA">
      <w:pPr>
        <w:pStyle w:val="Bezmezer"/>
        <w:rPr>
          <w:rFonts w:ascii="Calibri" w:hAnsi="Calibri"/>
          <w:b/>
          <w:sz w:val="22"/>
          <w:szCs w:val="22"/>
        </w:rPr>
      </w:pPr>
    </w:p>
    <w:p w14:paraId="4DBBC08D" w14:textId="09DD9170" w:rsidR="00621FFA" w:rsidRPr="00FE5BDC" w:rsidRDefault="00A849C0" w:rsidP="00621FFA">
      <w:pPr>
        <w:pStyle w:val="Bezmezer"/>
        <w:rPr>
          <w:rFonts w:ascii="Calibri" w:hAnsi="Calibri" w:cs="Arial"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B</w:t>
      </w:r>
      <w:r w:rsidR="00621FFA" w:rsidRPr="00FE5BDC">
        <w:rPr>
          <w:rFonts w:ascii="Calibri" w:hAnsi="Calibri"/>
          <w:b/>
          <w:sz w:val="22"/>
          <w:szCs w:val="22"/>
        </w:rPr>
        <w:t>udete</w:t>
      </w:r>
      <w:r>
        <w:rPr>
          <w:rFonts w:ascii="Calibri" w:hAnsi="Calibri"/>
          <w:b/>
          <w:sz w:val="22"/>
          <w:szCs w:val="22"/>
        </w:rPr>
        <w:t>-li</w:t>
      </w:r>
      <w:r w:rsidR="00621FFA" w:rsidRPr="00FE5BDC">
        <w:rPr>
          <w:rFonts w:ascii="Calibri" w:hAnsi="Calibri"/>
          <w:b/>
          <w:sz w:val="22"/>
          <w:szCs w:val="22"/>
        </w:rPr>
        <w:t xml:space="preserve"> potřebovat doplňující informace, obracejte se na:</w:t>
      </w:r>
      <w:r w:rsidR="00621FFA" w:rsidRPr="00FE5BDC">
        <w:rPr>
          <w:rFonts w:ascii="Calibri" w:hAnsi="Calibri"/>
          <w:b/>
          <w:sz w:val="22"/>
          <w:szCs w:val="22"/>
        </w:rPr>
        <w:br/>
      </w:r>
      <w:r w:rsidR="00621FFA" w:rsidRPr="00FE5BDC">
        <w:rPr>
          <w:rFonts w:ascii="Calibri" w:hAnsi="Calibri" w:cs="Arial"/>
          <w:bCs/>
          <w:sz w:val="22"/>
          <w:szCs w:val="22"/>
        </w:rPr>
        <w:t>Igor Walter</w:t>
      </w:r>
    </w:p>
    <w:p w14:paraId="36D6CF25" w14:textId="77777777" w:rsidR="00621FFA" w:rsidRPr="00FE5BDC" w:rsidRDefault="00621FFA" w:rsidP="00621FFA">
      <w:pPr>
        <w:pStyle w:val="Bezmezer"/>
        <w:rPr>
          <w:rFonts w:ascii="Calibri" w:hAnsi="Calibri" w:cs="Calibri"/>
          <w:sz w:val="22"/>
          <w:szCs w:val="22"/>
        </w:rPr>
      </w:pPr>
      <w:proofErr w:type="spellStart"/>
      <w:r w:rsidRPr="00FE5BDC">
        <w:rPr>
          <w:rFonts w:ascii="Calibri" w:hAnsi="Calibri" w:cs="Calibri"/>
          <w:bCs/>
          <w:sz w:val="22"/>
          <w:szCs w:val="22"/>
        </w:rPr>
        <w:t>Account</w:t>
      </w:r>
      <w:proofErr w:type="spellEnd"/>
      <w:r w:rsidRPr="00FE5BDC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FE5BDC">
        <w:rPr>
          <w:rFonts w:ascii="Calibri" w:hAnsi="Calibri" w:cs="Calibri"/>
          <w:bCs/>
          <w:sz w:val="22"/>
          <w:szCs w:val="22"/>
        </w:rPr>
        <w:t>Director</w:t>
      </w:r>
      <w:proofErr w:type="spellEnd"/>
    </w:p>
    <w:p w14:paraId="69D583D3" w14:textId="77777777" w:rsidR="00621FFA" w:rsidRPr="00FE5BDC" w:rsidRDefault="00621FFA" w:rsidP="00621FFA">
      <w:pPr>
        <w:pStyle w:val="Bezmezer"/>
        <w:rPr>
          <w:rFonts w:ascii="Calibri" w:hAnsi="Calibri"/>
          <w:sz w:val="22"/>
          <w:szCs w:val="22"/>
        </w:rPr>
      </w:pPr>
      <w:r w:rsidRPr="00FE5BDC">
        <w:rPr>
          <w:rFonts w:ascii="Calibri" w:hAnsi="Calibri" w:cs="Arial"/>
          <w:bCs/>
          <w:sz w:val="22"/>
          <w:szCs w:val="22"/>
        </w:rPr>
        <w:t xml:space="preserve">Phoenix </w:t>
      </w:r>
      <w:proofErr w:type="spellStart"/>
      <w:r w:rsidRPr="00FE5BDC">
        <w:rPr>
          <w:rFonts w:ascii="Calibri" w:hAnsi="Calibri" w:cs="Arial"/>
          <w:bCs/>
          <w:sz w:val="22"/>
          <w:szCs w:val="22"/>
        </w:rPr>
        <w:t>Communication</w:t>
      </w:r>
      <w:proofErr w:type="spellEnd"/>
      <w:r w:rsidRPr="00FE5BDC">
        <w:rPr>
          <w:rFonts w:ascii="Calibri" w:hAnsi="Calibri" w:cs="Arial"/>
          <w:bCs/>
          <w:sz w:val="22"/>
          <w:szCs w:val="22"/>
        </w:rPr>
        <w:t>, a.s.</w:t>
      </w:r>
    </w:p>
    <w:p w14:paraId="3F2F1722" w14:textId="77777777" w:rsidR="00621FFA" w:rsidRPr="00FE5BDC" w:rsidRDefault="00621FFA" w:rsidP="00621FFA">
      <w:pPr>
        <w:pStyle w:val="Bezmezer"/>
        <w:rPr>
          <w:rFonts w:ascii="Calibri" w:hAnsi="Calibri"/>
          <w:sz w:val="22"/>
          <w:szCs w:val="22"/>
        </w:rPr>
      </w:pPr>
      <w:r w:rsidRPr="00FE5BDC">
        <w:rPr>
          <w:rFonts w:ascii="Calibri" w:hAnsi="Calibri" w:cs="Arial"/>
          <w:bCs/>
          <w:sz w:val="22"/>
          <w:szCs w:val="22"/>
        </w:rPr>
        <w:t>Tel.: 777 658 876</w:t>
      </w:r>
    </w:p>
    <w:p w14:paraId="0C975942" w14:textId="4021F77E" w:rsidR="00621FFA" w:rsidRDefault="00621FFA" w:rsidP="00621FFA">
      <w:pPr>
        <w:pStyle w:val="Prosttext"/>
        <w:rPr>
          <w:rStyle w:val="Hypertextovodkaz"/>
          <w:rFonts w:cs="Arial"/>
          <w:sz w:val="22"/>
          <w:szCs w:val="22"/>
        </w:rPr>
      </w:pPr>
      <w:r w:rsidRPr="00FE5BDC">
        <w:rPr>
          <w:rFonts w:cs="Arial"/>
          <w:bCs/>
          <w:color w:val="auto"/>
          <w:sz w:val="22"/>
          <w:szCs w:val="22"/>
        </w:rPr>
        <w:t xml:space="preserve">E-mail: </w:t>
      </w:r>
      <w:hyperlink r:id="rId8" w:history="1">
        <w:r w:rsidR="006E3E75" w:rsidRPr="001823BC">
          <w:rPr>
            <w:rStyle w:val="Hypertextovodkaz"/>
            <w:rFonts w:cs="Arial"/>
            <w:sz w:val="22"/>
            <w:szCs w:val="22"/>
          </w:rPr>
          <w:t>igor@phoenixcom.cz</w:t>
        </w:r>
      </w:hyperlink>
    </w:p>
    <w:p w14:paraId="0569FE47" w14:textId="77777777" w:rsidR="00381816" w:rsidRPr="00FE5BDC" w:rsidRDefault="00381816" w:rsidP="00621FFA">
      <w:pPr>
        <w:pStyle w:val="Prosttext"/>
        <w:rPr>
          <w:rFonts w:cs="Arial"/>
          <w:color w:val="auto"/>
          <w:sz w:val="22"/>
          <w:szCs w:val="22"/>
        </w:rPr>
      </w:pPr>
    </w:p>
    <w:p w14:paraId="69BF6DF6" w14:textId="77777777" w:rsidR="00FA5CB2" w:rsidRDefault="00FA5CB2" w:rsidP="009B4AB6">
      <w:pPr>
        <w:pStyle w:val="Prosttext"/>
        <w:rPr>
          <w:b/>
          <w:color w:val="auto"/>
          <w:sz w:val="18"/>
        </w:rPr>
      </w:pPr>
    </w:p>
    <w:p w14:paraId="639E21F0" w14:textId="434FDC33" w:rsidR="002938CE" w:rsidRPr="0083201C" w:rsidRDefault="002938CE" w:rsidP="009B4AB6">
      <w:pPr>
        <w:pStyle w:val="Prosttext"/>
        <w:rPr>
          <w:b/>
          <w:color w:val="auto"/>
          <w:sz w:val="18"/>
        </w:rPr>
      </w:pPr>
      <w:r w:rsidRPr="0083201C">
        <w:rPr>
          <w:b/>
          <w:color w:val="auto"/>
          <w:sz w:val="18"/>
        </w:rPr>
        <w:t>O ČAS</w:t>
      </w:r>
    </w:p>
    <w:p w14:paraId="3987620C" w14:textId="36A271DB" w:rsidR="00216C29" w:rsidRPr="00514D55" w:rsidRDefault="001074BC" w:rsidP="00514D55">
      <w:pPr>
        <w:pStyle w:val="Prosttext"/>
        <w:rPr>
          <w:bCs/>
          <w:color w:val="auto"/>
          <w:sz w:val="18"/>
        </w:rPr>
      </w:pPr>
      <w:r w:rsidRPr="00616D3C">
        <w:rPr>
          <w:bCs/>
          <w:color w:val="auto"/>
          <w:sz w:val="18"/>
        </w:rPr>
        <w:t>Česká agentura pro standardizaci (Agentura) byla zřízena Úřadem pro technickou normalizaci, metrologii a státní zkušebnictví (ÚNMZ) podle zákona č. 265/2017 Sb. ÚNMZ ji pověřil realizací implementace Koncepce BIM v České republice a správou Datového standardu stavby (DSS). Od 1. ledna 2018 Agentura zároveň vykonává činnosti spojené se zabezpečováním tvorby, vydáváním a distribucí českých technických norem. ČAS poskytuje online přístup k plnotextové databázi českých technických norem (ČSN) a technických normalizačních informací (TNI) prostřednictvím</w:t>
      </w:r>
      <w:r w:rsidRPr="001074BC">
        <w:rPr>
          <w:bCs/>
          <w:color w:val="auto"/>
          <w:sz w:val="18"/>
        </w:rPr>
        <w:t xml:space="preserve"> předplatného. Nabízí dva moduly přístupu – pro firmy i jednotlivce. Databáze obsahuje přibližně 35 000 platných norem a využívá ji více než 25 000 aktivních uživatelů. Více informací na </w:t>
      </w:r>
      <w:hyperlink r:id="rId9" w:tgtFrame="_new" w:history="1">
        <w:r w:rsidRPr="001074BC">
          <w:rPr>
            <w:rStyle w:val="Hypertextovodkaz"/>
            <w:bCs/>
            <w:sz w:val="18"/>
          </w:rPr>
          <w:t>www.agenturacas.gov.cz</w:t>
        </w:r>
      </w:hyperlink>
      <w:r w:rsidRPr="001074BC">
        <w:rPr>
          <w:bCs/>
          <w:color w:val="auto"/>
          <w:sz w:val="18"/>
        </w:rPr>
        <w:t>.</w:t>
      </w:r>
      <w:bookmarkEnd w:id="0"/>
    </w:p>
    <w:sectPr w:rsidR="00216C29" w:rsidRPr="00514D55" w:rsidSect="00537797">
      <w:headerReference w:type="default" r:id="rId10"/>
      <w:pgSz w:w="11906" w:h="16838"/>
      <w:pgMar w:top="1701" w:right="851" w:bottom="851" w:left="851" w:header="113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21377" w14:textId="77777777" w:rsidR="0040727D" w:rsidRDefault="0040727D">
      <w:pPr>
        <w:spacing w:after="0" w:line="240" w:lineRule="auto"/>
      </w:pPr>
      <w:r>
        <w:separator/>
      </w:r>
    </w:p>
  </w:endnote>
  <w:endnote w:type="continuationSeparator" w:id="0">
    <w:p w14:paraId="627DFCEC" w14:textId="77777777" w:rsidR="0040727D" w:rsidRDefault="0040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548E9" w14:textId="77777777" w:rsidR="0040727D" w:rsidRDefault="0040727D">
      <w:pPr>
        <w:spacing w:after="0" w:line="240" w:lineRule="auto"/>
      </w:pPr>
      <w:r>
        <w:separator/>
      </w:r>
    </w:p>
  </w:footnote>
  <w:footnote w:type="continuationSeparator" w:id="0">
    <w:p w14:paraId="61040ACF" w14:textId="77777777" w:rsidR="0040727D" w:rsidRDefault="0040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4F0C" w14:textId="664354E9" w:rsidR="00BB7C0D" w:rsidRPr="00BB7C0D" w:rsidRDefault="00BB7C0D" w:rsidP="00BB7C0D">
    <w:pPr>
      <w:pStyle w:val="Zhlav"/>
      <w:tabs>
        <w:tab w:val="right" w:pos="8149"/>
      </w:tabs>
    </w:pPr>
    <w:r w:rsidRPr="00BB7C0D">
      <w:rPr>
        <w:noProof/>
      </w:rPr>
      <w:drawing>
        <wp:anchor distT="0" distB="0" distL="114300" distR="114300" simplePos="0" relativeHeight="251659264" behindDoc="1" locked="0" layoutInCell="1" allowOverlap="1" wp14:anchorId="32BECA8D" wp14:editId="513FB478">
          <wp:simplePos x="0" y="0"/>
          <wp:positionH relativeFrom="column">
            <wp:posOffset>-312420</wp:posOffset>
          </wp:positionH>
          <wp:positionV relativeFrom="paragraph">
            <wp:posOffset>-682625</wp:posOffset>
          </wp:positionV>
          <wp:extent cx="2844165" cy="1019175"/>
          <wp:effectExtent l="0" t="0" r="0" b="9525"/>
          <wp:wrapTight wrapText="bothSides">
            <wp:wrapPolygon edited="0">
              <wp:start x="0" y="0"/>
              <wp:lineTo x="0" y="21398"/>
              <wp:lineTo x="21412" y="21398"/>
              <wp:lineTo x="21412" y="0"/>
              <wp:lineTo x="0" y="0"/>
            </wp:wrapPolygon>
          </wp:wrapTight>
          <wp:docPr id="119816987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16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19A1">
      <w:rPr>
        <w:noProof/>
      </w:rPr>
      <w:drawing>
        <wp:anchor distT="0" distB="0" distL="114300" distR="114300" simplePos="0" relativeHeight="251658240" behindDoc="1" locked="0" layoutInCell="1" allowOverlap="1" wp14:anchorId="638DBC14" wp14:editId="12D081DA">
          <wp:simplePos x="0" y="0"/>
          <wp:positionH relativeFrom="column">
            <wp:posOffset>4917440</wp:posOffset>
          </wp:positionH>
          <wp:positionV relativeFrom="paragraph">
            <wp:posOffset>-454660</wp:posOffset>
          </wp:positionV>
          <wp:extent cx="1638300" cy="471805"/>
          <wp:effectExtent l="0" t="0" r="0" b="4445"/>
          <wp:wrapTight wrapText="bothSides">
            <wp:wrapPolygon edited="0">
              <wp:start x="0" y="0"/>
              <wp:lineTo x="0" y="20931"/>
              <wp:lineTo x="21349" y="20931"/>
              <wp:lineTo x="21349" y="0"/>
              <wp:lineTo x="0" y="0"/>
            </wp:wrapPolygon>
          </wp:wrapTight>
          <wp:docPr id="1485199922" name="Picture 1" descr="A red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199922" name="Picture 1" descr="A red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BC222A" w14:textId="45D3B7EA" w:rsidR="00216C29" w:rsidRPr="00A2593E" w:rsidRDefault="008219A1" w:rsidP="008219A1">
    <w:pPr>
      <w:pStyle w:val="Zhlav"/>
      <w:tabs>
        <w:tab w:val="clear" w:pos="4536"/>
        <w:tab w:val="clear" w:pos="9072"/>
        <w:tab w:val="right" w:pos="814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511B9"/>
    <w:multiLevelType w:val="hybridMultilevel"/>
    <w:tmpl w:val="C562B2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915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51"/>
    <w:rsid w:val="00006921"/>
    <w:rsid w:val="00015208"/>
    <w:rsid w:val="0002347A"/>
    <w:rsid w:val="000247CA"/>
    <w:rsid w:val="00042256"/>
    <w:rsid w:val="00051561"/>
    <w:rsid w:val="000559CA"/>
    <w:rsid w:val="00072294"/>
    <w:rsid w:val="00073612"/>
    <w:rsid w:val="00084CFE"/>
    <w:rsid w:val="00091A01"/>
    <w:rsid w:val="000B78F8"/>
    <w:rsid w:val="000C04C8"/>
    <w:rsid w:val="000D4113"/>
    <w:rsid w:val="000D6164"/>
    <w:rsid w:val="000F5A08"/>
    <w:rsid w:val="000F7022"/>
    <w:rsid w:val="00102F0D"/>
    <w:rsid w:val="001074BC"/>
    <w:rsid w:val="00110600"/>
    <w:rsid w:val="00110C53"/>
    <w:rsid w:val="001155CA"/>
    <w:rsid w:val="00135309"/>
    <w:rsid w:val="00160AD6"/>
    <w:rsid w:val="00170BD3"/>
    <w:rsid w:val="001917BF"/>
    <w:rsid w:val="001929CD"/>
    <w:rsid w:val="001A26ED"/>
    <w:rsid w:val="001A7DB5"/>
    <w:rsid w:val="001D7CB7"/>
    <w:rsid w:val="001E619F"/>
    <w:rsid w:val="001F6DEE"/>
    <w:rsid w:val="002074B4"/>
    <w:rsid w:val="0021007D"/>
    <w:rsid w:val="00210645"/>
    <w:rsid w:val="00216C29"/>
    <w:rsid w:val="002520D9"/>
    <w:rsid w:val="00287519"/>
    <w:rsid w:val="002938CE"/>
    <w:rsid w:val="00295D97"/>
    <w:rsid w:val="002B55A8"/>
    <w:rsid w:val="002C6EFC"/>
    <w:rsid w:val="002F1A72"/>
    <w:rsid w:val="00303371"/>
    <w:rsid w:val="00345515"/>
    <w:rsid w:val="003455D0"/>
    <w:rsid w:val="00352FC6"/>
    <w:rsid w:val="00381816"/>
    <w:rsid w:val="003A6178"/>
    <w:rsid w:val="003B7B66"/>
    <w:rsid w:val="003C0F66"/>
    <w:rsid w:val="003D36DF"/>
    <w:rsid w:val="003F2DA1"/>
    <w:rsid w:val="00405213"/>
    <w:rsid w:val="0040727D"/>
    <w:rsid w:val="0042245F"/>
    <w:rsid w:val="004407CF"/>
    <w:rsid w:val="00444FDC"/>
    <w:rsid w:val="00474C9A"/>
    <w:rsid w:val="004853B0"/>
    <w:rsid w:val="00494055"/>
    <w:rsid w:val="0049587F"/>
    <w:rsid w:val="004C013D"/>
    <w:rsid w:val="004C1C3D"/>
    <w:rsid w:val="004C3482"/>
    <w:rsid w:val="004D7D1D"/>
    <w:rsid w:val="004F587D"/>
    <w:rsid w:val="00514D55"/>
    <w:rsid w:val="00524953"/>
    <w:rsid w:val="00537797"/>
    <w:rsid w:val="00571C96"/>
    <w:rsid w:val="00595339"/>
    <w:rsid w:val="005A4062"/>
    <w:rsid w:val="00616D3C"/>
    <w:rsid w:val="00621FFA"/>
    <w:rsid w:val="00645F65"/>
    <w:rsid w:val="00687ED0"/>
    <w:rsid w:val="00693562"/>
    <w:rsid w:val="006C0A61"/>
    <w:rsid w:val="006C1E58"/>
    <w:rsid w:val="006E27B8"/>
    <w:rsid w:val="006E2FB9"/>
    <w:rsid w:val="006E3E75"/>
    <w:rsid w:val="006F70CF"/>
    <w:rsid w:val="007028E0"/>
    <w:rsid w:val="0070797F"/>
    <w:rsid w:val="00715F4A"/>
    <w:rsid w:val="0074445E"/>
    <w:rsid w:val="0075311C"/>
    <w:rsid w:val="0077746A"/>
    <w:rsid w:val="007912E2"/>
    <w:rsid w:val="007A55BD"/>
    <w:rsid w:val="007A5BB2"/>
    <w:rsid w:val="007B3497"/>
    <w:rsid w:val="007D31F4"/>
    <w:rsid w:val="007D4C26"/>
    <w:rsid w:val="007F235F"/>
    <w:rsid w:val="00804BC3"/>
    <w:rsid w:val="008219A1"/>
    <w:rsid w:val="00831258"/>
    <w:rsid w:val="0083201C"/>
    <w:rsid w:val="00834FCE"/>
    <w:rsid w:val="008417D0"/>
    <w:rsid w:val="00851923"/>
    <w:rsid w:val="008767E6"/>
    <w:rsid w:val="00882B73"/>
    <w:rsid w:val="00886C9C"/>
    <w:rsid w:val="008A0ED4"/>
    <w:rsid w:val="008C25B6"/>
    <w:rsid w:val="008C2C1C"/>
    <w:rsid w:val="008E482C"/>
    <w:rsid w:val="0091007E"/>
    <w:rsid w:val="00913406"/>
    <w:rsid w:val="00923E9A"/>
    <w:rsid w:val="00926373"/>
    <w:rsid w:val="00954A4F"/>
    <w:rsid w:val="00965C69"/>
    <w:rsid w:val="009A7AE9"/>
    <w:rsid w:val="009B49B3"/>
    <w:rsid w:val="009B4AB6"/>
    <w:rsid w:val="009B7E6B"/>
    <w:rsid w:val="009D088E"/>
    <w:rsid w:val="009D0FE6"/>
    <w:rsid w:val="009D7F94"/>
    <w:rsid w:val="009F0B02"/>
    <w:rsid w:val="009F1C17"/>
    <w:rsid w:val="00A00673"/>
    <w:rsid w:val="00A24B6C"/>
    <w:rsid w:val="00A36CEB"/>
    <w:rsid w:val="00A76E8F"/>
    <w:rsid w:val="00A82BA2"/>
    <w:rsid w:val="00A83831"/>
    <w:rsid w:val="00A849C0"/>
    <w:rsid w:val="00A875C2"/>
    <w:rsid w:val="00A91FA5"/>
    <w:rsid w:val="00A94094"/>
    <w:rsid w:val="00A9597D"/>
    <w:rsid w:val="00AA783C"/>
    <w:rsid w:val="00AB3BCA"/>
    <w:rsid w:val="00AB70C4"/>
    <w:rsid w:val="00AC3C07"/>
    <w:rsid w:val="00AD6B5F"/>
    <w:rsid w:val="00AE6151"/>
    <w:rsid w:val="00AF1D08"/>
    <w:rsid w:val="00B57A2A"/>
    <w:rsid w:val="00B62139"/>
    <w:rsid w:val="00B737D4"/>
    <w:rsid w:val="00B81E50"/>
    <w:rsid w:val="00B858DA"/>
    <w:rsid w:val="00BB2574"/>
    <w:rsid w:val="00BB43EE"/>
    <w:rsid w:val="00BB7C0D"/>
    <w:rsid w:val="00BC45F7"/>
    <w:rsid w:val="00BD5C33"/>
    <w:rsid w:val="00BE316B"/>
    <w:rsid w:val="00C04A8E"/>
    <w:rsid w:val="00C24362"/>
    <w:rsid w:val="00C25294"/>
    <w:rsid w:val="00C610EA"/>
    <w:rsid w:val="00CC6845"/>
    <w:rsid w:val="00CD6975"/>
    <w:rsid w:val="00CF2583"/>
    <w:rsid w:val="00D35EA0"/>
    <w:rsid w:val="00D64911"/>
    <w:rsid w:val="00D70D9E"/>
    <w:rsid w:val="00D82447"/>
    <w:rsid w:val="00D82D96"/>
    <w:rsid w:val="00D8721D"/>
    <w:rsid w:val="00DA7003"/>
    <w:rsid w:val="00DE378C"/>
    <w:rsid w:val="00E12436"/>
    <w:rsid w:val="00E13A5A"/>
    <w:rsid w:val="00E14AD4"/>
    <w:rsid w:val="00E51BB3"/>
    <w:rsid w:val="00E65CE5"/>
    <w:rsid w:val="00E70D38"/>
    <w:rsid w:val="00E72D2C"/>
    <w:rsid w:val="00E74747"/>
    <w:rsid w:val="00E84853"/>
    <w:rsid w:val="00E848E8"/>
    <w:rsid w:val="00E9092D"/>
    <w:rsid w:val="00E912FF"/>
    <w:rsid w:val="00E960C7"/>
    <w:rsid w:val="00EA53CB"/>
    <w:rsid w:val="00EB1386"/>
    <w:rsid w:val="00EB141C"/>
    <w:rsid w:val="00EB3FEF"/>
    <w:rsid w:val="00EE0CBE"/>
    <w:rsid w:val="00EF1851"/>
    <w:rsid w:val="00EF2A4A"/>
    <w:rsid w:val="00EF7FE9"/>
    <w:rsid w:val="00F06CBC"/>
    <w:rsid w:val="00F22597"/>
    <w:rsid w:val="00F320BC"/>
    <w:rsid w:val="00F6173D"/>
    <w:rsid w:val="00F621A2"/>
    <w:rsid w:val="00F904B3"/>
    <w:rsid w:val="00FA57E1"/>
    <w:rsid w:val="00FA5CB2"/>
    <w:rsid w:val="00FA6E6D"/>
    <w:rsid w:val="00FB0D01"/>
    <w:rsid w:val="00FD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51D2"/>
  <w15:docId w15:val="{9F9D5E7A-81B0-480D-A69A-84003FC6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6151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Nadpis1">
    <w:name w:val="heading 1"/>
    <w:basedOn w:val="Normln"/>
    <w:link w:val="Nadpis1Char"/>
    <w:uiPriority w:val="9"/>
    <w:qFormat/>
    <w:rsid w:val="000152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152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0152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E6151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E615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E615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AE6151"/>
    <w:rPr>
      <w:rFonts w:ascii="Calibri" w:eastAsia="Calibri" w:hAnsi="Calibri" w:cs="Times New Roman"/>
      <w:kern w:val="0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AE615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en-GB"/>
    </w:rPr>
  </w:style>
  <w:style w:type="character" w:customStyle="1" w:styleId="NzevChar">
    <w:name w:val="Název Char"/>
    <w:basedOn w:val="Standardnpsmoodstavce"/>
    <w:link w:val="Nzev"/>
    <w:uiPriority w:val="10"/>
    <w:rsid w:val="00AE6151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paragraph" w:styleId="Prosttext">
    <w:name w:val="Plain Text"/>
    <w:basedOn w:val="Normln"/>
    <w:link w:val="ProsttextChar"/>
    <w:uiPriority w:val="99"/>
    <w:unhideWhenUsed/>
    <w:rsid w:val="00AE6151"/>
    <w:pPr>
      <w:spacing w:after="0" w:line="240" w:lineRule="auto"/>
    </w:pPr>
    <w:rPr>
      <w:color w:val="000000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E6151"/>
    <w:rPr>
      <w:rFonts w:ascii="Calibri" w:eastAsia="Calibri" w:hAnsi="Calibri" w:cs="Times New Roman"/>
      <w:color w:val="000000"/>
      <w:kern w:val="0"/>
      <w:sz w:val="20"/>
      <w:szCs w:val="20"/>
    </w:rPr>
  </w:style>
  <w:style w:type="character" w:customStyle="1" w:styleId="BezmezerChar">
    <w:name w:val="Bez mezer Char"/>
    <w:link w:val="Bezmezer"/>
    <w:uiPriority w:val="1"/>
    <w:rsid w:val="00AE6151"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A61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61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6178"/>
    <w:rPr>
      <w:rFonts w:ascii="Calibri" w:eastAsia="Calibri" w:hAnsi="Calibri" w:cs="Times New Roman"/>
      <w:kern w:val="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61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6178"/>
    <w:rPr>
      <w:rFonts w:ascii="Calibri" w:eastAsia="Calibri" w:hAnsi="Calibri" w:cs="Times New Roman"/>
      <w:b/>
      <w:bCs/>
      <w:kern w:val="0"/>
      <w:sz w:val="20"/>
      <w:szCs w:val="20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3A617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21FFA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5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5309"/>
    <w:rPr>
      <w:rFonts w:ascii="Tahoma" w:eastAsia="Calibri" w:hAnsi="Tahoma" w:cs="Tahoma"/>
      <w:kern w:val="0"/>
      <w:sz w:val="16"/>
      <w:szCs w:val="16"/>
    </w:rPr>
  </w:style>
  <w:style w:type="paragraph" w:styleId="Revize">
    <w:name w:val="Revision"/>
    <w:hidden/>
    <w:uiPriority w:val="99"/>
    <w:semiHidden/>
    <w:rsid w:val="00102F0D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styleId="Nevyeenzmnka">
    <w:name w:val="Unresolved Mention"/>
    <w:basedOn w:val="Standardnpsmoodstavce"/>
    <w:uiPriority w:val="99"/>
    <w:semiHidden/>
    <w:unhideWhenUsed/>
    <w:rsid w:val="009B4AB6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293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8CE"/>
    <w:rPr>
      <w:rFonts w:ascii="Calibri" w:eastAsia="Calibri" w:hAnsi="Calibri" w:cs="Times New Roman"/>
      <w:kern w:val="0"/>
    </w:rPr>
  </w:style>
  <w:style w:type="paragraph" w:styleId="Normlnweb">
    <w:name w:val="Normal (Web)"/>
    <w:basedOn w:val="Normln"/>
    <w:uiPriority w:val="99"/>
    <w:semiHidden/>
    <w:unhideWhenUsed/>
    <w:rsid w:val="00834FCE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84853"/>
    <w:pPr>
      <w:ind w:left="720"/>
      <w:contextualSpacing/>
    </w:pPr>
  </w:style>
  <w:style w:type="table" w:styleId="Mkatabulky">
    <w:name w:val="Table Grid"/>
    <w:basedOn w:val="Normlntabulka"/>
    <w:uiPriority w:val="39"/>
    <w:rsid w:val="00FA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01520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015208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15208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015208"/>
    <w:rPr>
      <w:b/>
      <w:bCs/>
    </w:rPr>
  </w:style>
  <w:style w:type="character" w:customStyle="1" w:styleId="apple-converted-space">
    <w:name w:val="apple-converted-space"/>
    <w:basedOn w:val="Standardnpsmoodstavce"/>
    <w:rsid w:val="00015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024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33198294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377769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4009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7015015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985976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890421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598233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9349222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2058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155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343223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8800460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9387076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707877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1169981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634732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292370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722051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4729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5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1874081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20712224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68952839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689576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45579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3441398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55631023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2111680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5035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6802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950627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508028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9843591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7135738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95640186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3558091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252636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6546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1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43463692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1784482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225208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3958827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704905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561601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654383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26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49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903376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2398253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48566285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5996846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84575063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67250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83186735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  <w:div w:id="10676497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9619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1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or@phoenixcom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ss.koncepcebim.go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genturacas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1043</Words>
  <Characters>6154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Šulcová Markéta</dc:creator>
  <cp:lastModifiedBy>Igor Walter | PHOENIXCOM</cp:lastModifiedBy>
  <cp:revision>2</cp:revision>
  <dcterms:created xsi:type="dcterms:W3CDTF">2026-07-30T10:41:00Z</dcterms:created>
  <dcterms:modified xsi:type="dcterms:W3CDTF">2026-07-30T10:41:00Z</dcterms:modified>
</cp:coreProperties>
</file>