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C6DBC" w14:textId="77777777" w:rsidR="004D609B" w:rsidRPr="00DE501A" w:rsidRDefault="004D609B" w:rsidP="007C0307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17FE76DD" w14:textId="626A7435" w:rsidR="00CF70B7" w:rsidRPr="00DE501A" w:rsidRDefault="00C22BE8" w:rsidP="00C22BE8">
      <w:pPr>
        <w:spacing w:after="0" w:line="276" w:lineRule="auto"/>
        <w:jc w:val="center"/>
        <w:rPr>
          <w:rFonts w:ascii="Calibri" w:hAnsi="Calibri" w:cs="Times New Roman"/>
          <w:b/>
          <w:bCs/>
          <w:sz w:val="24"/>
        </w:rPr>
      </w:pPr>
      <w:r w:rsidRPr="00DE501A">
        <w:rPr>
          <w:rFonts w:ascii="Calibri" w:hAnsi="Calibri" w:cs="Times New Roman"/>
          <w:b/>
          <w:bCs/>
          <w:sz w:val="24"/>
        </w:rPr>
        <w:t>PORT 1560: Letní oáza plná zážitků a odpočinku</w:t>
      </w:r>
    </w:p>
    <w:p w14:paraId="28F8FEAE" w14:textId="77777777" w:rsidR="00C22BE8" w:rsidRPr="00DE501A" w:rsidRDefault="00C22BE8" w:rsidP="00C22BE8">
      <w:pPr>
        <w:spacing w:after="0" w:line="276" w:lineRule="auto"/>
        <w:jc w:val="center"/>
        <w:rPr>
          <w:rFonts w:ascii="Calibri" w:hAnsi="Calibri" w:cs="Times New Roman"/>
          <w:b/>
          <w:bCs/>
        </w:rPr>
      </w:pPr>
    </w:p>
    <w:p w14:paraId="6A8E62AF" w14:textId="3DD969D3" w:rsidR="00C22BE8" w:rsidRPr="00DE501A" w:rsidRDefault="00C22BE8" w:rsidP="00A95CF2">
      <w:pPr>
        <w:spacing w:after="0" w:line="276" w:lineRule="auto"/>
        <w:jc w:val="both"/>
        <w:rPr>
          <w:rFonts w:ascii="Calibri" w:hAnsi="Calibri" w:cs="Times New Roman"/>
          <w:b/>
          <w:bCs/>
        </w:rPr>
      </w:pPr>
      <w:r w:rsidRPr="00DE501A">
        <w:rPr>
          <w:rFonts w:ascii="Calibri" w:hAnsi="Calibri" w:cs="Calibri"/>
        </w:rPr>
        <w:t xml:space="preserve">Český Krumlov, </w:t>
      </w:r>
      <w:r w:rsidR="00740F1A" w:rsidRPr="00DE501A">
        <w:rPr>
          <w:rFonts w:ascii="Calibri" w:hAnsi="Calibri" w:cs="Times New Roman"/>
        </w:rPr>
        <w:t>1</w:t>
      </w:r>
      <w:r w:rsidR="00DE501A" w:rsidRPr="00DE501A">
        <w:rPr>
          <w:rFonts w:ascii="Calibri" w:hAnsi="Calibri" w:cs="Times New Roman"/>
        </w:rPr>
        <w:t>5</w:t>
      </w:r>
      <w:r w:rsidRPr="00DE501A">
        <w:rPr>
          <w:rFonts w:ascii="Calibri" w:hAnsi="Calibri" w:cs="Calibri"/>
        </w:rPr>
        <w:t xml:space="preserve">. </w:t>
      </w:r>
      <w:r w:rsidRPr="00DE501A">
        <w:rPr>
          <w:rFonts w:ascii="Calibri" w:hAnsi="Calibri" w:cs="Times New Roman"/>
        </w:rPr>
        <w:t>července</w:t>
      </w:r>
      <w:r w:rsidRPr="00DE501A">
        <w:rPr>
          <w:rFonts w:ascii="Calibri" w:hAnsi="Calibri" w:cs="Calibri"/>
        </w:rPr>
        <w:t xml:space="preserve"> 2024 – </w:t>
      </w:r>
      <w:r w:rsidRPr="00DE501A">
        <w:rPr>
          <w:rFonts w:ascii="Calibri" w:hAnsi="Calibri" w:cs="Times New Roman"/>
          <w:b/>
          <w:bCs/>
        </w:rPr>
        <w:t xml:space="preserve">S příchodem léta se </w:t>
      </w:r>
      <w:r w:rsidR="005F2170" w:rsidRPr="00DE501A">
        <w:rPr>
          <w:rFonts w:ascii="Calibri" w:hAnsi="Calibri" w:cs="Times New Roman"/>
          <w:b/>
          <w:bCs/>
        </w:rPr>
        <w:t>krumlovsk</w:t>
      </w:r>
      <w:r w:rsidR="00091B4E" w:rsidRPr="00DE501A">
        <w:rPr>
          <w:rFonts w:ascii="Calibri" w:hAnsi="Calibri" w:cs="Times New Roman"/>
          <w:b/>
          <w:bCs/>
        </w:rPr>
        <w:t>é</w:t>
      </w:r>
      <w:r w:rsidR="005F2170" w:rsidRPr="00DE501A">
        <w:rPr>
          <w:rFonts w:ascii="Calibri" w:hAnsi="Calibri" w:cs="Times New Roman"/>
          <w:b/>
          <w:bCs/>
        </w:rPr>
        <w:t xml:space="preserve"> </w:t>
      </w:r>
      <w:r w:rsidR="00091B4E" w:rsidRPr="00DE501A">
        <w:rPr>
          <w:rFonts w:ascii="Calibri" w:hAnsi="Calibri" w:cs="Times New Roman"/>
          <w:b/>
          <w:bCs/>
        </w:rPr>
        <w:t>centrum</w:t>
      </w:r>
      <w:r w:rsidRPr="00DE501A">
        <w:rPr>
          <w:rFonts w:ascii="Calibri" w:hAnsi="Calibri" w:cs="Times New Roman"/>
          <w:b/>
          <w:bCs/>
        </w:rPr>
        <w:t xml:space="preserve"> P</w:t>
      </w:r>
      <w:r w:rsidR="00091B4E" w:rsidRPr="00DE501A">
        <w:rPr>
          <w:rFonts w:ascii="Calibri" w:hAnsi="Calibri" w:cs="Times New Roman"/>
          <w:b/>
          <w:bCs/>
        </w:rPr>
        <w:t>ort</w:t>
      </w:r>
      <w:r w:rsidRPr="00DE501A">
        <w:rPr>
          <w:rFonts w:ascii="Calibri" w:hAnsi="Calibri" w:cs="Times New Roman"/>
          <w:b/>
          <w:bCs/>
        </w:rPr>
        <w:t xml:space="preserve"> 1560 stává ideálním místem pro všechny, kteří touží po spojení kultury, gastronomie</w:t>
      </w:r>
      <w:r w:rsidR="00740F1A" w:rsidRPr="00DE501A">
        <w:rPr>
          <w:rFonts w:ascii="Calibri" w:hAnsi="Calibri" w:cs="Times New Roman"/>
          <w:b/>
          <w:bCs/>
        </w:rPr>
        <w:t xml:space="preserve">, dobrého piva </w:t>
      </w:r>
      <w:r w:rsidRPr="00DE501A">
        <w:rPr>
          <w:rFonts w:ascii="Calibri" w:hAnsi="Calibri" w:cs="Times New Roman"/>
          <w:b/>
          <w:bCs/>
        </w:rPr>
        <w:t xml:space="preserve">a relaxace. Tento jedinečný areál nabízí návštěvníkům širokou škálu aktivit a zážitků, které si mohou užít </w:t>
      </w:r>
      <w:r w:rsidR="005F2170" w:rsidRPr="00DE501A">
        <w:rPr>
          <w:rFonts w:ascii="Calibri" w:hAnsi="Calibri" w:cs="Times New Roman"/>
          <w:b/>
          <w:bCs/>
        </w:rPr>
        <w:t xml:space="preserve">také </w:t>
      </w:r>
      <w:r w:rsidRPr="00DE501A">
        <w:rPr>
          <w:rFonts w:ascii="Calibri" w:hAnsi="Calibri" w:cs="Times New Roman"/>
          <w:b/>
          <w:bCs/>
        </w:rPr>
        <w:t xml:space="preserve">v nádherném prostředí prostorné zahrady z 16. století. </w:t>
      </w:r>
    </w:p>
    <w:p w14:paraId="18A894DC" w14:textId="77777777" w:rsidR="00C22BE8" w:rsidRPr="00DE501A" w:rsidRDefault="00C22BE8" w:rsidP="00A95CF2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4494DE96" w14:textId="7FB9796B" w:rsidR="00C22BE8" w:rsidRPr="00DE501A" w:rsidRDefault="00A95CF2" w:rsidP="00A95CF2">
      <w:pPr>
        <w:spacing w:after="0" w:line="276" w:lineRule="auto"/>
        <w:jc w:val="both"/>
        <w:rPr>
          <w:rFonts w:ascii="Calibri" w:hAnsi="Calibri" w:cs="Times New Roman"/>
          <w:b/>
        </w:rPr>
      </w:pPr>
      <w:r w:rsidRPr="00DE501A">
        <w:rPr>
          <w:rFonts w:ascii="Calibri" w:hAnsi="Calibri" w:cs="Times New Roman"/>
          <w:b/>
        </w:rPr>
        <w:t xml:space="preserve">Zábava a </w:t>
      </w:r>
      <w:proofErr w:type="spellStart"/>
      <w:r w:rsidRPr="00DE501A">
        <w:rPr>
          <w:rFonts w:ascii="Calibri" w:hAnsi="Calibri" w:cs="Times New Roman"/>
          <w:b/>
        </w:rPr>
        <w:t>relax</w:t>
      </w:r>
      <w:proofErr w:type="spellEnd"/>
      <w:r w:rsidRPr="00DE501A">
        <w:rPr>
          <w:rFonts w:ascii="Calibri" w:hAnsi="Calibri" w:cs="Times New Roman"/>
          <w:b/>
        </w:rPr>
        <w:t xml:space="preserve"> pod širým nebem</w:t>
      </w:r>
    </w:p>
    <w:p w14:paraId="78ECEA89" w14:textId="40FFCCAD" w:rsidR="00C22BE8" w:rsidRPr="00DE501A" w:rsidRDefault="00C22BE8" w:rsidP="00EF0B95">
      <w:pPr>
        <w:spacing w:after="0" w:line="240" w:lineRule="auto"/>
        <w:jc w:val="both"/>
        <w:rPr>
          <w:rFonts w:ascii="Calibri" w:hAnsi="Calibri" w:cs="Calibri"/>
        </w:rPr>
      </w:pPr>
      <w:r w:rsidRPr="00DE501A">
        <w:rPr>
          <w:rFonts w:ascii="Calibri" w:hAnsi="Calibri" w:cs="Calibri"/>
        </w:rPr>
        <w:t xml:space="preserve">Port 1560 se pyšní rozlehlou </w:t>
      </w:r>
      <w:r w:rsidR="00740F1A" w:rsidRPr="00DE501A">
        <w:rPr>
          <w:rFonts w:ascii="Calibri" w:hAnsi="Calibri" w:cs="Calibri"/>
        </w:rPr>
        <w:t xml:space="preserve">Pivovarskou </w:t>
      </w:r>
      <w:r w:rsidRPr="00DE501A">
        <w:rPr>
          <w:rFonts w:ascii="Calibri" w:hAnsi="Calibri" w:cs="Calibri"/>
        </w:rPr>
        <w:t xml:space="preserve">zahradou, která je v letních měsících centrem dění. Návštěvníci se mohou těšit na různé kulturní akce, koncerty, </w:t>
      </w:r>
      <w:r w:rsidR="00A95CF2" w:rsidRPr="00DE501A">
        <w:rPr>
          <w:rFonts w:ascii="Calibri" w:hAnsi="Calibri" w:cs="Times New Roman"/>
        </w:rPr>
        <w:t>festivaly</w:t>
      </w:r>
      <w:r w:rsidRPr="00DE501A">
        <w:rPr>
          <w:rFonts w:ascii="Calibri" w:hAnsi="Calibri" w:cs="Calibri"/>
        </w:rPr>
        <w:t xml:space="preserve"> a workshopy, které jsou pořádány pod širým nebem.</w:t>
      </w:r>
      <w:r w:rsidR="00091B4E" w:rsidRPr="00DE501A">
        <w:rPr>
          <w:rFonts w:ascii="Calibri" w:hAnsi="Calibri" w:cs="Calibri"/>
        </w:rPr>
        <w:t xml:space="preserve"> </w:t>
      </w:r>
      <w:r w:rsidRPr="00DE501A">
        <w:rPr>
          <w:rFonts w:ascii="Calibri" w:hAnsi="Calibri" w:cs="Calibri"/>
        </w:rPr>
        <w:t xml:space="preserve">Zahrada byla založena v 16. století Annou z </w:t>
      </w:r>
      <w:proofErr w:type="spellStart"/>
      <w:r w:rsidRPr="00DE501A">
        <w:rPr>
          <w:rFonts w:ascii="Calibri" w:hAnsi="Calibri" w:cs="Calibri"/>
        </w:rPr>
        <w:t>Rogendorfu</w:t>
      </w:r>
      <w:proofErr w:type="spellEnd"/>
      <w:r w:rsidRPr="00DE501A">
        <w:rPr>
          <w:rFonts w:ascii="Calibri" w:hAnsi="Calibri" w:cs="Calibri"/>
        </w:rPr>
        <w:t xml:space="preserve"> a </w:t>
      </w:r>
      <w:r w:rsidR="00091B4E" w:rsidRPr="00DE501A">
        <w:rPr>
          <w:rFonts w:ascii="Calibri" w:hAnsi="Calibri" w:cs="Calibri"/>
        </w:rPr>
        <w:t xml:space="preserve">už tehdy </w:t>
      </w:r>
      <w:r w:rsidRPr="00DE501A">
        <w:rPr>
          <w:rFonts w:ascii="Calibri" w:hAnsi="Calibri" w:cs="Calibri"/>
        </w:rPr>
        <w:t xml:space="preserve">nabízela </w:t>
      </w:r>
      <w:r w:rsidR="00091B4E" w:rsidRPr="00DE501A">
        <w:rPr>
          <w:rFonts w:ascii="Calibri" w:hAnsi="Calibri" w:cs="Calibri"/>
        </w:rPr>
        <w:t xml:space="preserve">svým návštěvníkům </w:t>
      </w:r>
      <w:r w:rsidRPr="00DE501A">
        <w:rPr>
          <w:rFonts w:ascii="Calibri" w:hAnsi="Calibri" w:cs="Calibri"/>
        </w:rPr>
        <w:t>různorodé</w:t>
      </w:r>
      <w:r w:rsidR="00091B4E" w:rsidRPr="00DE501A">
        <w:rPr>
          <w:rFonts w:ascii="Calibri" w:hAnsi="Calibri" w:cs="Calibri"/>
        </w:rPr>
        <w:t xml:space="preserve"> možnosti rozptýlení</w:t>
      </w:r>
      <w:r w:rsidRPr="00DE501A">
        <w:rPr>
          <w:rFonts w:ascii="Calibri" w:hAnsi="Calibri" w:cs="Calibri"/>
        </w:rPr>
        <w:t xml:space="preserve"> včetně kuželny, míčovny a oranžerie s exotickými rostlinami. V roce 1668 přibyl</w:t>
      </w:r>
      <w:r w:rsidR="00091B4E" w:rsidRPr="00DE501A">
        <w:rPr>
          <w:rFonts w:ascii="Calibri" w:hAnsi="Calibri" w:cs="Calibri"/>
        </w:rPr>
        <w:t>a navíc</w:t>
      </w:r>
      <w:r w:rsidRPr="00DE501A">
        <w:rPr>
          <w:rFonts w:ascii="Calibri" w:hAnsi="Calibri" w:cs="Calibri"/>
        </w:rPr>
        <w:t xml:space="preserve"> také umělá jeskyně - grott</w:t>
      </w:r>
      <w:r w:rsidR="00740F1A" w:rsidRPr="00DE501A">
        <w:rPr>
          <w:rFonts w:ascii="Calibri" w:hAnsi="Calibri" w:cs="Calibri"/>
        </w:rPr>
        <w:t>a</w:t>
      </w:r>
      <w:r w:rsidRPr="00DE501A">
        <w:rPr>
          <w:rFonts w:ascii="Calibri" w:hAnsi="Calibri" w:cs="Calibri"/>
        </w:rPr>
        <w:t>, kter</w:t>
      </w:r>
      <w:r w:rsidR="00740F1A" w:rsidRPr="00DE501A">
        <w:rPr>
          <w:rFonts w:ascii="Calibri" w:hAnsi="Calibri" w:cs="Calibri"/>
        </w:rPr>
        <w:t>ou</w:t>
      </w:r>
      <w:r w:rsidRPr="00DE501A">
        <w:rPr>
          <w:rFonts w:ascii="Calibri" w:hAnsi="Calibri" w:cs="Calibri"/>
        </w:rPr>
        <w:t xml:space="preserve"> nechala postavit kněžna Marie Ernestina ze Schwarzenbergu. V současné době je oázou klidu pro rodinné výlety, setkání s přáteli nebo odpoledne s</w:t>
      </w:r>
      <w:r w:rsidR="00740F1A" w:rsidRPr="00DE501A">
        <w:rPr>
          <w:rFonts w:ascii="Calibri" w:hAnsi="Calibri" w:cs="Calibri"/>
        </w:rPr>
        <w:t> </w:t>
      </w:r>
      <w:r w:rsidRPr="00DE501A">
        <w:rPr>
          <w:rFonts w:ascii="Calibri" w:hAnsi="Calibri" w:cs="Calibri"/>
        </w:rPr>
        <w:t>knihou</w:t>
      </w:r>
      <w:r w:rsidR="00740F1A" w:rsidRPr="00DE501A">
        <w:rPr>
          <w:rFonts w:ascii="Calibri" w:hAnsi="Calibri" w:cs="Calibri"/>
        </w:rPr>
        <w:t xml:space="preserve"> a kávou z místní kavárny</w:t>
      </w:r>
      <w:r w:rsidRPr="00DE501A">
        <w:rPr>
          <w:rFonts w:ascii="Calibri" w:hAnsi="Calibri" w:cs="Calibri"/>
        </w:rPr>
        <w:t xml:space="preserve">. </w:t>
      </w:r>
    </w:p>
    <w:p w14:paraId="1CA34866" w14:textId="77777777" w:rsidR="00C22BE8" w:rsidRPr="00DE501A" w:rsidRDefault="00C22BE8" w:rsidP="00A95CF2">
      <w:pPr>
        <w:spacing w:after="0" w:line="276" w:lineRule="auto"/>
        <w:jc w:val="both"/>
        <w:rPr>
          <w:rFonts w:ascii="Calibri" w:hAnsi="Calibri" w:cs="Calibri"/>
        </w:rPr>
      </w:pPr>
    </w:p>
    <w:p w14:paraId="5D17BB2E" w14:textId="366FF291" w:rsidR="00C22BE8" w:rsidRPr="00DE501A" w:rsidRDefault="00C22BE8" w:rsidP="00A95CF2">
      <w:pPr>
        <w:spacing w:after="0" w:line="276" w:lineRule="auto"/>
        <w:jc w:val="both"/>
        <w:rPr>
          <w:rFonts w:ascii="Calibri" w:hAnsi="Calibri" w:cs="Calibri"/>
          <w:b/>
        </w:rPr>
      </w:pPr>
      <w:r w:rsidRPr="00DE501A">
        <w:rPr>
          <w:rFonts w:ascii="Calibri" w:hAnsi="Calibri" w:cs="Calibri"/>
          <w:b/>
        </w:rPr>
        <w:t xml:space="preserve">Za kulturou a historií </w:t>
      </w:r>
    </w:p>
    <w:p w14:paraId="64639511" w14:textId="6DBCFDFD" w:rsidR="00C22BE8" w:rsidRPr="00DE501A" w:rsidRDefault="00C22BE8" w:rsidP="00A95CF2">
      <w:pPr>
        <w:spacing w:after="0" w:line="240" w:lineRule="auto"/>
        <w:jc w:val="both"/>
        <w:rPr>
          <w:rFonts w:ascii="Calibri" w:hAnsi="Calibri" w:cs="Times New Roman"/>
        </w:rPr>
      </w:pPr>
      <w:r w:rsidRPr="00DE501A">
        <w:rPr>
          <w:rFonts w:ascii="Calibri" w:hAnsi="Calibri" w:cs="Calibri"/>
        </w:rPr>
        <w:t>Port 1560 nab</w:t>
      </w:r>
      <w:r w:rsidR="00A95CF2" w:rsidRPr="00DE501A">
        <w:rPr>
          <w:rFonts w:ascii="Calibri" w:hAnsi="Calibri" w:cs="Calibri"/>
        </w:rPr>
        <w:t>ízí mnohem více než jen krásnou zahradu</w:t>
      </w:r>
      <w:r w:rsidRPr="00DE501A">
        <w:rPr>
          <w:rFonts w:ascii="Calibri" w:hAnsi="Calibri" w:cs="Calibri"/>
        </w:rPr>
        <w:t xml:space="preserve">. Návštěvníci mohou </w:t>
      </w:r>
      <w:proofErr w:type="spellStart"/>
      <w:r w:rsidR="00740F1A" w:rsidRPr="00DE501A">
        <w:rPr>
          <w:rFonts w:ascii="Calibri" w:hAnsi="Calibri" w:cs="Calibri"/>
        </w:rPr>
        <w:t>navšítívit</w:t>
      </w:r>
      <w:proofErr w:type="spellEnd"/>
      <w:r w:rsidR="00740F1A" w:rsidRPr="00DE501A">
        <w:rPr>
          <w:rFonts w:ascii="Calibri" w:hAnsi="Calibri" w:cs="Calibri"/>
        </w:rPr>
        <w:t xml:space="preserve"> 4 moderní interaktivní expozice ve zrekonstruovaných budovách a strávit zde více než jeden den</w:t>
      </w:r>
      <w:r w:rsidRPr="00DE501A">
        <w:rPr>
          <w:rFonts w:ascii="Calibri" w:hAnsi="Calibri" w:cs="Calibri"/>
        </w:rPr>
        <w:t>. Po pr</w:t>
      </w:r>
      <w:r w:rsidR="00A95CF2" w:rsidRPr="00DE501A">
        <w:rPr>
          <w:rFonts w:ascii="Calibri" w:hAnsi="Calibri" w:cs="Calibri"/>
        </w:rPr>
        <w:t>ocházce</w:t>
      </w:r>
      <w:r w:rsidR="00740F1A" w:rsidRPr="00DE501A">
        <w:rPr>
          <w:rFonts w:ascii="Calibri" w:hAnsi="Calibri" w:cs="Calibri"/>
        </w:rPr>
        <w:t xml:space="preserve">, </w:t>
      </w:r>
      <w:r w:rsidR="00A95CF2" w:rsidRPr="00DE501A">
        <w:rPr>
          <w:rFonts w:ascii="Calibri" w:hAnsi="Calibri" w:cs="Calibri"/>
        </w:rPr>
        <w:t>objevování historie</w:t>
      </w:r>
      <w:r w:rsidR="00740F1A" w:rsidRPr="00DE501A">
        <w:rPr>
          <w:rFonts w:ascii="Calibri" w:hAnsi="Calibri" w:cs="Calibri"/>
        </w:rPr>
        <w:t xml:space="preserve"> a pivovarnictví,</w:t>
      </w:r>
      <w:r w:rsidR="00A95CF2" w:rsidRPr="00DE501A">
        <w:rPr>
          <w:rFonts w:ascii="Calibri" w:hAnsi="Calibri" w:cs="Calibri"/>
        </w:rPr>
        <w:t xml:space="preserve"> </w:t>
      </w:r>
      <w:r w:rsidR="00740F1A" w:rsidRPr="00DE501A">
        <w:rPr>
          <w:rFonts w:ascii="Calibri" w:hAnsi="Calibri" w:cs="Calibri"/>
        </w:rPr>
        <w:t xml:space="preserve">mohou </w:t>
      </w:r>
      <w:r w:rsidR="001A77D4" w:rsidRPr="00DE501A">
        <w:rPr>
          <w:rFonts w:ascii="Calibri" w:hAnsi="Calibri" w:cs="Calibri"/>
        </w:rPr>
        <w:t xml:space="preserve">dále navštívit </w:t>
      </w:r>
      <w:r w:rsidR="00EF0B95" w:rsidRPr="00DE501A">
        <w:rPr>
          <w:rFonts w:ascii="Calibri" w:hAnsi="Calibri" w:cs="Calibri"/>
        </w:rPr>
        <w:t>místní</w:t>
      </w:r>
      <w:r w:rsidR="00A95CF2" w:rsidRPr="00DE501A">
        <w:rPr>
          <w:rFonts w:ascii="Calibri" w:hAnsi="Calibri" w:cs="Calibri"/>
        </w:rPr>
        <w:t> </w:t>
      </w:r>
      <w:r w:rsidR="00A95CF2" w:rsidRPr="00DE501A">
        <w:rPr>
          <w:rFonts w:ascii="Calibri" w:hAnsi="Calibri" w:cs="Times New Roman"/>
        </w:rPr>
        <w:t>Pivovarsk</w:t>
      </w:r>
      <w:r w:rsidR="001A77D4" w:rsidRPr="00DE501A">
        <w:rPr>
          <w:rFonts w:ascii="Calibri" w:hAnsi="Calibri" w:cs="Times New Roman"/>
        </w:rPr>
        <w:t>ou</w:t>
      </w:r>
      <w:r w:rsidR="00A95CF2" w:rsidRPr="00DE501A">
        <w:rPr>
          <w:rFonts w:ascii="Calibri" w:hAnsi="Calibri" w:cs="Times New Roman"/>
        </w:rPr>
        <w:t xml:space="preserve"> restaurac</w:t>
      </w:r>
      <w:r w:rsidR="001A77D4" w:rsidRPr="00DE501A">
        <w:rPr>
          <w:rFonts w:ascii="Calibri" w:hAnsi="Calibri" w:cs="Times New Roman"/>
        </w:rPr>
        <w:t>i</w:t>
      </w:r>
      <w:r w:rsidRPr="00DE501A">
        <w:rPr>
          <w:rFonts w:ascii="Calibri" w:hAnsi="Calibri" w:cs="Calibri"/>
        </w:rPr>
        <w:t xml:space="preserve">, kde si vychutnají </w:t>
      </w:r>
      <w:r w:rsidR="00A95CF2" w:rsidRPr="00DE501A">
        <w:rPr>
          <w:rFonts w:ascii="Calibri" w:hAnsi="Calibri" w:cs="Times New Roman"/>
        </w:rPr>
        <w:t>to je nejlepší z české gastronomie</w:t>
      </w:r>
      <w:r w:rsidR="001A77D4" w:rsidRPr="00DE501A">
        <w:rPr>
          <w:rFonts w:ascii="Calibri" w:hAnsi="Calibri" w:cs="Times New Roman"/>
        </w:rPr>
        <w:t xml:space="preserve"> a </w:t>
      </w:r>
      <w:r w:rsidR="001118FA" w:rsidRPr="00DE501A">
        <w:rPr>
          <w:rFonts w:ascii="Calibri" w:hAnsi="Calibri" w:cs="Times New Roman"/>
        </w:rPr>
        <w:t>celý sortiment piv z místního pivovaru, který je součástí areálu</w:t>
      </w:r>
      <w:r w:rsidRPr="00DE501A">
        <w:rPr>
          <w:rFonts w:ascii="Calibri" w:hAnsi="Calibri" w:cs="Calibri"/>
        </w:rPr>
        <w:t>.</w:t>
      </w:r>
    </w:p>
    <w:p w14:paraId="1D1E7800" w14:textId="77777777" w:rsidR="00A95CF2" w:rsidRPr="00DE501A" w:rsidRDefault="00A95CF2" w:rsidP="00A95CF2">
      <w:pPr>
        <w:spacing w:after="0" w:line="240" w:lineRule="auto"/>
        <w:jc w:val="both"/>
        <w:rPr>
          <w:rFonts w:ascii="Calibri" w:hAnsi="Calibri" w:cs="Times New Roman"/>
        </w:rPr>
      </w:pPr>
    </w:p>
    <w:p w14:paraId="01CE04EA" w14:textId="1A7288A7" w:rsidR="00C22BE8" w:rsidRPr="00DE501A" w:rsidRDefault="00A95CF2" w:rsidP="006D53E9">
      <w:pPr>
        <w:spacing w:after="0" w:line="240" w:lineRule="auto"/>
        <w:jc w:val="both"/>
        <w:rPr>
          <w:rFonts w:ascii="Calibri" w:hAnsi="Calibri" w:cs="Times New Roman"/>
          <w:b/>
        </w:rPr>
      </w:pPr>
      <w:r w:rsidRPr="00DE501A">
        <w:rPr>
          <w:rFonts w:ascii="Calibri" w:hAnsi="Calibri" w:cs="Times New Roman"/>
          <w:b/>
        </w:rPr>
        <w:t>Pivovarská restaurace</w:t>
      </w:r>
      <w:r w:rsidR="001118FA" w:rsidRPr="00DE501A">
        <w:rPr>
          <w:rFonts w:ascii="Calibri" w:hAnsi="Calibri" w:cs="Times New Roman"/>
          <w:b/>
        </w:rPr>
        <w:t xml:space="preserve">, </w:t>
      </w:r>
      <w:proofErr w:type="spellStart"/>
      <w:r w:rsidR="001118FA" w:rsidRPr="00DE501A">
        <w:rPr>
          <w:rFonts w:ascii="Calibri" w:hAnsi="Calibri" w:cs="Times New Roman"/>
          <w:b/>
        </w:rPr>
        <w:t>beer</w:t>
      </w:r>
      <w:proofErr w:type="spellEnd"/>
      <w:r w:rsidR="001118FA" w:rsidRPr="00DE501A">
        <w:rPr>
          <w:rFonts w:ascii="Calibri" w:hAnsi="Calibri" w:cs="Times New Roman"/>
          <w:b/>
        </w:rPr>
        <w:t xml:space="preserve"> shop Lahvárna</w:t>
      </w:r>
      <w:r w:rsidRPr="00DE501A">
        <w:rPr>
          <w:rFonts w:ascii="Calibri" w:hAnsi="Calibri" w:cs="Times New Roman"/>
          <w:b/>
        </w:rPr>
        <w:t xml:space="preserve"> a pivo Krumlov</w:t>
      </w:r>
    </w:p>
    <w:p w14:paraId="7DEF209D" w14:textId="58BDA91B" w:rsidR="00A95CF2" w:rsidRPr="00DE501A" w:rsidRDefault="00A95CF2" w:rsidP="006D53E9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DE501A">
        <w:rPr>
          <w:rFonts w:ascii="Calibri" w:hAnsi="Calibri" w:cs="Times New Roman"/>
          <w:bCs/>
        </w:rPr>
        <w:t>Kulturní a společenské centrum Port 1560 se může pochlubit i skvělou gastronomií</w:t>
      </w:r>
      <w:r w:rsidR="001118FA" w:rsidRPr="00DE501A">
        <w:rPr>
          <w:rFonts w:ascii="Calibri" w:hAnsi="Calibri" w:cs="Times New Roman"/>
          <w:bCs/>
        </w:rPr>
        <w:t xml:space="preserve"> či originálním </w:t>
      </w:r>
      <w:proofErr w:type="spellStart"/>
      <w:r w:rsidR="001118FA" w:rsidRPr="00DE501A">
        <w:rPr>
          <w:rFonts w:ascii="Calibri" w:hAnsi="Calibri" w:cs="Times New Roman"/>
          <w:bCs/>
        </w:rPr>
        <w:t>beer</w:t>
      </w:r>
      <w:proofErr w:type="spellEnd"/>
      <w:r w:rsidR="001118FA" w:rsidRPr="00DE501A">
        <w:rPr>
          <w:rFonts w:ascii="Calibri" w:hAnsi="Calibri" w:cs="Times New Roman"/>
          <w:bCs/>
        </w:rPr>
        <w:t xml:space="preserve"> shopem Lahvárna</w:t>
      </w:r>
      <w:r w:rsidRPr="00DE501A">
        <w:rPr>
          <w:rFonts w:ascii="Calibri" w:hAnsi="Calibri" w:cs="Times New Roman"/>
          <w:bCs/>
        </w:rPr>
        <w:t xml:space="preserve">. Milovníci piva ocení nabídku piv značky Krumlov, které zde vaří pod dohledem zkušené sládkové Dagmar Vlkové. </w:t>
      </w:r>
      <w:r w:rsidR="006D53E9" w:rsidRPr="00DE501A">
        <w:rPr>
          <w:rFonts w:ascii="Calibri" w:hAnsi="Calibri" w:cs="Times New Roman"/>
          <w:bCs/>
        </w:rPr>
        <w:t xml:space="preserve">Pivovarská kuchyně </w:t>
      </w:r>
      <w:r w:rsidR="00EF0B95" w:rsidRPr="00DE501A">
        <w:rPr>
          <w:rFonts w:ascii="Calibri" w:hAnsi="Calibri" w:cs="Times New Roman"/>
          <w:bCs/>
        </w:rPr>
        <w:t>využívá</w:t>
      </w:r>
      <w:r w:rsidR="006D53E9" w:rsidRPr="00DE501A">
        <w:rPr>
          <w:rFonts w:ascii="Calibri" w:hAnsi="Calibri" w:cs="Times New Roman"/>
          <w:bCs/>
        </w:rPr>
        <w:t> tradiční surovin</w:t>
      </w:r>
      <w:r w:rsidR="00EF0B95" w:rsidRPr="00DE501A">
        <w:rPr>
          <w:rFonts w:ascii="Calibri" w:hAnsi="Calibri" w:cs="Times New Roman"/>
          <w:bCs/>
        </w:rPr>
        <w:t>y</w:t>
      </w:r>
      <w:r w:rsidR="006D53E9" w:rsidRPr="00DE501A">
        <w:rPr>
          <w:rFonts w:ascii="Calibri" w:hAnsi="Calibri" w:cs="Times New Roman"/>
          <w:bCs/>
        </w:rPr>
        <w:t xml:space="preserve"> jihočeského kraje jako např. </w:t>
      </w:r>
      <w:r w:rsidR="006D53E9" w:rsidRPr="00DE501A">
        <w:rPr>
          <w:rFonts w:ascii="Calibri" w:eastAsia="Times New Roman" w:hAnsi="Calibri" w:cs="Times New Roman"/>
          <w:kern w:val="0"/>
          <w14:ligatures w14:val="none"/>
        </w:rPr>
        <w:t>vepřové maso, uzeniny, zelí, brambory, sýry, ryby, houby</w:t>
      </w:r>
      <w:r w:rsidR="00EF0B95" w:rsidRPr="00DE501A">
        <w:rPr>
          <w:rFonts w:ascii="Calibri" w:eastAsia="Times New Roman" w:hAnsi="Calibri" w:cs="Times New Roman"/>
          <w:kern w:val="0"/>
          <w14:ligatures w14:val="none"/>
        </w:rPr>
        <w:t xml:space="preserve"> nebo i</w:t>
      </w:r>
      <w:r w:rsidR="006D53E9" w:rsidRPr="00DE501A">
        <w:rPr>
          <w:rFonts w:ascii="Calibri" w:eastAsia="Times New Roman" w:hAnsi="Calibri" w:cs="Times New Roman"/>
          <w:kern w:val="0"/>
          <w14:ligatures w14:val="none"/>
        </w:rPr>
        <w:t xml:space="preserve"> lesní ovoce. Všechna jídla </w:t>
      </w:r>
      <w:r w:rsidR="00EF0B95" w:rsidRPr="00DE501A">
        <w:rPr>
          <w:rFonts w:ascii="Calibri" w:eastAsia="Times New Roman" w:hAnsi="Calibri" w:cs="Times New Roman"/>
          <w:kern w:val="0"/>
          <w14:ligatures w14:val="none"/>
        </w:rPr>
        <w:t xml:space="preserve">v ní </w:t>
      </w:r>
      <w:r w:rsidR="006D53E9" w:rsidRPr="00DE501A">
        <w:rPr>
          <w:rFonts w:ascii="Calibri" w:eastAsia="Times New Roman" w:hAnsi="Calibri" w:cs="Times New Roman"/>
          <w:kern w:val="0"/>
          <w14:ligatures w14:val="none"/>
        </w:rPr>
        <w:t xml:space="preserve">s láskou a péčí připravuje šéfkuchař Jan Káňa. </w:t>
      </w:r>
    </w:p>
    <w:p w14:paraId="1D970F55" w14:textId="77777777" w:rsidR="00B26744" w:rsidRPr="00DE501A" w:rsidRDefault="00B26744" w:rsidP="00A95CF2">
      <w:pPr>
        <w:spacing w:after="0" w:line="276" w:lineRule="auto"/>
        <w:jc w:val="both"/>
        <w:rPr>
          <w:rFonts w:ascii="Calibri" w:hAnsi="Calibri" w:cs="Times New Roman"/>
          <w:bCs/>
        </w:rPr>
      </w:pPr>
    </w:p>
    <w:p w14:paraId="54E2BE91" w14:textId="737E3AB7" w:rsidR="00B26744" w:rsidRPr="00DE501A" w:rsidRDefault="006D53E9" w:rsidP="00B26744">
      <w:pPr>
        <w:spacing w:after="0" w:line="276" w:lineRule="auto"/>
        <w:jc w:val="both"/>
        <w:rPr>
          <w:rFonts w:ascii="Calibri" w:hAnsi="Calibri" w:cs="Times New Roman"/>
          <w:b/>
          <w:bCs/>
        </w:rPr>
      </w:pPr>
      <w:r w:rsidRPr="00DE501A">
        <w:rPr>
          <w:rFonts w:ascii="Calibri" w:hAnsi="Calibri" w:cs="Times New Roman"/>
          <w:bCs/>
        </w:rPr>
        <w:t>Port 1560 je místem, kde si každý najde to své. Ať už jste milovníci kultury, historie, dobrého jídla</w:t>
      </w:r>
      <w:r w:rsidR="001A77D4" w:rsidRPr="00DE501A">
        <w:rPr>
          <w:rFonts w:ascii="Calibri" w:hAnsi="Calibri" w:cs="Times New Roman"/>
          <w:bCs/>
        </w:rPr>
        <w:t>, piva</w:t>
      </w:r>
      <w:r w:rsidRPr="00DE501A">
        <w:rPr>
          <w:rFonts w:ascii="Calibri" w:hAnsi="Calibri" w:cs="Times New Roman"/>
          <w:bCs/>
        </w:rPr>
        <w:t xml:space="preserve"> nebo jen hledáte místo k odpočinku. </w:t>
      </w:r>
      <w:r w:rsidR="000C3B9E">
        <w:rPr>
          <w:rFonts w:ascii="Calibri" w:hAnsi="Calibri" w:cs="Times New Roman"/>
          <w:b/>
          <w:bCs/>
        </w:rPr>
        <w:t>Do konce července</w:t>
      </w:r>
      <w:r w:rsidRPr="00DE501A">
        <w:rPr>
          <w:rFonts w:ascii="Calibri" w:hAnsi="Calibri" w:cs="Times New Roman"/>
          <w:b/>
          <w:bCs/>
        </w:rPr>
        <w:t xml:space="preserve"> na všechny čeká bohatý program:</w:t>
      </w:r>
      <w:bookmarkStart w:id="0" w:name="_GoBack"/>
      <w:bookmarkEnd w:id="0"/>
    </w:p>
    <w:p w14:paraId="56304621" w14:textId="77777777" w:rsidR="00733EA7" w:rsidRPr="00DE501A" w:rsidRDefault="00733EA7" w:rsidP="00B26744">
      <w:pPr>
        <w:spacing w:after="0" w:line="276" w:lineRule="auto"/>
        <w:jc w:val="both"/>
        <w:rPr>
          <w:rFonts w:ascii="Calibri" w:hAnsi="Calibri"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3651"/>
      </w:tblGrid>
      <w:tr w:rsidR="00B26744" w:rsidRPr="00DE501A" w14:paraId="162984D9" w14:textId="77777777" w:rsidTr="00EF0B95">
        <w:tc>
          <w:tcPr>
            <w:tcW w:w="4077" w:type="dxa"/>
            <w:vAlign w:val="center"/>
          </w:tcPr>
          <w:p w14:paraId="11E42A59" w14:textId="69622DDE" w:rsidR="00B26744" w:rsidRPr="00DE501A" w:rsidRDefault="000A7819" w:rsidP="00EF0B95">
            <w:pPr>
              <w:spacing w:line="276" w:lineRule="auto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19.7. 2024, Bistro Náplavka</w:t>
            </w:r>
          </w:p>
        </w:tc>
        <w:tc>
          <w:tcPr>
            <w:tcW w:w="2552" w:type="dxa"/>
            <w:vAlign w:val="center"/>
          </w:tcPr>
          <w:p w14:paraId="79395B51" w14:textId="2451230D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</w:rPr>
            </w:pPr>
            <w:r w:rsidRPr="00DE501A">
              <w:rPr>
                <w:rFonts w:ascii="Calibri" w:hAnsi="Calibri" w:cs="Times New Roman"/>
                <w:b/>
                <w:bCs/>
              </w:rPr>
              <w:t>Chlapi v sobě</w:t>
            </w:r>
          </w:p>
        </w:tc>
        <w:tc>
          <w:tcPr>
            <w:tcW w:w="3651" w:type="dxa"/>
            <w:vAlign w:val="center"/>
          </w:tcPr>
          <w:p w14:paraId="28711B1A" w14:textId="21A1E8EB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Krumlovská kapela</w:t>
            </w:r>
          </w:p>
        </w:tc>
      </w:tr>
      <w:tr w:rsidR="00B26744" w:rsidRPr="00DE501A" w14:paraId="72F6D6CD" w14:textId="77777777" w:rsidTr="00EF0B95">
        <w:tc>
          <w:tcPr>
            <w:tcW w:w="4077" w:type="dxa"/>
            <w:vAlign w:val="center"/>
          </w:tcPr>
          <w:p w14:paraId="51DA287C" w14:textId="4F478301" w:rsidR="00B26744" w:rsidRPr="00DE501A" w:rsidRDefault="000A7819" w:rsidP="00EF0B95">
            <w:pPr>
              <w:spacing w:line="276" w:lineRule="auto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20.-21.7. 2024, Dílna PORT 1560</w:t>
            </w:r>
          </w:p>
        </w:tc>
        <w:tc>
          <w:tcPr>
            <w:tcW w:w="2552" w:type="dxa"/>
            <w:vAlign w:val="center"/>
          </w:tcPr>
          <w:p w14:paraId="39500AF8" w14:textId="040E506B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</w:rPr>
            </w:pPr>
            <w:r w:rsidRPr="00DE501A">
              <w:rPr>
                <w:rFonts w:ascii="Calibri" w:hAnsi="Calibri" w:cs="Times New Roman"/>
                <w:b/>
                <w:bCs/>
              </w:rPr>
              <w:t xml:space="preserve">Workshop </w:t>
            </w:r>
            <w:proofErr w:type="spellStart"/>
            <w:r w:rsidRPr="00DE501A">
              <w:rPr>
                <w:rFonts w:ascii="Calibri" w:hAnsi="Calibri" w:cs="Times New Roman"/>
                <w:b/>
                <w:bCs/>
              </w:rPr>
              <w:t>gázotisku</w:t>
            </w:r>
            <w:proofErr w:type="spellEnd"/>
          </w:p>
        </w:tc>
        <w:tc>
          <w:tcPr>
            <w:tcW w:w="3651" w:type="dxa"/>
            <w:vAlign w:val="center"/>
          </w:tcPr>
          <w:p w14:paraId="4EC1917A" w14:textId="543CB2A3" w:rsidR="00B26744" w:rsidRPr="00DE501A" w:rsidRDefault="00EF0B95" w:rsidP="00EF0B95">
            <w:pPr>
              <w:jc w:val="center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 xml:space="preserve">Proběhne pod vedením </w:t>
            </w:r>
            <w:r w:rsidR="000A7819" w:rsidRPr="00DE501A">
              <w:rPr>
                <w:rFonts w:ascii="Calibri" w:hAnsi="Calibri" w:cs="Times New Roman"/>
                <w:bCs/>
              </w:rPr>
              <w:t>grafičk</w:t>
            </w:r>
            <w:r w:rsidRPr="00DE501A">
              <w:rPr>
                <w:rFonts w:ascii="Calibri" w:hAnsi="Calibri" w:cs="Times New Roman"/>
                <w:bCs/>
              </w:rPr>
              <w:t>y</w:t>
            </w:r>
            <w:r w:rsidR="000A7819" w:rsidRPr="00DE501A">
              <w:rPr>
                <w:rFonts w:ascii="Calibri" w:hAnsi="Calibri" w:cs="Times New Roman"/>
                <w:bCs/>
              </w:rPr>
              <w:t> a členk</w:t>
            </w:r>
            <w:r w:rsidRPr="00DE501A">
              <w:rPr>
                <w:rFonts w:ascii="Calibri" w:hAnsi="Calibri" w:cs="Times New Roman"/>
                <w:bCs/>
              </w:rPr>
              <w:t>y</w:t>
            </w:r>
            <w:r w:rsidR="000A7819" w:rsidRPr="00DE501A">
              <w:rPr>
                <w:rFonts w:ascii="Calibri" w:hAnsi="Calibri" w:cs="Times New Roman"/>
                <w:bCs/>
              </w:rPr>
              <w:t xml:space="preserve"> SČUG </w:t>
            </w:r>
            <w:proofErr w:type="spellStart"/>
            <w:r w:rsidR="000A7819" w:rsidRPr="00DE501A">
              <w:rPr>
                <w:rFonts w:ascii="Calibri" w:hAnsi="Calibri" w:cs="Times New Roman"/>
                <w:bCs/>
              </w:rPr>
              <w:t>Hollar</w:t>
            </w:r>
            <w:proofErr w:type="spellEnd"/>
            <w:r w:rsidR="000A7819" w:rsidRPr="00DE501A">
              <w:rPr>
                <w:rFonts w:ascii="Calibri" w:hAnsi="Calibri" w:cs="Times New Roman"/>
                <w:bCs/>
              </w:rPr>
              <w:t xml:space="preserve"> Z</w:t>
            </w:r>
            <w:r w:rsidRPr="00DE501A">
              <w:rPr>
                <w:rFonts w:ascii="Calibri" w:hAnsi="Calibri" w:cs="Times New Roman"/>
                <w:bCs/>
              </w:rPr>
              <w:t xml:space="preserve">uzana </w:t>
            </w:r>
            <w:r w:rsidR="000A7819" w:rsidRPr="00DE501A">
              <w:rPr>
                <w:rFonts w:ascii="Calibri" w:hAnsi="Calibri" w:cs="Times New Roman"/>
                <w:bCs/>
              </w:rPr>
              <w:t>Růžičkov</w:t>
            </w:r>
            <w:r w:rsidRPr="00DE501A">
              <w:rPr>
                <w:rFonts w:ascii="Calibri" w:hAnsi="Calibri" w:cs="Times New Roman"/>
                <w:bCs/>
              </w:rPr>
              <w:t>á</w:t>
            </w:r>
          </w:p>
        </w:tc>
      </w:tr>
      <w:tr w:rsidR="00B26744" w:rsidRPr="00DE501A" w14:paraId="3EE2D4D0" w14:textId="77777777" w:rsidTr="00EF0B95">
        <w:tc>
          <w:tcPr>
            <w:tcW w:w="4077" w:type="dxa"/>
            <w:vAlign w:val="center"/>
          </w:tcPr>
          <w:p w14:paraId="029B5C61" w14:textId="4E5B3461" w:rsidR="00B26744" w:rsidRPr="00DE501A" w:rsidRDefault="000A7819" w:rsidP="00EF0B95">
            <w:pPr>
              <w:spacing w:line="276" w:lineRule="auto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26.7. 2024, 19:00, Bistro Náplavka</w:t>
            </w:r>
          </w:p>
        </w:tc>
        <w:tc>
          <w:tcPr>
            <w:tcW w:w="2552" w:type="dxa"/>
            <w:vAlign w:val="center"/>
          </w:tcPr>
          <w:p w14:paraId="1D33A9EA" w14:textId="60E1B7F6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</w:rPr>
            </w:pPr>
            <w:r w:rsidRPr="00DE501A">
              <w:rPr>
                <w:rFonts w:ascii="Calibri" w:hAnsi="Calibri" w:cs="Times New Roman"/>
                <w:b/>
                <w:bCs/>
              </w:rPr>
              <w:t>Duo Evergreen</w:t>
            </w:r>
          </w:p>
        </w:tc>
        <w:tc>
          <w:tcPr>
            <w:tcW w:w="3651" w:type="dxa"/>
            <w:vAlign w:val="center"/>
          </w:tcPr>
          <w:p w14:paraId="620A4415" w14:textId="762CDC8F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Jazz, swing</w:t>
            </w:r>
          </w:p>
        </w:tc>
      </w:tr>
      <w:tr w:rsidR="00B26744" w:rsidRPr="00DE501A" w14:paraId="1E347AE0" w14:textId="77777777" w:rsidTr="00EF0B95">
        <w:tc>
          <w:tcPr>
            <w:tcW w:w="4077" w:type="dxa"/>
            <w:vAlign w:val="center"/>
          </w:tcPr>
          <w:p w14:paraId="1F0AFAB8" w14:textId="71A044D4" w:rsidR="00B26744" w:rsidRPr="00DE501A" w:rsidRDefault="000A7819" w:rsidP="00EF0B95">
            <w:pPr>
              <w:spacing w:line="276" w:lineRule="auto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28.7. 2024,  20:00, Pivovarská zahrada</w:t>
            </w:r>
          </w:p>
        </w:tc>
        <w:tc>
          <w:tcPr>
            <w:tcW w:w="2552" w:type="dxa"/>
            <w:vAlign w:val="center"/>
          </w:tcPr>
          <w:p w14:paraId="03411F71" w14:textId="0D1A3293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/>
                <w:bCs/>
              </w:rPr>
            </w:pPr>
            <w:r w:rsidRPr="00DE501A">
              <w:rPr>
                <w:rFonts w:ascii="Calibri" w:hAnsi="Calibri" w:cs="Times New Roman"/>
                <w:b/>
                <w:bCs/>
              </w:rPr>
              <w:t>Čechomor</w:t>
            </w:r>
          </w:p>
        </w:tc>
        <w:tc>
          <w:tcPr>
            <w:tcW w:w="3651" w:type="dxa"/>
            <w:vAlign w:val="center"/>
          </w:tcPr>
          <w:p w14:paraId="745FE72C" w14:textId="037C85A5" w:rsidR="00B26744" w:rsidRPr="00DE501A" w:rsidRDefault="000A7819" w:rsidP="000A7819">
            <w:pPr>
              <w:spacing w:line="276" w:lineRule="auto"/>
              <w:jc w:val="center"/>
              <w:rPr>
                <w:rFonts w:ascii="Calibri" w:hAnsi="Calibri" w:cs="Times New Roman"/>
                <w:bCs/>
              </w:rPr>
            </w:pPr>
            <w:r w:rsidRPr="00DE501A">
              <w:rPr>
                <w:rFonts w:ascii="Calibri" w:hAnsi="Calibri" w:cs="Times New Roman"/>
                <w:bCs/>
              </w:rPr>
              <w:t>Legendární uskupení Čechomor přiveze kouzlo tradičních českých lidových melodií v originálním kabátě</w:t>
            </w:r>
          </w:p>
        </w:tc>
      </w:tr>
    </w:tbl>
    <w:p w14:paraId="16D91911" w14:textId="77777777" w:rsidR="00EF0B95" w:rsidRPr="00DE501A" w:rsidRDefault="00EF0B95" w:rsidP="00B26744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5DEB1066" w14:textId="42B1F857" w:rsidR="00EF0B95" w:rsidRPr="00DE501A" w:rsidRDefault="00EF0B95" w:rsidP="0024453F">
      <w:pPr>
        <w:spacing w:after="0" w:line="276" w:lineRule="auto"/>
        <w:jc w:val="center"/>
        <w:rPr>
          <w:rFonts w:ascii="Calibri" w:hAnsi="Calibri" w:cs="Times New Roman"/>
          <w:b/>
          <w:bCs/>
        </w:rPr>
      </w:pPr>
      <w:r w:rsidRPr="00DE501A">
        <w:rPr>
          <w:rFonts w:ascii="Calibri" w:hAnsi="Calibri" w:cs="Times New Roman"/>
          <w:b/>
          <w:bCs/>
        </w:rPr>
        <w:sym w:font="Symbol" w:char="F023"/>
      </w:r>
      <w:r w:rsidRPr="00DE501A">
        <w:rPr>
          <w:rFonts w:ascii="Calibri" w:hAnsi="Calibri" w:cs="Times New Roman"/>
          <w:b/>
          <w:bCs/>
        </w:rPr>
        <w:sym w:font="Symbol" w:char="F023"/>
      </w:r>
      <w:r w:rsidRPr="00DE501A">
        <w:rPr>
          <w:rFonts w:ascii="Calibri" w:hAnsi="Calibri" w:cs="Times New Roman"/>
          <w:b/>
          <w:bCs/>
        </w:rPr>
        <w:sym w:font="Symbol" w:char="F023"/>
      </w:r>
    </w:p>
    <w:p w14:paraId="15E44EF3" w14:textId="56CBA7A4" w:rsidR="00EF0B95" w:rsidRPr="00DE501A" w:rsidRDefault="00EF0B95" w:rsidP="00B26744">
      <w:pPr>
        <w:spacing w:after="0" w:line="276" w:lineRule="auto"/>
        <w:jc w:val="both"/>
        <w:rPr>
          <w:rFonts w:ascii="Calibri" w:hAnsi="Calibri" w:cs="Times New Roman"/>
          <w:b/>
          <w:bCs/>
        </w:rPr>
      </w:pPr>
    </w:p>
    <w:p w14:paraId="019D1D8F" w14:textId="3933DC36" w:rsidR="006B34DB" w:rsidRPr="00DE501A" w:rsidRDefault="006B34DB" w:rsidP="007C0307">
      <w:pPr>
        <w:spacing w:after="0" w:line="276" w:lineRule="auto"/>
        <w:rPr>
          <w:rFonts w:ascii="Calibri" w:hAnsi="Calibri" w:cs="Calibri"/>
          <w:b/>
          <w:bCs/>
        </w:rPr>
      </w:pPr>
      <w:r w:rsidRPr="00DE501A">
        <w:rPr>
          <w:rFonts w:ascii="Calibri" w:hAnsi="Calibri" w:cs="Calibri"/>
          <w:b/>
          <w:bCs/>
        </w:rPr>
        <w:t>Kontakt pro média:</w:t>
      </w:r>
    </w:p>
    <w:p w14:paraId="49C23175" w14:textId="27BA0568" w:rsidR="006B34DB" w:rsidRPr="00DE501A" w:rsidRDefault="006B34DB" w:rsidP="007C0307">
      <w:pPr>
        <w:spacing w:after="0"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t xml:space="preserve">Hedvika Přibová </w:t>
      </w:r>
    </w:p>
    <w:p w14:paraId="4D1EA29B" w14:textId="3ED86BAE" w:rsidR="006B34DB" w:rsidRPr="00DE501A" w:rsidRDefault="006B34DB" w:rsidP="007C0307">
      <w:pPr>
        <w:spacing w:after="0"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t xml:space="preserve">Phoenix </w:t>
      </w:r>
      <w:proofErr w:type="spellStart"/>
      <w:r w:rsidRPr="00DE501A">
        <w:rPr>
          <w:rFonts w:ascii="Calibri" w:hAnsi="Calibri" w:cs="Calibri"/>
        </w:rPr>
        <w:t>Communication</w:t>
      </w:r>
      <w:proofErr w:type="spellEnd"/>
      <w:r w:rsidRPr="00DE501A">
        <w:rPr>
          <w:rFonts w:ascii="Calibri" w:hAnsi="Calibri" w:cs="Calibri"/>
        </w:rPr>
        <w:t xml:space="preserve"> a.s.</w:t>
      </w:r>
    </w:p>
    <w:p w14:paraId="30A85ECA" w14:textId="7BE5C08C" w:rsidR="006B34DB" w:rsidRPr="00DE501A" w:rsidRDefault="006B34DB" w:rsidP="007C0307">
      <w:pPr>
        <w:spacing w:after="0"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t>Opletalova 918/7</w:t>
      </w:r>
    </w:p>
    <w:p w14:paraId="29347652" w14:textId="71C3D27B" w:rsidR="006B34DB" w:rsidRPr="00DE501A" w:rsidRDefault="006B34DB" w:rsidP="007C0307">
      <w:pPr>
        <w:spacing w:after="0"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lastRenderedPageBreak/>
        <w:t>110 00 Praha 1</w:t>
      </w:r>
    </w:p>
    <w:p w14:paraId="309586C9" w14:textId="3C8C13E1" w:rsidR="006B34DB" w:rsidRPr="00DE501A" w:rsidRDefault="00DE501A" w:rsidP="007C0307">
      <w:pPr>
        <w:spacing w:after="0" w:line="276" w:lineRule="auto"/>
        <w:rPr>
          <w:rFonts w:ascii="Calibri" w:hAnsi="Calibri" w:cs="Calibri"/>
        </w:rPr>
      </w:pPr>
      <w:hyperlink r:id="rId12" w:history="1">
        <w:r w:rsidR="006B34DB" w:rsidRPr="00DE501A">
          <w:rPr>
            <w:rStyle w:val="Hyperlink"/>
            <w:rFonts w:ascii="Calibri" w:hAnsi="Calibri" w:cs="Calibri"/>
          </w:rPr>
          <w:t>hedvika@phoenixcom.cz</w:t>
        </w:r>
      </w:hyperlink>
    </w:p>
    <w:p w14:paraId="7BB096A1" w14:textId="49477314" w:rsidR="006B34DB" w:rsidRPr="00DE501A" w:rsidRDefault="006B34DB" w:rsidP="007C0307">
      <w:pPr>
        <w:spacing w:after="0"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t>+420 774 273</w:t>
      </w:r>
      <w:r w:rsidR="00932EC6" w:rsidRPr="00DE501A">
        <w:rPr>
          <w:rFonts w:ascii="Calibri" w:hAnsi="Calibri" w:cs="Calibri"/>
        </w:rPr>
        <w:t> </w:t>
      </w:r>
      <w:r w:rsidRPr="00DE501A">
        <w:rPr>
          <w:rFonts w:ascii="Calibri" w:hAnsi="Calibri" w:cs="Calibri"/>
        </w:rPr>
        <w:t>821</w:t>
      </w:r>
    </w:p>
    <w:p w14:paraId="623F4400" w14:textId="77777777" w:rsidR="00932EC6" w:rsidRPr="00DE501A" w:rsidRDefault="00932EC6" w:rsidP="007C0307">
      <w:pPr>
        <w:spacing w:after="0" w:line="276" w:lineRule="auto"/>
        <w:rPr>
          <w:rFonts w:ascii="Calibri" w:hAnsi="Calibri" w:cs="Calibri"/>
          <w:b/>
          <w:bCs/>
        </w:rPr>
      </w:pPr>
    </w:p>
    <w:p w14:paraId="04F14B32" w14:textId="5516AEDD" w:rsidR="00AB23D4" w:rsidRPr="00DE501A" w:rsidRDefault="004E47E5" w:rsidP="007C0307">
      <w:pPr>
        <w:spacing w:after="0" w:line="276" w:lineRule="auto"/>
        <w:rPr>
          <w:rFonts w:ascii="Calibri" w:hAnsi="Calibri" w:cs="Calibri"/>
          <w:b/>
          <w:bCs/>
        </w:rPr>
      </w:pPr>
      <w:r w:rsidRPr="00DE501A">
        <w:rPr>
          <w:rFonts w:ascii="Calibri" w:hAnsi="Calibri" w:cs="Calibri"/>
          <w:b/>
          <w:bCs/>
        </w:rPr>
        <w:t>O centru PORT 1560</w:t>
      </w:r>
    </w:p>
    <w:p w14:paraId="4B58E715" w14:textId="64DD9D6E" w:rsidR="004E47E5" w:rsidRPr="00DE501A" w:rsidRDefault="00F4647D" w:rsidP="007C0307">
      <w:pPr>
        <w:spacing w:line="276" w:lineRule="auto"/>
        <w:rPr>
          <w:rFonts w:ascii="Calibri" w:hAnsi="Calibri" w:cs="Calibri"/>
        </w:rPr>
      </w:pPr>
      <w:r w:rsidRPr="00DE501A">
        <w:rPr>
          <w:rFonts w:ascii="Calibri" w:hAnsi="Calibri" w:cs="Calibri"/>
        </w:rPr>
        <w:t xml:space="preserve">PORT </w:t>
      </w:r>
      <w:r w:rsidR="004E47E5" w:rsidRPr="00DE501A">
        <w:rPr>
          <w:rFonts w:ascii="Calibri" w:hAnsi="Calibri" w:cs="Calibri"/>
        </w:rPr>
        <w:t>1560 je nové kulturní a společenské centrum Českého Krumlova vybudované v</w:t>
      </w:r>
      <w:r w:rsidR="00870D54" w:rsidRPr="00DE501A">
        <w:rPr>
          <w:rFonts w:ascii="Calibri" w:hAnsi="Calibri" w:cs="Calibri"/>
        </w:rPr>
        <w:t> revitalizované části</w:t>
      </w:r>
      <w:r w:rsidR="004E47E5" w:rsidRPr="00DE501A">
        <w:rPr>
          <w:rFonts w:ascii="Calibri" w:hAnsi="Calibri" w:cs="Calibri"/>
        </w:rPr>
        <w:t xml:space="preserve"> areálu bývalého </w:t>
      </w:r>
      <w:r w:rsidR="006A1F68" w:rsidRPr="00DE501A">
        <w:rPr>
          <w:rFonts w:ascii="Calibri" w:hAnsi="Calibri" w:cs="Calibri"/>
        </w:rPr>
        <w:t xml:space="preserve">schwarzenberského </w:t>
      </w:r>
      <w:r w:rsidR="004E47E5" w:rsidRPr="00DE501A">
        <w:rPr>
          <w:rFonts w:ascii="Calibri" w:hAnsi="Calibri" w:cs="Calibri"/>
        </w:rPr>
        <w:t>pivovaru.</w:t>
      </w:r>
      <w:r w:rsidR="007F1978" w:rsidRPr="00DE501A">
        <w:rPr>
          <w:rFonts w:ascii="Calibri" w:hAnsi="Calibri" w:cs="Calibri"/>
        </w:rPr>
        <w:t xml:space="preserve"> </w:t>
      </w:r>
      <w:r w:rsidR="006B7C72" w:rsidRPr="00DE501A">
        <w:rPr>
          <w:rFonts w:ascii="Calibri" w:hAnsi="Calibri" w:cs="Calibri"/>
        </w:rPr>
        <w:t>Jihočeskému</w:t>
      </w:r>
      <w:r w:rsidR="00870D54" w:rsidRPr="00DE501A">
        <w:rPr>
          <w:rFonts w:ascii="Calibri" w:hAnsi="Calibri" w:cs="Calibri"/>
        </w:rPr>
        <w:t xml:space="preserve"> </w:t>
      </w:r>
      <w:r w:rsidR="006B7C72" w:rsidRPr="00DE501A">
        <w:rPr>
          <w:rFonts w:ascii="Calibri" w:hAnsi="Calibri" w:cs="Calibri"/>
        </w:rPr>
        <w:t xml:space="preserve">regionu a všem, místním i turistům, nabízí </w:t>
      </w:r>
      <w:r w:rsidR="00870D54" w:rsidRPr="00DE501A">
        <w:rPr>
          <w:rFonts w:ascii="Calibri" w:hAnsi="Calibri" w:cs="Calibri"/>
        </w:rPr>
        <w:t xml:space="preserve">příležitost </w:t>
      </w:r>
      <w:r w:rsidR="0051010C" w:rsidRPr="00DE501A">
        <w:rPr>
          <w:rFonts w:ascii="Calibri" w:hAnsi="Calibri" w:cs="Calibri"/>
        </w:rPr>
        <w:t>smyslupln</w:t>
      </w:r>
      <w:r w:rsidR="0055791E" w:rsidRPr="00DE501A">
        <w:rPr>
          <w:rFonts w:ascii="Calibri" w:hAnsi="Calibri" w:cs="Calibri"/>
        </w:rPr>
        <w:t>ě</w:t>
      </w:r>
      <w:r w:rsidR="0051010C" w:rsidRPr="00DE501A">
        <w:rPr>
          <w:rFonts w:ascii="Calibri" w:hAnsi="Calibri" w:cs="Calibri"/>
        </w:rPr>
        <w:t xml:space="preserve"> tráv</w:t>
      </w:r>
      <w:r w:rsidR="0055791E" w:rsidRPr="00DE501A">
        <w:rPr>
          <w:rFonts w:ascii="Calibri" w:hAnsi="Calibri" w:cs="Calibri"/>
        </w:rPr>
        <w:t>it</w:t>
      </w:r>
      <w:r w:rsidR="0051010C" w:rsidRPr="00DE501A">
        <w:rPr>
          <w:rFonts w:ascii="Calibri" w:hAnsi="Calibri" w:cs="Calibri"/>
        </w:rPr>
        <w:t xml:space="preserve"> vol</w:t>
      </w:r>
      <w:r w:rsidR="0055791E" w:rsidRPr="00DE501A">
        <w:rPr>
          <w:rFonts w:ascii="Calibri" w:hAnsi="Calibri" w:cs="Calibri"/>
        </w:rPr>
        <w:t>ný</w:t>
      </w:r>
      <w:r w:rsidR="0051010C" w:rsidRPr="00DE501A">
        <w:rPr>
          <w:rFonts w:ascii="Calibri" w:hAnsi="Calibri" w:cs="Calibri"/>
        </w:rPr>
        <w:t xml:space="preserve"> čas v rekonstruovaných budovách, nových expozicích, ale i na nádvoří areálu a v přilehlé pivovarské zahradě.</w:t>
      </w:r>
      <w:r w:rsidR="006B34DB" w:rsidRPr="00DE501A">
        <w:rPr>
          <w:rFonts w:ascii="Calibri" w:hAnsi="Calibri" w:cs="Calibri"/>
        </w:rPr>
        <w:t xml:space="preserve"> Společnost Centrum Český Krumlov</w:t>
      </w:r>
      <w:r w:rsidR="008D4934" w:rsidRPr="00DE501A">
        <w:rPr>
          <w:rFonts w:ascii="Calibri" w:hAnsi="Calibri" w:cs="Calibri"/>
        </w:rPr>
        <w:t xml:space="preserve"> a.s.</w:t>
      </w:r>
      <w:r w:rsidR="006B34DB" w:rsidRPr="00DE501A">
        <w:rPr>
          <w:rFonts w:ascii="Calibri" w:hAnsi="Calibri" w:cs="Calibri"/>
        </w:rPr>
        <w:t xml:space="preserve"> zpřístupnila historický areál a jednu z dominant města návštěvníkům na jaře roku 2024 poprvé po </w:t>
      </w:r>
      <w:r w:rsidR="008D4934" w:rsidRPr="00DE501A">
        <w:rPr>
          <w:rFonts w:ascii="Calibri" w:hAnsi="Calibri" w:cs="Calibri"/>
        </w:rPr>
        <w:t xml:space="preserve">více než </w:t>
      </w:r>
      <w:r w:rsidR="006B34DB" w:rsidRPr="00DE501A">
        <w:rPr>
          <w:rFonts w:ascii="Calibri" w:hAnsi="Calibri" w:cs="Calibri"/>
        </w:rPr>
        <w:t>40 letech.</w:t>
      </w:r>
      <w:r w:rsidR="008D4934" w:rsidRPr="00DE501A">
        <w:rPr>
          <w:rFonts w:ascii="Calibri" w:hAnsi="Calibri" w:cs="Calibri"/>
        </w:rPr>
        <w:t xml:space="preserve"> </w:t>
      </w:r>
      <w:r w:rsidRPr="00DE501A">
        <w:rPr>
          <w:rFonts w:ascii="Calibri" w:hAnsi="Calibri" w:cs="Calibri"/>
        </w:rPr>
        <w:t xml:space="preserve">PORT </w:t>
      </w:r>
      <w:r w:rsidR="008D4934" w:rsidRPr="00DE501A">
        <w:rPr>
          <w:rFonts w:ascii="Calibri" w:hAnsi="Calibri" w:cs="Calibri"/>
        </w:rPr>
        <w:t xml:space="preserve">1560 se na vás těší. </w:t>
      </w:r>
    </w:p>
    <w:p w14:paraId="6204A669" w14:textId="65CBF2A0" w:rsidR="004E47E5" w:rsidRPr="00DE501A" w:rsidRDefault="00932EC6" w:rsidP="008610E5">
      <w:pPr>
        <w:spacing w:line="276" w:lineRule="auto"/>
        <w:rPr>
          <w:rFonts w:ascii="Calibri" w:hAnsi="Calibri" w:cs="Calibri"/>
          <w:b/>
          <w:bCs/>
        </w:rPr>
      </w:pPr>
      <w:r w:rsidRPr="00DE501A">
        <w:rPr>
          <w:rFonts w:ascii="Calibri" w:hAnsi="Calibri" w:cs="Calibri"/>
        </w:rPr>
        <w:t xml:space="preserve">Více na </w:t>
      </w:r>
      <w:hyperlink r:id="rId13" w:history="1">
        <w:r w:rsidRPr="00DE501A">
          <w:rPr>
            <w:rStyle w:val="Hyperlink"/>
            <w:rFonts w:ascii="Calibri" w:hAnsi="Calibri" w:cs="Times New Roman"/>
          </w:rPr>
          <w:t>www.port1560.cz</w:t>
        </w:r>
      </w:hyperlink>
    </w:p>
    <w:sectPr w:rsidR="004E47E5" w:rsidRPr="00DE501A" w:rsidSect="00322005">
      <w:headerReference w:type="default" r:id="rId14"/>
      <w:headerReference w:type="first" r:id="rId15"/>
      <w:pgSz w:w="11906" w:h="16838"/>
      <w:pgMar w:top="426" w:right="991" w:bottom="567" w:left="851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F3D78" w14:textId="77777777" w:rsidR="00DE501A" w:rsidRDefault="00DE501A" w:rsidP="00641AB4">
      <w:pPr>
        <w:spacing w:after="0" w:line="240" w:lineRule="auto"/>
      </w:pPr>
      <w:r>
        <w:separator/>
      </w:r>
    </w:p>
  </w:endnote>
  <w:endnote w:type="continuationSeparator" w:id="0">
    <w:p w14:paraId="788D9BE0" w14:textId="77777777" w:rsidR="00DE501A" w:rsidRDefault="00DE501A" w:rsidP="00641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0C08FF" w14:textId="77777777" w:rsidR="00DE501A" w:rsidRDefault="00DE501A" w:rsidP="00641AB4">
      <w:pPr>
        <w:spacing w:after="0" w:line="240" w:lineRule="auto"/>
      </w:pPr>
      <w:r>
        <w:separator/>
      </w:r>
    </w:p>
  </w:footnote>
  <w:footnote w:type="continuationSeparator" w:id="0">
    <w:p w14:paraId="54ED776C" w14:textId="77777777" w:rsidR="00DE501A" w:rsidRDefault="00DE501A" w:rsidP="00641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2947D" w14:textId="3E40BDA7" w:rsidR="00DE501A" w:rsidRDefault="00DE501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4B8889B" wp14:editId="5E06EC63">
          <wp:simplePos x="0" y="0"/>
          <wp:positionH relativeFrom="page">
            <wp:align>center</wp:align>
          </wp:positionH>
          <wp:positionV relativeFrom="paragraph">
            <wp:posOffset>-752475</wp:posOffset>
          </wp:positionV>
          <wp:extent cx="1224000" cy="612000"/>
          <wp:effectExtent l="0" t="0" r="0" b="0"/>
          <wp:wrapTight wrapText="bothSides">
            <wp:wrapPolygon edited="0">
              <wp:start x="0" y="0"/>
              <wp:lineTo x="0" y="20860"/>
              <wp:lineTo x="21185" y="20860"/>
              <wp:lineTo x="21185" y="0"/>
              <wp:lineTo x="0" y="0"/>
            </wp:wrapPolygon>
          </wp:wrapTight>
          <wp:docPr id="1140233469" name="Picture 2" descr="Obsah obrázku Písmo, symbol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090204" name="Picture 2" descr="Obsah obrázku Písmo, symbol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F0D1A" w14:textId="63025308" w:rsidR="00DE501A" w:rsidRDefault="00DE501A" w:rsidP="009A05C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B383E15" wp14:editId="1DE90312">
          <wp:simplePos x="0" y="0"/>
          <wp:positionH relativeFrom="column">
            <wp:posOffset>5133340</wp:posOffset>
          </wp:positionH>
          <wp:positionV relativeFrom="paragraph">
            <wp:posOffset>-798195</wp:posOffset>
          </wp:positionV>
          <wp:extent cx="993140" cy="956945"/>
          <wp:effectExtent l="0" t="0" r="0" b="0"/>
          <wp:wrapSquare wrapText="bothSides"/>
          <wp:docPr id="436102480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754913" name="Picture 1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1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7097"/>
    <w:multiLevelType w:val="hybridMultilevel"/>
    <w:tmpl w:val="44F6F6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85A09"/>
    <w:multiLevelType w:val="multilevel"/>
    <w:tmpl w:val="B2DE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03CD1"/>
    <w:multiLevelType w:val="hybridMultilevel"/>
    <w:tmpl w:val="79B20B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013E9"/>
    <w:multiLevelType w:val="hybridMultilevel"/>
    <w:tmpl w:val="B7AA696E"/>
    <w:lvl w:ilvl="0" w:tplc="461AE0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C84D2A"/>
    <w:multiLevelType w:val="hybridMultilevel"/>
    <w:tmpl w:val="DDC2019C"/>
    <w:lvl w:ilvl="0" w:tplc="AC5A89A4">
      <w:start w:val="104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A9"/>
    <w:rsid w:val="000021F5"/>
    <w:rsid w:val="0000420F"/>
    <w:rsid w:val="00004E94"/>
    <w:rsid w:val="00032FFD"/>
    <w:rsid w:val="00040D88"/>
    <w:rsid w:val="0004375B"/>
    <w:rsid w:val="000568AD"/>
    <w:rsid w:val="000602B6"/>
    <w:rsid w:val="0008390E"/>
    <w:rsid w:val="0008416D"/>
    <w:rsid w:val="00091B4E"/>
    <w:rsid w:val="000A2A3B"/>
    <w:rsid w:val="000A7819"/>
    <w:rsid w:val="000B7881"/>
    <w:rsid w:val="000C0BF2"/>
    <w:rsid w:val="000C3B9E"/>
    <w:rsid w:val="000E045A"/>
    <w:rsid w:val="001043F2"/>
    <w:rsid w:val="00106DF9"/>
    <w:rsid w:val="001118FA"/>
    <w:rsid w:val="00120912"/>
    <w:rsid w:val="001218A5"/>
    <w:rsid w:val="00134106"/>
    <w:rsid w:val="0016170F"/>
    <w:rsid w:val="00163384"/>
    <w:rsid w:val="0016585E"/>
    <w:rsid w:val="001671B6"/>
    <w:rsid w:val="001A77D4"/>
    <w:rsid w:val="001B7EDD"/>
    <w:rsid w:val="001D33A1"/>
    <w:rsid w:val="001D70FB"/>
    <w:rsid w:val="0022713F"/>
    <w:rsid w:val="0024453F"/>
    <w:rsid w:val="0026549A"/>
    <w:rsid w:val="0026622D"/>
    <w:rsid w:val="00273A78"/>
    <w:rsid w:val="00283097"/>
    <w:rsid w:val="002A1423"/>
    <w:rsid w:val="002B7B54"/>
    <w:rsid w:val="002E1D61"/>
    <w:rsid w:val="00321A4C"/>
    <w:rsid w:val="00322005"/>
    <w:rsid w:val="003329F9"/>
    <w:rsid w:val="00357D4B"/>
    <w:rsid w:val="003C3B4E"/>
    <w:rsid w:val="003C712F"/>
    <w:rsid w:val="003D5E6B"/>
    <w:rsid w:val="003D6688"/>
    <w:rsid w:val="003E1F70"/>
    <w:rsid w:val="003E726C"/>
    <w:rsid w:val="003E7BFB"/>
    <w:rsid w:val="00404DF7"/>
    <w:rsid w:val="004169FD"/>
    <w:rsid w:val="0044150E"/>
    <w:rsid w:val="00461771"/>
    <w:rsid w:val="0047735B"/>
    <w:rsid w:val="004B4EDE"/>
    <w:rsid w:val="004B689D"/>
    <w:rsid w:val="004C549D"/>
    <w:rsid w:val="004D22FC"/>
    <w:rsid w:val="004D50E3"/>
    <w:rsid w:val="004D609B"/>
    <w:rsid w:val="004E47E5"/>
    <w:rsid w:val="0050081A"/>
    <w:rsid w:val="0050163F"/>
    <w:rsid w:val="005020A2"/>
    <w:rsid w:val="00504EB2"/>
    <w:rsid w:val="00506A76"/>
    <w:rsid w:val="0051010C"/>
    <w:rsid w:val="00511FD7"/>
    <w:rsid w:val="0055791E"/>
    <w:rsid w:val="00557D98"/>
    <w:rsid w:val="00562A6F"/>
    <w:rsid w:val="005719D4"/>
    <w:rsid w:val="0057665F"/>
    <w:rsid w:val="00576B35"/>
    <w:rsid w:val="0059614A"/>
    <w:rsid w:val="005A47E3"/>
    <w:rsid w:val="005D246E"/>
    <w:rsid w:val="005D3C4A"/>
    <w:rsid w:val="005D59D8"/>
    <w:rsid w:val="005F18FA"/>
    <w:rsid w:val="005F2170"/>
    <w:rsid w:val="00601254"/>
    <w:rsid w:val="00606253"/>
    <w:rsid w:val="00613F87"/>
    <w:rsid w:val="00617412"/>
    <w:rsid w:val="00641AB4"/>
    <w:rsid w:val="00647D83"/>
    <w:rsid w:val="006509E4"/>
    <w:rsid w:val="00651824"/>
    <w:rsid w:val="00662AA1"/>
    <w:rsid w:val="00674361"/>
    <w:rsid w:val="00683BFE"/>
    <w:rsid w:val="006A1F68"/>
    <w:rsid w:val="006B34DB"/>
    <w:rsid w:val="006B7C72"/>
    <w:rsid w:val="006C21AB"/>
    <w:rsid w:val="006D1800"/>
    <w:rsid w:val="006D53E9"/>
    <w:rsid w:val="006E6A4B"/>
    <w:rsid w:val="006F54A7"/>
    <w:rsid w:val="0071123B"/>
    <w:rsid w:val="00733EA7"/>
    <w:rsid w:val="00740F1A"/>
    <w:rsid w:val="00756AA7"/>
    <w:rsid w:val="0079634F"/>
    <w:rsid w:val="007C0307"/>
    <w:rsid w:val="007C4EE0"/>
    <w:rsid w:val="007D66D0"/>
    <w:rsid w:val="007E5738"/>
    <w:rsid w:val="007F04E6"/>
    <w:rsid w:val="007F1978"/>
    <w:rsid w:val="007F735C"/>
    <w:rsid w:val="00807100"/>
    <w:rsid w:val="00812807"/>
    <w:rsid w:val="00816B23"/>
    <w:rsid w:val="008237F6"/>
    <w:rsid w:val="00827190"/>
    <w:rsid w:val="00854FA7"/>
    <w:rsid w:val="008610E5"/>
    <w:rsid w:val="00863B35"/>
    <w:rsid w:val="00870D54"/>
    <w:rsid w:val="00873EA0"/>
    <w:rsid w:val="00897207"/>
    <w:rsid w:val="008A6035"/>
    <w:rsid w:val="008B4E12"/>
    <w:rsid w:val="008B7A2A"/>
    <w:rsid w:val="008D3B77"/>
    <w:rsid w:val="008D4934"/>
    <w:rsid w:val="008D4DCC"/>
    <w:rsid w:val="008F69B9"/>
    <w:rsid w:val="009071A4"/>
    <w:rsid w:val="00911BE5"/>
    <w:rsid w:val="00932EC6"/>
    <w:rsid w:val="0094071A"/>
    <w:rsid w:val="00945686"/>
    <w:rsid w:val="00964094"/>
    <w:rsid w:val="009917E6"/>
    <w:rsid w:val="009A05C6"/>
    <w:rsid w:val="009A093F"/>
    <w:rsid w:val="009A370D"/>
    <w:rsid w:val="009B3C30"/>
    <w:rsid w:val="009B5147"/>
    <w:rsid w:val="009F0B3D"/>
    <w:rsid w:val="009F4DAF"/>
    <w:rsid w:val="00A01B9A"/>
    <w:rsid w:val="00A04A45"/>
    <w:rsid w:val="00A206B7"/>
    <w:rsid w:val="00A31071"/>
    <w:rsid w:val="00A332A2"/>
    <w:rsid w:val="00A37891"/>
    <w:rsid w:val="00A45B15"/>
    <w:rsid w:val="00A6378E"/>
    <w:rsid w:val="00A65804"/>
    <w:rsid w:val="00A767A5"/>
    <w:rsid w:val="00A90EB6"/>
    <w:rsid w:val="00A95CF2"/>
    <w:rsid w:val="00AA32A9"/>
    <w:rsid w:val="00AB23D4"/>
    <w:rsid w:val="00AB673E"/>
    <w:rsid w:val="00AB7381"/>
    <w:rsid w:val="00AE555D"/>
    <w:rsid w:val="00AF1972"/>
    <w:rsid w:val="00AF2F1F"/>
    <w:rsid w:val="00B07E08"/>
    <w:rsid w:val="00B26744"/>
    <w:rsid w:val="00B35140"/>
    <w:rsid w:val="00B4511A"/>
    <w:rsid w:val="00B47250"/>
    <w:rsid w:val="00B50461"/>
    <w:rsid w:val="00B54BD0"/>
    <w:rsid w:val="00B60EEF"/>
    <w:rsid w:val="00B75BAC"/>
    <w:rsid w:val="00B8318F"/>
    <w:rsid w:val="00BA0BB0"/>
    <w:rsid w:val="00BA724D"/>
    <w:rsid w:val="00BA7ADC"/>
    <w:rsid w:val="00BD3F0F"/>
    <w:rsid w:val="00BF6220"/>
    <w:rsid w:val="00C224D2"/>
    <w:rsid w:val="00C22BE8"/>
    <w:rsid w:val="00C23458"/>
    <w:rsid w:val="00C2591A"/>
    <w:rsid w:val="00C33CFF"/>
    <w:rsid w:val="00C35927"/>
    <w:rsid w:val="00C361B5"/>
    <w:rsid w:val="00C42D5B"/>
    <w:rsid w:val="00C45F03"/>
    <w:rsid w:val="00C46410"/>
    <w:rsid w:val="00C56252"/>
    <w:rsid w:val="00CA07B5"/>
    <w:rsid w:val="00CA46C9"/>
    <w:rsid w:val="00CB4BFE"/>
    <w:rsid w:val="00CD0069"/>
    <w:rsid w:val="00CE1C18"/>
    <w:rsid w:val="00CE726E"/>
    <w:rsid w:val="00CF08C1"/>
    <w:rsid w:val="00CF70B7"/>
    <w:rsid w:val="00D04D6D"/>
    <w:rsid w:val="00D14EEF"/>
    <w:rsid w:val="00D224C5"/>
    <w:rsid w:val="00D50260"/>
    <w:rsid w:val="00D747DC"/>
    <w:rsid w:val="00D75C94"/>
    <w:rsid w:val="00D91DEF"/>
    <w:rsid w:val="00DD2E2B"/>
    <w:rsid w:val="00DE1716"/>
    <w:rsid w:val="00DE22AB"/>
    <w:rsid w:val="00DE4CAE"/>
    <w:rsid w:val="00DE501A"/>
    <w:rsid w:val="00DF0E52"/>
    <w:rsid w:val="00DF3F80"/>
    <w:rsid w:val="00DF74E7"/>
    <w:rsid w:val="00E00E85"/>
    <w:rsid w:val="00E033F6"/>
    <w:rsid w:val="00E20E5A"/>
    <w:rsid w:val="00E257DC"/>
    <w:rsid w:val="00E335E1"/>
    <w:rsid w:val="00E54858"/>
    <w:rsid w:val="00EC0D1E"/>
    <w:rsid w:val="00EC1FD2"/>
    <w:rsid w:val="00EC2374"/>
    <w:rsid w:val="00EE417A"/>
    <w:rsid w:val="00EF0B95"/>
    <w:rsid w:val="00EF15CD"/>
    <w:rsid w:val="00EF40F1"/>
    <w:rsid w:val="00EF4630"/>
    <w:rsid w:val="00EF678E"/>
    <w:rsid w:val="00EF71FB"/>
    <w:rsid w:val="00F01438"/>
    <w:rsid w:val="00F058F0"/>
    <w:rsid w:val="00F43572"/>
    <w:rsid w:val="00F4647D"/>
    <w:rsid w:val="00F562B5"/>
    <w:rsid w:val="00F66EB1"/>
    <w:rsid w:val="00F7691B"/>
    <w:rsid w:val="00F91F92"/>
    <w:rsid w:val="00FA6F9A"/>
    <w:rsid w:val="00FC465A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891C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4"/>
  </w:style>
  <w:style w:type="paragraph" w:styleId="Footer">
    <w:name w:val="footer"/>
    <w:basedOn w:val="Normal"/>
    <w:link w:val="Foot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4"/>
  </w:style>
  <w:style w:type="paragraph" w:styleId="FootnoteText">
    <w:name w:val="footnote text"/>
    <w:basedOn w:val="Normal"/>
    <w:link w:val="FootnoteText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1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3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05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E6A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2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B4"/>
  </w:style>
  <w:style w:type="paragraph" w:styleId="Footer">
    <w:name w:val="footer"/>
    <w:basedOn w:val="Normal"/>
    <w:link w:val="FooterChar"/>
    <w:uiPriority w:val="99"/>
    <w:unhideWhenUsed/>
    <w:rsid w:val="00641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B4"/>
  </w:style>
  <w:style w:type="paragraph" w:styleId="FootnoteText">
    <w:name w:val="footnote text"/>
    <w:basedOn w:val="Normal"/>
    <w:link w:val="FootnoteTextChar"/>
    <w:uiPriority w:val="99"/>
    <w:semiHidden/>
    <w:unhideWhenUsed/>
    <w:rsid w:val="00B351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51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35140"/>
    <w:rPr>
      <w:color w:val="467886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35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A05C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B7ED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1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F7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D7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C4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C4A"/>
    <w:rPr>
      <w:rFonts w:ascii="Lucida Grande CE" w:hAnsi="Lucida Grande CE" w:cs="Lucida Grande CE"/>
      <w:sz w:val="18"/>
      <w:szCs w:val="18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6E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hedvika@phoenixcom.cz" TargetMode="External"/><Relationship Id="rId13" Type="http://schemas.openxmlformats.org/officeDocument/2006/relationships/hyperlink" Target="http://www.port1560.cz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23" ma:contentTypeDescription="Vytvoří nový dokument" ma:contentTypeScope="" ma:versionID="e94c48b335914102cf7df16b9dc51e67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592172f725da8fc6e255b1924e133d35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Značky obrázků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Eva Kašparová | PHOENIXCOM</DisplayName>
        <AccountId>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CB0A-184C-47FA-BD79-0206A3B3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F47B5-64EF-41C6-9C92-396BDD3E3649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EB91AD1E-C0F2-44BF-BBC8-6C3DC3142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F38429-D6CD-DD47-8A04-5158ECC2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495</Words>
  <Characters>2883</Characters>
  <Application>Microsoft Macintosh Word</Application>
  <DocSecurity>0</DocSecurity>
  <Lines>48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Hedvika Pribova</cp:lastModifiedBy>
  <cp:revision>7</cp:revision>
  <dcterms:created xsi:type="dcterms:W3CDTF">2024-07-11T12:24:00Z</dcterms:created>
  <dcterms:modified xsi:type="dcterms:W3CDTF">2024-07-15T09:35:00Z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