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D67" w14:textId="77777777" w:rsidR="00B72C93" w:rsidRPr="00B72C93" w:rsidRDefault="00B72C93" w:rsidP="00B72C93">
      <w:pPr>
        <w:pStyle w:val="Normlnweb"/>
        <w:jc w:val="center"/>
        <w:rPr>
          <w:rFonts w:ascii="Calibri" w:hAnsi="Calibri" w:cs="Calibri"/>
          <w:b/>
          <w:bCs/>
          <w:lang w:val="cs-CZ"/>
        </w:rPr>
      </w:pPr>
      <w:r w:rsidRPr="00B72C93">
        <w:rPr>
          <w:rFonts w:ascii="Calibri" w:hAnsi="Calibri" w:cs="Calibri"/>
          <w:b/>
          <w:bCs/>
          <w:lang w:val="cs-CZ"/>
        </w:rPr>
        <w:t>Pizza jako z italské pizzerie</w:t>
      </w:r>
    </w:p>
    <w:p w14:paraId="6F6A6FA2" w14:textId="2779DD11" w:rsidR="00B72C93" w:rsidRPr="00B72C93" w:rsidRDefault="00B72C93" w:rsidP="00B72C93">
      <w:pPr>
        <w:pStyle w:val="Normlnweb"/>
        <w:rPr>
          <w:rFonts w:ascii="Calibri" w:hAnsi="Calibri" w:cs="Calibri"/>
          <w:b/>
          <w:bCs/>
          <w:sz w:val="22"/>
          <w:szCs w:val="22"/>
          <w:lang w:val="cs-CZ"/>
        </w:rPr>
      </w:pP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Tenké a křupavé těsto, nadýchané okraje a vůně pečené pizzy, která vás v jediném okamžiku přenese do slunné Neapol</w:t>
      </w: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e</w:t>
      </w: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. Domácí pizza je malým svátkem pro chuťové buňky — a s tímto poctivým dlouze kynutým těstem bude chutnat stejně jako z vaší oblíbené italské pizzerie.</w:t>
      </w: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br/>
        <w:t xml:space="preserve">Recept připravily Ilona a Andrea, duo z IG účtu </w:t>
      </w:r>
      <w:hyperlink r:id="rId8" w:history="1">
        <w:proofErr w:type="spellStart"/>
        <w:proofErr w:type="gramStart"/>
        <w:r w:rsidRPr="00B72C93">
          <w:rPr>
            <w:rStyle w:val="Hypertextovodkaz"/>
            <w:rFonts w:ascii="Calibri" w:hAnsi="Calibri" w:cs="Calibri"/>
            <w:b/>
            <w:bCs/>
            <w:sz w:val="22"/>
            <w:szCs w:val="22"/>
            <w:lang w:val="cs-CZ"/>
          </w:rPr>
          <w:t>brambo</w:t>
        </w:r>
        <w:r w:rsidRPr="00B72C93">
          <w:rPr>
            <w:rStyle w:val="Hypertextovodkaz"/>
            <w:rFonts w:ascii="Calibri" w:hAnsi="Calibri" w:cs="Calibri"/>
            <w:b/>
            <w:bCs/>
            <w:sz w:val="22"/>
            <w:szCs w:val="22"/>
            <w:lang w:val="cs-CZ"/>
          </w:rPr>
          <w:t>.</w:t>
        </w:r>
        <w:r w:rsidRPr="00B72C93">
          <w:rPr>
            <w:rStyle w:val="Hypertextovodkaz"/>
            <w:rFonts w:ascii="Calibri" w:hAnsi="Calibri" w:cs="Calibri"/>
            <w:b/>
            <w:bCs/>
            <w:sz w:val="22"/>
            <w:szCs w:val="22"/>
            <w:lang w:val="cs-CZ"/>
          </w:rPr>
          <w:t>rajda</w:t>
        </w:r>
        <w:proofErr w:type="spellEnd"/>
        <w:proofErr w:type="gramEnd"/>
      </w:hyperlink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.</w:t>
      </w:r>
    </w:p>
    <w:p w14:paraId="112825CB" w14:textId="77777777" w:rsidR="00B72C93" w:rsidRPr="00B72C93" w:rsidRDefault="00B72C93" w:rsidP="00B72C93">
      <w:pPr>
        <w:pStyle w:val="Normlnweb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392A54D5" w14:textId="0CBEDCC5" w:rsidR="00B72C93" w:rsidRPr="00B72C93" w:rsidRDefault="00B72C93" w:rsidP="00B72C93">
      <w:pPr>
        <w:pStyle w:val="Normlnweb"/>
        <w:rPr>
          <w:rFonts w:ascii="Calibri" w:hAnsi="Calibri" w:cs="Calibri"/>
          <w:b/>
          <w:bCs/>
          <w:sz w:val="22"/>
          <w:szCs w:val="22"/>
          <w:lang w:val="cs-CZ"/>
        </w:rPr>
      </w:pP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Ingredience (na 6 kusů)</w:t>
      </w:r>
    </w:p>
    <w:p w14:paraId="28054061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500 ml vody</w:t>
      </w:r>
    </w:p>
    <w:p w14:paraId="6C838A46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17 g čerstvého droždí</w:t>
      </w:r>
    </w:p>
    <w:p w14:paraId="0D5C92BF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950 g pizza mouky</w:t>
      </w:r>
    </w:p>
    <w:p w14:paraId="337671D8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1 lžička cukru</w:t>
      </w:r>
    </w:p>
    <w:p w14:paraId="61FA37BE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30 g soli</w:t>
      </w:r>
    </w:p>
    <w:p w14:paraId="573970C7" w14:textId="77777777" w:rsidR="00B72C93" w:rsidRP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1 a ½ panáka olivového oleje</w:t>
      </w:r>
    </w:p>
    <w:p w14:paraId="51A86CB1" w14:textId="77777777" w:rsidR="00B72C93" w:rsidRDefault="00B72C93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domácí rajčatový základ</w:t>
      </w:r>
    </w:p>
    <w:p w14:paraId="3F26B183" w14:textId="5F5AE5AA" w:rsidR="00A67FAE" w:rsidRPr="00B72C93" w:rsidRDefault="00A67FAE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na obložení (podle našeho výběru): mozzarella, </w:t>
      </w:r>
      <w:proofErr w:type="spellStart"/>
      <w:r w:rsidRPr="00A67FAE">
        <w:rPr>
          <w:rFonts w:ascii="Calibri" w:hAnsi="Calibri" w:cs="Calibri"/>
          <w:sz w:val="22"/>
          <w:szCs w:val="22"/>
          <w:lang w:val="cs-CZ"/>
        </w:rPr>
        <w:t>prosciutto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crudo</w:t>
      </w:r>
      <w:proofErr w:type="spellEnd"/>
      <w:r w:rsidRPr="00A67FAE">
        <w:rPr>
          <w:rFonts w:ascii="Calibri" w:hAnsi="Calibri" w:cs="Calibri"/>
          <w:sz w:val="22"/>
          <w:szCs w:val="22"/>
          <w:lang w:val="cs-CZ"/>
        </w:rPr>
        <w:t>, čerstvá rukola, parmazán</w:t>
      </w:r>
    </w:p>
    <w:p w14:paraId="455E9971" w14:textId="58EDE2AB" w:rsidR="00B72C93" w:rsidRPr="00B72C93" w:rsidRDefault="00A67FAE" w:rsidP="00B72C93">
      <w:pPr>
        <w:pStyle w:val="Normlnweb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další </w:t>
      </w:r>
      <w:r w:rsidR="00B72C93" w:rsidRPr="00B72C93">
        <w:rPr>
          <w:rFonts w:ascii="Calibri" w:hAnsi="Calibri" w:cs="Calibri"/>
          <w:sz w:val="22"/>
          <w:szCs w:val="22"/>
          <w:lang w:val="cs-CZ"/>
        </w:rPr>
        <w:t xml:space="preserve">oblíbené ingredience </w:t>
      </w:r>
      <w:r>
        <w:rPr>
          <w:rFonts w:ascii="Calibri" w:hAnsi="Calibri" w:cs="Calibri"/>
          <w:sz w:val="22"/>
          <w:szCs w:val="22"/>
          <w:lang w:val="cs-CZ"/>
        </w:rPr>
        <w:t>dle chuti</w:t>
      </w:r>
    </w:p>
    <w:p w14:paraId="18FD631B" w14:textId="77777777" w:rsidR="00B72C93" w:rsidRPr="00B72C93" w:rsidRDefault="00B72C93" w:rsidP="00B72C93">
      <w:pPr>
        <w:pStyle w:val="Normlnweb"/>
        <w:rPr>
          <w:rFonts w:ascii="Calibri" w:hAnsi="Calibri" w:cs="Calibri"/>
          <w:sz w:val="22"/>
          <w:szCs w:val="22"/>
          <w:lang w:val="cs-CZ"/>
        </w:rPr>
      </w:pPr>
    </w:p>
    <w:p w14:paraId="333B7170" w14:textId="77777777" w:rsidR="00B72C93" w:rsidRPr="00B72C93" w:rsidRDefault="00B72C93" w:rsidP="00B72C93">
      <w:pPr>
        <w:pStyle w:val="Normlnweb"/>
        <w:rPr>
          <w:rFonts w:ascii="Calibri" w:hAnsi="Calibri" w:cs="Calibri"/>
          <w:b/>
          <w:bCs/>
          <w:sz w:val="22"/>
          <w:szCs w:val="22"/>
          <w:lang w:val="cs-CZ"/>
        </w:rPr>
      </w:pPr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Postup</w:t>
      </w:r>
    </w:p>
    <w:p w14:paraId="0A7B9621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Do mísy dejte vodu, droždí, mouku, cukr, sůl a olivový olej. Vše vložte do hnětače a hněťte zhruba 20 minut, dokud nevznikne hladké těsto.</w:t>
      </w:r>
    </w:p>
    <w:p w14:paraId="423B2B8E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Potřete pracovní plochu olivovým olejem, vyklopte těsto a vytvořte z něj velký bochánek. Ten potřete olejem a rozdělte na 6 kusů (každý cca 220 g).</w:t>
      </w:r>
    </w:p>
    <w:p w14:paraId="7302CFEF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Každý kousek znovu potřete olejem a nechte 48 hodin kynout.</w:t>
      </w:r>
    </w:p>
    <w:p w14:paraId="4DEFEC80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Po vykynutí poprašte stůl moukou a vytvarujte z těsta kulaté pizzy. Potřete je domácím rajčatovým základem a přidejte oblíbené ingredience.</w:t>
      </w:r>
    </w:p>
    <w:p w14:paraId="0850BAE7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 xml:space="preserve">Pečte v předehřáté peci na program </w:t>
      </w:r>
      <w:proofErr w:type="spellStart"/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Wood</w:t>
      </w:r>
      <w:proofErr w:type="spellEnd"/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proofErr w:type="spellStart"/>
      <w:r w:rsidRPr="00B72C93">
        <w:rPr>
          <w:rFonts w:ascii="Calibri" w:hAnsi="Calibri" w:cs="Calibri"/>
          <w:b/>
          <w:bCs/>
          <w:sz w:val="22"/>
          <w:szCs w:val="22"/>
          <w:lang w:val="cs-CZ"/>
        </w:rPr>
        <w:t>Fired</w:t>
      </w:r>
      <w:proofErr w:type="spellEnd"/>
      <w:r w:rsidRPr="00B72C93">
        <w:rPr>
          <w:rFonts w:ascii="Calibri" w:hAnsi="Calibri" w:cs="Calibri"/>
          <w:sz w:val="22"/>
          <w:szCs w:val="22"/>
          <w:lang w:val="cs-CZ"/>
        </w:rPr>
        <w:t xml:space="preserve"> přibližně 3 minuty.</w:t>
      </w:r>
    </w:p>
    <w:p w14:paraId="1C1EDF93" w14:textId="77777777" w:rsidR="00B72C93" w:rsidRPr="00B72C93" w:rsidRDefault="00B72C93" w:rsidP="00B72C93">
      <w:pPr>
        <w:pStyle w:val="Normlnweb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>Po upečení pizzu zakápněte olivovým olejem — a můžete servírovat.</w:t>
      </w:r>
    </w:p>
    <w:p w14:paraId="5EFBD4CE" w14:textId="77777777" w:rsidR="00B72C93" w:rsidRPr="00B72C93" w:rsidRDefault="00B72C93" w:rsidP="00B72C93">
      <w:pPr>
        <w:pStyle w:val="Nadpis3"/>
        <w:rPr>
          <w:sz w:val="22"/>
          <w:szCs w:val="22"/>
        </w:rPr>
      </w:pPr>
    </w:p>
    <w:p w14:paraId="7EA2AF57" w14:textId="69182978" w:rsidR="00B72C93" w:rsidRPr="00B72C93" w:rsidRDefault="00B72C93" w:rsidP="00B72C93">
      <w:pPr>
        <w:pStyle w:val="Nadpis3"/>
        <w:rPr>
          <w:rFonts w:ascii="Calibri" w:hAnsi="Calibri" w:cs="Calibri"/>
          <w:sz w:val="22"/>
          <w:szCs w:val="22"/>
        </w:rPr>
      </w:pPr>
      <w:r w:rsidRPr="00B72C93">
        <w:rPr>
          <w:rFonts w:ascii="Calibri" w:hAnsi="Calibri" w:cs="Calibri"/>
          <w:sz w:val="22"/>
          <w:szCs w:val="22"/>
        </w:rPr>
        <w:t>Neapol na talíři</w:t>
      </w:r>
    </w:p>
    <w:p w14:paraId="422D9A2F" w14:textId="55C0BA5C" w:rsidR="00B72C93" w:rsidRPr="00B72C93" w:rsidRDefault="00B72C93" w:rsidP="00B72C93">
      <w:pPr>
        <w:pStyle w:val="Normlnweb"/>
        <w:rPr>
          <w:rFonts w:ascii="Calibri" w:hAnsi="Calibri" w:cs="Calibri"/>
          <w:sz w:val="22"/>
          <w:szCs w:val="22"/>
          <w:lang w:val="cs-CZ"/>
        </w:rPr>
      </w:pPr>
      <w:r w:rsidRPr="00B72C93">
        <w:rPr>
          <w:rFonts w:ascii="Calibri" w:hAnsi="Calibri" w:cs="Calibri"/>
          <w:sz w:val="22"/>
          <w:szCs w:val="22"/>
          <w:lang w:val="cs-CZ"/>
        </w:rPr>
        <w:t xml:space="preserve">Domácí </w:t>
      </w:r>
      <w:hyperlink r:id="rId9" w:history="1">
        <w:r w:rsidRPr="00B72C93">
          <w:rPr>
            <w:rStyle w:val="Hypertextovodkaz"/>
            <w:rFonts w:ascii="Calibri" w:hAnsi="Calibri" w:cs="Calibri"/>
            <w:sz w:val="22"/>
            <w:szCs w:val="22"/>
            <w:lang w:val="cs-CZ"/>
          </w:rPr>
          <w:t>pizza pec</w:t>
        </w:r>
      </w:hyperlink>
      <w:r w:rsidRPr="00B72C93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B72C93">
        <w:rPr>
          <w:rStyle w:val="whitespace-normal"/>
          <w:rFonts w:ascii="Calibri" w:hAnsi="Calibri" w:cs="Calibri"/>
          <w:sz w:val="22"/>
          <w:szCs w:val="22"/>
          <w:lang w:val="cs-CZ"/>
        </w:rPr>
        <w:t>Sage</w:t>
      </w:r>
      <w:proofErr w:type="spellEnd"/>
      <w:r w:rsidRPr="00B72C93">
        <w:rPr>
          <w:rStyle w:val="whitespace-normal"/>
          <w:rFonts w:ascii="Calibri" w:hAnsi="Calibri" w:cs="Calibri"/>
          <w:sz w:val="22"/>
          <w:szCs w:val="22"/>
          <w:lang w:val="cs-CZ"/>
        </w:rPr>
        <w:t xml:space="preserve"> SPZ820</w:t>
      </w:r>
      <w:r w:rsidRPr="00B72C93">
        <w:rPr>
          <w:rFonts w:ascii="Calibri" w:hAnsi="Calibri" w:cs="Calibri"/>
          <w:sz w:val="22"/>
          <w:szCs w:val="22"/>
          <w:lang w:val="cs-CZ"/>
        </w:rPr>
        <w:t xml:space="preserve"> upeče pizzu při 400 °C za pouhé dvě minuty a promění vaši kuchyni v pravou italskou pizzerii. Pokud toužíte po změně, díky chytrému systému můžete snadno nastavit podmínky i pro newyorský styl nebo „</w:t>
      </w:r>
      <w:proofErr w:type="spellStart"/>
      <w:r w:rsidRPr="00B72C93">
        <w:rPr>
          <w:rFonts w:ascii="Calibri" w:hAnsi="Calibri" w:cs="Calibri"/>
          <w:sz w:val="22"/>
          <w:szCs w:val="22"/>
          <w:lang w:val="cs-CZ"/>
        </w:rPr>
        <w:t>deep-dish</w:t>
      </w:r>
      <w:proofErr w:type="spellEnd"/>
      <w:r w:rsidRPr="00B72C93">
        <w:rPr>
          <w:rFonts w:ascii="Calibri" w:hAnsi="Calibri" w:cs="Calibri"/>
          <w:sz w:val="22"/>
          <w:szCs w:val="22"/>
          <w:lang w:val="cs-CZ"/>
        </w:rPr>
        <w:t xml:space="preserve">“ z </w:t>
      </w:r>
      <w:r w:rsidRPr="00B72C93">
        <w:rPr>
          <w:rStyle w:val="whitespace-normal"/>
          <w:rFonts w:ascii="Calibri" w:hAnsi="Calibri" w:cs="Calibri"/>
          <w:sz w:val="22"/>
          <w:szCs w:val="22"/>
          <w:lang w:val="cs-CZ"/>
        </w:rPr>
        <w:t>Chicag</w:t>
      </w:r>
      <w:r>
        <w:rPr>
          <w:rStyle w:val="whitespace-normal"/>
          <w:rFonts w:ascii="Calibri" w:hAnsi="Calibri" w:cs="Calibri"/>
          <w:sz w:val="22"/>
          <w:szCs w:val="22"/>
          <w:lang w:val="cs-CZ"/>
        </w:rPr>
        <w:t>a</w:t>
      </w:r>
      <w:r w:rsidRPr="00B72C93">
        <w:rPr>
          <w:rFonts w:ascii="Calibri" w:hAnsi="Calibri" w:cs="Calibri"/>
          <w:sz w:val="22"/>
          <w:szCs w:val="22"/>
          <w:lang w:val="cs-CZ"/>
        </w:rPr>
        <w:t xml:space="preserve">. Technologie </w:t>
      </w:r>
      <w:r w:rsidRPr="00B72C93">
        <w:rPr>
          <w:rStyle w:val="Siln"/>
          <w:rFonts w:ascii="Calibri" w:hAnsi="Calibri" w:cs="Calibri"/>
          <w:sz w:val="22"/>
          <w:szCs w:val="22"/>
          <w:lang w:val="cs-CZ"/>
        </w:rPr>
        <w:t>Element IQ</w:t>
      </w:r>
      <w:r w:rsidRPr="00B72C93">
        <w:rPr>
          <w:rFonts w:ascii="Calibri" w:hAnsi="Calibri" w:cs="Calibri"/>
          <w:sz w:val="22"/>
          <w:szCs w:val="22"/>
          <w:lang w:val="cs-CZ"/>
        </w:rPr>
        <w:t xml:space="preserve"> automaticky reguluje výkon topných těles tak, aby byla pizza vždy perfektně propečená – žádné syrové středy ani spálené okraje.</w:t>
      </w:r>
    </w:p>
    <w:p w14:paraId="6A80E765" w14:textId="77777777" w:rsidR="00B72C93" w:rsidRPr="00B72C93" w:rsidRDefault="00B72C93" w:rsidP="00B72C93">
      <w:pPr>
        <w:pStyle w:val="Normlnweb"/>
        <w:rPr>
          <w:rFonts w:ascii="Calibri" w:hAnsi="Calibri" w:cs="Calibri"/>
          <w:b/>
          <w:bCs/>
          <w:sz w:val="22"/>
          <w:szCs w:val="22"/>
          <w:lang w:val="cs-CZ"/>
        </w:rPr>
      </w:pPr>
      <w:r w:rsidRPr="00B72C93">
        <w:rPr>
          <w:rStyle w:val="Siln"/>
          <w:rFonts w:ascii="Calibri" w:hAnsi="Calibri" w:cs="Calibri"/>
          <w:b w:val="0"/>
          <w:bCs w:val="0"/>
          <w:sz w:val="22"/>
          <w:szCs w:val="22"/>
          <w:lang w:val="cs-CZ"/>
        </w:rPr>
        <w:t xml:space="preserve">Cena: 19 990 Kč, </w:t>
      </w:r>
      <w:hyperlink r:id="rId10" w:tgtFrame="_new" w:history="1">
        <w:r w:rsidRPr="00B72C93">
          <w:rPr>
            <w:rStyle w:val="Hypertextovodkaz"/>
            <w:rFonts w:ascii="Calibri" w:hAnsi="Calibri" w:cs="Calibri"/>
            <w:b/>
            <w:bCs/>
            <w:sz w:val="22"/>
            <w:szCs w:val="22"/>
            <w:lang w:val="cs-CZ"/>
          </w:rPr>
          <w:t>www.sagecz.cz</w:t>
        </w:r>
      </w:hyperlink>
    </w:p>
    <w:p w14:paraId="211C9268" w14:textId="77777777" w:rsidR="00A67FAE" w:rsidRDefault="00A67FAE" w:rsidP="00C854D6">
      <w:pPr>
        <w:jc w:val="both"/>
        <w:rPr>
          <w:rFonts w:ascii="Calibri" w:eastAsia="Times New Roman" w:hAnsi="Calibri" w:cs="Calibri"/>
          <w:b/>
          <w:bCs/>
        </w:rPr>
      </w:pPr>
    </w:p>
    <w:p w14:paraId="7E5BD82F" w14:textId="581B0F08" w:rsidR="00C854D6" w:rsidRPr="00B72C93" w:rsidRDefault="00C854D6" w:rsidP="00C854D6">
      <w:pPr>
        <w:jc w:val="both"/>
        <w:rPr>
          <w:rFonts w:ascii="Calibri" w:eastAsia="Times New Roman" w:hAnsi="Calibri" w:cs="Calibri"/>
          <w:lang w:eastAsia="cs-CZ"/>
        </w:rPr>
      </w:pPr>
      <w:r w:rsidRPr="00B72C93">
        <w:rPr>
          <w:rFonts w:ascii="Calibri" w:eastAsia="Times New Roman" w:hAnsi="Calibri" w:cs="Calibri"/>
          <w:b/>
          <w:bCs/>
        </w:rPr>
        <w:lastRenderedPageBreak/>
        <w:t xml:space="preserve">O značce </w:t>
      </w:r>
      <w:proofErr w:type="spellStart"/>
      <w:r w:rsidRPr="00B72C93">
        <w:rPr>
          <w:rFonts w:ascii="Calibri" w:eastAsia="Times New Roman" w:hAnsi="Calibri" w:cs="Calibri"/>
          <w:b/>
          <w:bCs/>
        </w:rPr>
        <w:t>Sage</w:t>
      </w:r>
      <w:proofErr w:type="spellEnd"/>
      <w:r w:rsidRPr="00B72C93">
        <w:rPr>
          <w:rFonts w:ascii="Calibri" w:eastAsia="Times New Roman" w:hAnsi="Calibri" w:cs="Calibri"/>
          <w:b/>
          <w:bCs/>
        </w:rPr>
        <w:t xml:space="preserve">: </w:t>
      </w:r>
    </w:p>
    <w:p w14:paraId="24817BB6" w14:textId="77777777" w:rsidR="00C854D6" w:rsidRPr="00B72C93" w:rsidRDefault="00C854D6" w:rsidP="00C854D6">
      <w:pPr>
        <w:jc w:val="both"/>
        <w:rPr>
          <w:rFonts w:ascii="Calibri" w:eastAsia="Times New Roman" w:hAnsi="Calibri" w:cs="Calibri"/>
          <w:lang w:eastAsia="ar-SA"/>
        </w:rPr>
      </w:pPr>
      <w:proofErr w:type="spellStart"/>
      <w:r w:rsidRPr="00B72C93">
        <w:rPr>
          <w:rFonts w:ascii="Calibri" w:eastAsia="Times New Roman" w:hAnsi="Calibri" w:cs="Calibri"/>
        </w:rPr>
        <w:t>Sage</w:t>
      </w:r>
      <w:proofErr w:type="spellEnd"/>
      <w:r w:rsidRPr="00B72C93">
        <w:rPr>
          <w:rFonts w:ascii="Calibri" w:eastAsia="Times New Roman" w:hAnsi="Calibri" w:cs="Calibri"/>
        </w:rPr>
        <w:t xml:space="preserve"> je evropskou značkou společnosti </w:t>
      </w:r>
      <w:proofErr w:type="spellStart"/>
      <w:r w:rsidRPr="00B72C93">
        <w:rPr>
          <w:rFonts w:ascii="Calibri" w:eastAsia="Times New Roman" w:hAnsi="Calibri" w:cs="Calibri"/>
        </w:rPr>
        <w:t>Breville</w:t>
      </w:r>
      <w:proofErr w:type="spellEnd"/>
      <w:r w:rsidRPr="00B72C93">
        <w:rPr>
          <w:rFonts w:ascii="Calibri" w:eastAsia="Times New Roman" w:hAnsi="Calibri" w:cs="Calibri"/>
        </w:rPr>
        <w:t xml:space="preserve">, jejíž produkty se prodávají ve více než 50 zemích světa. Australská </w:t>
      </w:r>
      <w:proofErr w:type="spellStart"/>
      <w:r w:rsidRPr="00B72C93">
        <w:rPr>
          <w:rFonts w:ascii="Calibri" w:eastAsia="Times New Roman" w:hAnsi="Calibri" w:cs="Calibri"/>
        </w:rPr>
        <w:t>Breville</w:t>
      </w:r>
      <w:proofErr w:type="spellEnd"/>
      <w:r w:rsidRPr="00B72C93">
        <w:rPr>
          <w:rFonts w:ascii="Calibri" w:eastAsia="Times New Roman" w:hAnsi="Calibri" w:cs="Calibri"/>
        </w:rPr>
        <w:t xml:space="preserve"> </w:t>
      </w:r>
      <w:proofErr w:type="spellStart"/>
      <w:r w:rsidRPr="00B72C93">
        <w:rPr>
          <w:rFonts w:ascii="Calibri" w:eastAsia="Times New Roman" w:hAnsi="Calibri" w:cs="Calibri"/>
        </w:rPr>
        <w:t>Groupe</w:t>
      </w:r>
      <w:proofErr w:type="spellEnd"/>
      <w:r w:rsidRPr="00B72C93">
        <w:rPr>
          <w:rFonts w:ascii="Calibri" w:eastAsia="Times New Roman" w:hAnsi="Calibri" w:cs="Calibri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B72C93">
        <w:rPr>
          <w:rFonts w:ascii="Calibri" w:eastAsia="Times New Roman" w:hAnsi="Calibri" w:cs="Calibri"/>
        </w:rPr>
        <w:t>Brevillu</w:t>
      </w:r>
      <w:proofErr w:type="spellEnd"/>
      <w:r w:rsidRPr="00B72C93">
        <w:rPr>
          <w:rFonts w:ascii="Calibri" w:eastAsia="Times New Roman" w:hAnsi="Calibri" w:cs="Calibri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B72C93" w:rsidRDefault="00C854D6" w:rsidP="00C854D6">
      <w:pPr>
        <w:spacing w:after="0"/>
        <w:jc w:val="both"/>
        <w:rPr>
          <w:rFonts w:ascii="Calibri" w:eastAsia="Times New Roman" w:hAnsi="Calibri" w:cs="Calibri"/>
        </w:rPr>
      </w:pPr>
      <w:r w:rsidRPr="00B72C93">
        <w:rPr>
          <w:rFonts w:ascii="Calibri" w:eastAsia="Times New Roman" w:hAnsi="Calibri" w:cs="Calibri"/>
        </w:rPr>
        <w:t xml:space="preserve">Na český trh značka </w:t>
      </w:r>
      <w:proofErr w:type="spellStart"/>
      <w:r w:rsidRPr="00B72C93">
        <w:rPr>
          <w:rFonts w:ascii="Calibri" w:eastAsia="Times New Roman" w:hAnsi="Calibri" w:cs="Calibri"/>
        </w:rPr>
        <w:t>Sage</w:t>
      </w:r>
      <w:proofErr w:type="spellEnd"/>
      <w:r w:rsidRPr="00B72C93">
        <w:rPr>
          <w:rFonts w:ascii="Calibri" w:eastAsia="Times New Roman" w:hAnsi="Calibri" w:cs="Calibri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B72C93">
        <w:rPr>
          <w:rFonts w:ascii="Calibri" w:eastAsia="Times New Roman" w:hAnsi="Calibri" w:cs="Calibri"/>
        </w:rPr>
        <w:t>gun</w:t>
      </w:r>
      <w:proofErr w:type="spellEnd"/>
      <w:r w:rsidRPr="00B72C93">
        <w:rPr>
          <w:rFonts w:ascii="Calibri" w:eastAsia="Times New Roman" w:hAnsi="Calibri" w:cs="Calibri"/>
        </w:rPr>
        <w:t xml:space="preserve">; </w:t>
      </w:r>
      <w:proofErr w:type="spellStart"/>
      <w:r w:rsidRPr="00B72C93">
        <w:rPr>
          <w:rFonts w:ascii="Calibri" w:eastAsia="Times New Roman" w:hAnsi="Calibri" w:cs="Calibri"/>
        </w:rPr>
        <w:t>odšťavňování</w:t>
      </w:r>
      <w:proofErr w:type="spellEnd"/>
      <w:r w:rsidRPr="00B72C93">
        <w:rPr>
          <w:rFonts w:ascii="Calibri" w:eastAsia="Times New Roman" w:hAnsi="Calibri" w:cs="Calibri"/>
        </w:rPr>
        <w:t xml:space="preserve"> – odšťavňovače, smoothie nebo přípravu potravin – roboty, mixéry, food procesory. </w:t>
      </w:r>
      <w:r w:rsidRPr="00B72C93">
        <w:rPr>
          <w:rFonts w:ascii="Calibri" w:hAnsi="Calibri" w:cs="Calibri"/>
        </w:rPr>
        <w:t xml:space="preserve">Díky vlastnímu návrhu a náročnému testování bude možné u všech spotřebičů rozšířit záruku na tři roky. </w:t>
      </w:r>
      <w:r w:rsidRPr="00B72C93">
        <w:rPr>
          <w:rFonts w:ascii="Calibri" w:eastAsia="Times New Roman" w:hAnsi="Calibri" w:cs="Calibri"/>
        </w:rPr>
        <w:t xml:space="preserve">Pro Českou republiku, Slovensko, Maďarsko a Polsko značku </w:t>
      </w:r>
      <w:proofErr w:type="spellStart"/>
      <w:r w:rsidRPr="00B72C93">
        <w:rPr>
          <w:rFonts w:ascii="Calibri" w:eastAsia="Times New Roman" w:hAnsi="Calibri" w:cs="Calibri"/>
        </w:rPr>
        <w:t>Sage</w:t>
      </w:r>
      <w:proofErr w:type="spellEnd"/>
      <w:r w:rsidRPr="00B72C93">
        <w:rPr>
          <w:rFonts w:ascii="Calibri" w:eastAsia="Times New Roman" w:hAnsi="Calibri" w:cs="Calibri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B72C93" w:rsidRDefault="00C854D6" w:rsidP="00C854D6">
      <w:pPr>
        <w:spacing w:after="0"/>
        <w:jc w:val="both"/>
        <w:rPr>
          <w:rFonts w:ascii="Calibri" w:hAnsi="Calibri" w:cs="Calibri"/>
        </w:rPr>
      </w:pPr>
    </w:p>
    <w:p w14:paraId="523A734A" w14:textId="77777777" w:rsidR="00C854D6" w:rsidRPr="00B72C93" w:rsidRDefault="00C854D6" w:rsidP="00C854D6">
      <w:pPr>
        <w:spacing w:after="0"/>
        <w:jc w:val="both"/>
        <w:rPr>
          <w:rFonts w:ascii="Calibri" w:eastAsia="Calibri" w:hAnsi="Calibri" w:cs="Calibri"/>
        </w:rPr>
      </w:pPr>
      <w:r w:rsidRPr="00B72C93">
        <w:rPr>
          <w:rFonts w:ascii="Calibri" w:hAnsi="Calibri" w:cs="Calibri"/>
        </w:rPr>
        <w:t xml:space="preserve">Pro další informace a novinky navštivte adresu </w:t>
      </w:r>
      <w:hyperlink r:id="rId11">
        <w:r w:rsidRPr="00B72C93">
          <w:rPr>
            <w:rStyle w:val="Internetovodkaz"/>
            <w:rFonts w:ascii="Calibri" w:hAnsi="Calibri" w:cs="Calibri"/>
          </w:rPr>
          <w:t>www.sagecz.cz</w:t>
        </w:r>
      </w:hyperlink>
      <w:r w:rsidRPr="00B72C93">
        <w:rPr>
          <w:rFonts w:ascii="Calibri" w:hAnsi="Calibri" w:cs="Calibri"/>
        </w:rPr>
        <w:t xml:space="preserve">.  </w:t>
      </w:r>
    </w:p>
    <w:p w14:paraId="2765B4E0" w14:textId="77777777" w:rsidR="00C854D6" w:rsidRPr="00B72C93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B72C93" w:rsidRDefault="005B2E62" w:rsidP="0013483F">
      <w:pPr>
        <w:spacing w:after="0"/>
        <w:jc w:val="both"/>
        <w:rPr>
          <w:rFonts w:ascii="Calibri" w:hAnsi="Calibri" w:cs="Calibri"/>
          <w:b/>
        </w:rPr>
      </w:pPr>
      <w:r w:rsidRPr="00B72C93">
        <w:rPr>
          <w:rFonts w:ascii="Calibri" w:hAnsi="Calibri" w:cs="Calibri"/>
          <w:b/>
        </w:rPr>
        <w:t>Kontakt pro média:</w:t>
      </w:r>
    </w:p>
    <w:p w14:paraId="504F167F" w14:textId="77777777" w:rsidR="003C3B91" w:rsidRPr="00B72C93" w:rsidRDefault="005B2E62" w:rsidP="0013483F">
      <w:pPr>
        <w:spacing w:after="0"/>
        <w:jc w:val="both"/>
        <w:rPr>
          <w:rFonts w:ascii="Calibri" w:hAnsi="Calibri" w:cs="Calibri"/>
        </w:rPr>
      </w:pPr>
      <w:r w:rsidRPr="00B72C93">
        <w:rPr>
          <w:rFonts w:ascii="Calibri" w:hAnsi="Calibri" w:cs="Calibri"/>
        </w:rPr>
        <w:t>Hedvika Přibová</w:t>
      </w:r>
    </w:p>
    <w:p w14:paraId="051ED4E4" w14:textId="77777777" w:rsidR="003C3B91" w:rsidRPr="00B72C93" w:rsidRDefault="005B2E62" w:rsidP="0013483F">
      <w:pPr>
        <w:spacing w:after="0"/>
        <w:jc w:val="both"/>
        <w:rPr>
          <w:rFonts w:ascii="Calibri" w:hAnsi="Calibri" w:cs="Calibri"/>
        </w:rPr>
      </w:pPr>
      <w:r w:rsidRPr="00B72C93">
        <w:rPr>
          <w:rFonts w:ascii="Calibri" w:hAnsi="Calibri" w:cs="Calibri"/>
        </w:rPr>
        <w:t>PHOENIX COMMUNICATION</w:t>
      </w:r>
    </w:p>
    <w:p w14:paraId="0AD9DEA3" w14:textId="4F4EEA60" w:rsidR="003C3B91" w:rsidRPr="00B72C93" w:rsidRDefault="00064187" w:rsidP="0013483F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B72C93">
        <w:rPr>
          <w:rFonts w:ascii="Calibri" w:eastAsia="Times New Roman" w:hAnsi="Calibri" w:cs="Calibri"/>
          <w:lang w:eastAsia="cs-CZ"/>
        </w:rPr>
        <w:t>110 00 | Praha 1</w:t>
      </w:r>
      <w:r w:rsidR="005B2E62" w:rsidRPr="00B72C93">
        <w:rPr>
          <w:rFonts w:ascii="Calibri" w:eastAsia="Times New Roman" w:hAnsi="Calibri" w:cs="Calibri"/>
          <w:lang w:eastAsia="cs-CZ"/>
        </w:rPr>
        <w:t xml:space="preserve"> | </w:t>
      </w:r>
      <w:r w:rsidRPr="00B72C93">
        <w:rPr>
          <w:rFonts w:ascii="Calibri" w:eastAsia="Times New Roman" w:hAnsi="Calibri" w:cs="Calibri"/>
          <w:lang w:eastAsia="cs-CZ"/>
        </w:rPr>
        <w:t>Opletalova 919/5</w:t>
      </w:r>
    </w:p>
    <w:p w14:paraId="633EC258" w14:textId="77777777" w:rsidR="003C3B91" w:rsidRPr="00B72C93" w:rsidRDefault="005B2E62" w:rsidP="0013483F">
      <w:pPr>
        <w:spacing w:after="0"/>
        <w:jc w:val="both"/>
        <w:rPr>
          <w:rFonts w:ascii="Calibri" w:hAnsi="Calibri" w:cs="Calibri"/>
        </w:rPr>
      </w:pPr>
      <w:hyperlink r:id="rId12">
        <w:r w:rsidRPr="00B72C93">
          <w:rPr>
            <w:rStyle w:val="Internetovodkaz"/>
            <w:rFonts w:ascii="Calibri" w:hAnsi="Calibri" w:cs="Calibri"/>
          </w:rPr>
          <w:t>hedvika@phoenixcom.cz</w:t>
        </w:r>
      </w:hyperlink>
      <w:r w:rsidRPr="00B72C93">
        <w:rPr>
          <w:rStyle w:val="Internetovodkaz"/>
          <w:rFonts w:ascii="Calibri" w:hAnsi="Calibri" w:cs="Calibri"/>
        </w:rPr>
        <w:t xml:space="preserve"> </w:t>
      </w:r>
    </w:p>
    <w:p w14:paraId="79B28D78" w14:textId="77777777" w:rsidR="003C3B91" w:rsidRPr="00B72C93" w:rsidRDefault="005B2E62" w:rsidP="0013483F">
      <w:pPr>
        <w:spacing w:after="0"/>
        <w:jc w:val="both"/>
        <w:rPr>
          <w:rFonts w:ascii="Calibri" w:hAnsi="Calibri" w:cs="Calibri"/>
        </w:rPr>
      </w:pPr>
      <w:r w:rsidRPr="00B72C93">
        <w:rPr>
          <w:rFonts w:ascii="Calibri" w:hAnsi="Calibri" w:cs="Calibri"/>
        </w:rPr>
        <w:t>+420 774 273 821</w:t>
      </w:r>
    </w:p>
    <w:p w14:paraId="51EA3D30" w14:textId="77777777" w:rsidR="003C3B91" w:rsidRPr="00B72C93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B72C93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415E" w14:textId="77777777" w:rsidR="00542C09" w:rsidRDefault="00542C09">
      <w:pPr>
        <w:spacing w:after="0" w:line="240" w:lineRule="auto"/>
      </w:pPr>
      <w:r>
        <w:separator/>
      </w:r>
    </w:p>
  </w:endnote>
  <w:endnote w:type="continuationSeparator" w:id="0">
    <w:p w14:paraId="2F9481DB" w14:textId="77777777" w:rsidR="00542C09" w:rsidRDefault="0054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0FE1" w14:textId="77777777" w:rsidR="00542C09" w:rsidRDefault="00542C09">
      <w:pPr>
        <w:spacing w:after="0" w:line="240" w:lineRule="auto"/>
      </w:pPr>
      <w:r>
        <w:separator/>
      </w:r>
    </w:p>
  </w:footnote>
  <w:footnote w:type="continuationSeparator" w:id="0">
    <w:p w14:paraId="73327556" w14:textId="77777777" w:rsidR="00542C09" w:rsidRDefault="0054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E3864"/>
    <w:multiLevelType w:val="multilevel"/>
    <w:tmpl w:val="094C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7517D"/>
    <w:multiLevelType w:val="multilevel"/>
    <w:tmpl w:val="ED32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34FBA"/>
    <w:multiLevelType w:val="multilevel"/>
    <w:tmpl w:val="A18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B51D1"/>
    <w:multiLevelType w:val="multilevel"/>
    <w:tmpl w:val="F958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62320">
    <w:abstractNumId w:val="4"/>
  </w:num>
  <w:num w:numId="2" w16cid:durableId="1835100941">
    <w:abstractNumId w:val="1"/>
  </w:num>
  <w:num w:numId="3" w16cid:durableId="289289348">
    <w:abstractNumId w:val="0"/>
  </w:num>
  <w:num w:numId="4" w16cid:durableId="756555351">
    <w:abstractNumId w:val="5"/>
  </w:num>
  <w:num w:numId="5" w16cid:durableId="1057584260">
    <w:abstractNumId w:val="3"/>
  </w:num>
  <w:num w:numId="6" w16cid:durableId="1560550199">
    <w:abstractNumId w:val="2"/>
  </w:num>
  <w:num w:numId="7" w16cid:durableId="1010569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16F3"/>
    <w:rsid w:val="00064056"/>
    <w:rsid w:val="00064187"/>
    <w:rsid w:val="00067104"/>
    <w:rsid w:val="00083DD2"/>
    <w:rsid w:val="000A3D75"/>
    <w:rsid w:val="000A4F1A"/>
    <w:rsid w:val="000C5B6D"/>
    <w:rsid w:val="000F05EA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6527F"/>
    <w:rsid w:val="0028088B"/>
    <w:rsid w:val="002A2A7D"/>
    <w:rsid w:val="002A5483"/>
    <w:rsid w:val="002A65B2"/>
    <w:rsid w:val="002F2B52"/>
    <w:rsid w:val="00306C51"/>
    <w:rsid w:val="00325FFC"/>
    <w:rsid w:val="003337E4"/>
    <w:rsid w:val="003479A3"/>
    <w:rsid w:val="00377EAE"/>
    <w:rsid w:val="003A45B7"/>
    <w:rsid w:val="003A63B0"/>
    <w:rsid w:val="003B3D6E"/>
    <w:rsid w:val="003C1A1A"/>
    <w:rsid w:val="003C3B91"/>
    <w:rsid w:val="003F1966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A587C"/>
    <w:rsid w:val="004D0A01"/>
    <w:rsid w:val="004E333F"/>
    <w:rsid w:val="0050035E"/>
    <w:rsid w:val="00511D04"/>
    <w:rsid w:val="00512057"/>
    <w:rsid w:val="00520C65"/>
    <w:rsid w:val="00542C09"/>
    <w:rsid w:val="00556C37"/>
    <w:rsid w:val="005806F9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5654B"/>
    <w:rsid w:val="00867FC4"/>
    <w:rsid w:val="00871F8D"/>
    <w:rsid w:val="00887F78"/>
    <w:rsid w:val="008955B8"/>
    <w:rsid w:val="00896C42"/>
    <w:rsid w:val="008F35B8"/>
    <w:rsid w:val="009041A5"/>
    <w:rsid w:val="009670A2"/>
    <w:rsid w:val="00980E23"/>
    <w:rsid w:val="009928AE"/>
    <w:rsid w:val="009958FE"/>
    <w:rsid w:val="009A05D1"/>
    <w:rsid w:val="009A3116"/>
    <w:rsid w:val="009A33F6"/>
    <w:rsid w:val="009B43DC"/>
    <w:rsid w:val="009B734B"/>
    <w:rsid w:val="009C7ADA"/>
    <w:rsid w:val="009E051F"/>
    <w:rsid w:val="009E0799"/>
    <w:rsid w:val="009E3D03"/>
    <w:rsid w:val="009E3F13"/>
    <w:rsid w:val="009F3C96"/>
    <w:rsid w:val="00A2372A"/>
    <w:rsid w:val="00A52C57"/>
    <w:rsid w:val="00A67FAE"/>
    <w:rsid w:val="00A737D8"/>
    <w:rsid w:val="00A74CAE"/>
    <w:rsid w:val="00AB59EA"/>
    <w:rsid w:val="00AC3188"/>
    <w:rsid w:val="00AE51F4"/>
    <w:rsid w:val="00B26EA2"/>
    <w:rsid w:val="00B33B88"/>
    <w:rsid w:val="00B55485"/>
    <w:rsid w:val="00B65552"/>
    <w:rsid w:val="00B72C93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08C5"/>
    <w:rsid w:val="00CA2ABD"/>
    <w:rsid w:val="00D67AF9"/>
    <w:rsid w:val="00DA74BE"/>
    <w:rsid w:val="00E101DA"/>
    <w:rsid w:val="00E57465"/>
    <w:rsid w:val="00E757ED"/>
    <w:rsid w:val="00E80A31"/>
    <w:rsid w:val="00ED2EFE"/>
    <w:rsid w:val="00EE0EB3"/>
    <w:rsid w:val="00EE50AE"/>
    <w:rsid w:val="00EF1F01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B4D04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F360C5EF-EE17-954F-AB48-34357E5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C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806F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06F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5806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C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72C93"/>
    <w:rPr>
      <w:b/>
      <w:bCs/>
    </w:rPr>
  </w:style>
  <w:style w:type="character" w:customStyle="1" w:styleId="whitespace-normal">
    <w:name w:val="whitespace-normal"/>
    <w:basedOn w:val="Standardnpsmoodstavce"/>
    <w:rsid w:val="00B7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rambo.rajd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dvika@phoenixco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gecz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gecz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gecz.cz/trouby/spz8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2</cp:revision>
  <dcterms:created xsi:type="dcterms:W3CDTF">2025-09-18T13:57:00Z</dcterms:created>
  <dcterms:modified xsi:type="dcterms:W3CDTF">2025-09-18T13:57:00Z</dcterms:modified>
  <dc:language>cs-CZ</dc:language>
</cp:coreProperties>
</file>