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D44212" w14:textId="77777777" w:rsidR="0071464C" w:rsidRPr="00A1427B" w:rsidRDefault="0071464C" w:rsidP="0071464C">
      <w:pPr>
        <w:spacing w:after="240" w:line="240" w:lineRule="auto"/>
        <w:jc w:val="center"/>
        <w:rPr>
          <w:b/>
          <w:bCs/>
          <w:sz w:val="28"/>
          <w:szCs w:val="28"/>
        </w:rPr>
      </w:pPr>
      <w:r w:rsidRPr="00A1427B">
        <w:rPr>
          <w:b/>
          <w:bCs/>
          <w:sz w:val="28"/>
          <w:szCs w:val="28"/>
        </w:rPr>
        <w:t>Domácí espresso: Proč tradičních sedm gramů dnes nestačí?</w:t>
      </w:r>
    </w:p>
    <w:p w14:paraId="62F791EA" w14:textId="77777777" w:rsidR="0071464C" w:rsidRPr="00A1427B" w:rsidRDefault="0071464C" w:rsidP="0071464C">
      <w:pPr>
        <w:spacing w:after="240" w:line="240" w:lineRule="auto"/>
        <w:rPr>
          <w:b/>
          <w:bCs/>
          <w:sz w:val="28"/>
          <w:szCs w:val="28"/>
        </w:rPr>
      </w:pPr>
      <w:r w:rsidRPr="00A1427B">
        <w:rPr>
          <w:b/>
          <w:bCs/>
        </w:rPr>
        <w:t>Sedm gramů kávy se dlouho považovalo za standardní dávku pro jedno espresso. Při domácí přípravě ale toto pravidlo nemusí vést k ideálnímu výsledku. Malé množství kávy je náročnější na správnou extrakci a výsledkem může být slabý a chuťově nevyvážený šálek. Kolik kávy tedy použít a co při přípravě domácího espressa skutečně rozhoduje?</w:t>
      </w:r>
    </w:p>
    <w:p w14:paraId="4EA5B4FE" w14:textId="77777777" w:rsidR="0071464C" w:rsidRPr="00A1427B" w:rsidRDefault="0071464C" w:rsidP="0071464C">
      <w:pPr>
        <w:spacing w:after="240" w:line="240" w:lineRule="auto"/>
        <w:rPr>
          <w:b/>
          <w:bCs/>
        </w:rPr>
      </w:pPr>
      <w:r w:rsidRPr="00A1427B">
        <w:rPr>
          <w:b/>
          <w:bCs/>
        </w:rPr>
        <w:t>Není kávovar jako kávovar</w:t>
      </w:r>
    </w:p>
    <w:p w14:paraId="461D5F32" w14:textId="77777777" w:rsidR="0071464C" w:rsidRPr="00A1427B" w:rsidRDefault="0071464C" w:rsidP="0071464C">
      <w:pPr>
        <w:spacing w:after="240" w:line="240" w:lineRule="auto"/>
      </w:pPr>
      <w:r w:rsidRPr="00A1427B">
        <w:t xml:space="preserve">Klasická definice italského espressa pracuje přibližně se sedmi gramy mleté kávy, výsledným objemem 25 až 30 mililitrů, dobou extrakce okolo 25 sekund a tlakem přibližně 9 barů. Jde o recept, který má v historii espressa své pevné místo. Nelze jej však automaticky přenést na současný domácí kávovar. </w:t>
      </w:r>
    </w:p>
    <w:p w14:paraId="6FD9E2B8" w14:textId="77777777" w:rsidR="0071464C" w:rsidRPr="00A1427B" w:rsidRDefault="0071464C" w:rsidP="0071464C">
      <w:pPr>
        <w:spacing w:after="240" w:line="240" w:lineRule="auto"/>
      </w:pPr>
      <w:r w:rsidRPr="00A1427B">
        <w:rPr>
          <w:i/>
          <w:iCs/>
        </w:rPr>
        <w:t xml:space="preserve">„S 9barovým tlakem dnes pracují profesionální kávovary. Domácí pákové kávovary mají jiný typ čerpadla a zpravidla dosahují vyššího tlaku. Proto využívají například přetlakové ventily a nízkotlakovou </w:t>
      </w:r>
      <w:proofErr w:type="spellStart"/>
      <w:r w:rsidRPr="00A1427B">
        <w:rPr>
          <w:i/>
          <w:iCs/>
        </w:rPr>
        <w:t>preinfuzi</w:t>
      </w:r>
      <w:proofErr w:type="spellEnd"/>
      <w:r w:rsidRPr="00A1427B">
        <w:rPr>
          <w:i/>
          <w:iCs/>
        </w:rPr>
        <w:t>, které pomáhají vytvořit stabilnější podmínky pro extrakci,“</w:t>
      </w:r>
      <w:r w:rsidRPr="00A1427B">
        <w:t xml:space="preserve"> vysvětluje </w:t>
      </w:r>
      <w:r w:rsidRPr="00A1427B">
        <w:rPr>
          <w:b/>
          <w:bCs/>
        </w:rPr>
        <w:t xml:space="preserve">Václav Mlčoch, barista a dlouholetý </w:t>
      </w:r>
      <w:r>
        <w:rPr>
          <w:b/>
          <w:bCs/>
        </w:rPr>
        <w:t>školitel</w:t>
      </w:r>
      <w:r w:rsidRPr="00FA7DA9">
        <w:rPr>
          <w:b/>
          <w:bCs/>
          <w:color w:val="EE0000"/>
        </w:rPr>
        <w:t xml:space="preserve"> </w:t>
      </w:r>
      <w:r w:rsidRPr="00A1427B">
        <w:rPr>
          <w:b/>
          <w:bCs/>
        </w:rPr>
        <w:t xml:space="preserve">značky </w:t>
      </w:r>
      <w:proofErr w:type="spellStart"/>
      <w:r w:rsidRPr="00A1427B">
        <w:rPr>
          <w:b/>
          <w:bCs/>
        </w:rPr>
        <w:t>Sage</w:t>
      </w:r>
      <w:proofErr w:type="spellEnd"/>
      <w:r w:rsidRPr="00A1427B">
        <w:rPr>
          <w:b/>
          <w:bCs/>
        </w:rPr>
        <w:t>.</w:t>
      </w:r>
    </w:p>
    <w:p w14:paraId="14DB99B8" w14:textId="77777777" w:rsidR="0071464C" w:rsidRPr="00A1427B" w:rsidRDefault="0071464C" w:rsidP="0071464C">
      <w:pPr>
        <w:spacing w:after="240" w:line="240" w:lineRule="auto"/>
        <w:rPr>
          <w:b/>
          <w:bCs/>
        </w:rPr>
      </w:pPr>
      <w:r w:rsidRPr="00A1427B">
        <w:rPr>
          <w:b/>
          <w:bCs/>
        </w:rPr>
        <w:t>Sedm gramů je přežitek</w:t>
      </w:r>
    </w:p>
    <w:p w14:paraId="47A4D879" w14:textId="77777777" w:rsidR="0071464C" w:rsidRPr="00A1427B" w:rsidRDefault="0071464C" w:rsidP="0071464C">
      <w:pPr>
        <w:spacing w:after="240" w:line="240" w:lineRule="auto"/>
      </w:pPr>
      <w:r w:rsidRPr="00A1427B">
        <w:t xml:space="preserve">Právě vyšší tlak a malé množství (7 g) kávy mohou způsobit, že extrakce bude příliš rychlá a nerovnoměrná. Řešením přitom podle odborníka není ani jemnější mletí. </w:t>
      </w:r>
      <w:r w:rsidRPr="00A1427B">
        <w:rPr>
          <w:rStyle w:val="Zdraznn"/>
        </w:rPr>
        <w:t>„Sedm gramů kávy je při domácí přípravě zkrátka přežitek. Nebude vám to fungovat a budete se jen trápit,“</w:t>
      </w:r>
      <w:r w:rsidRPr="00A1427B">
        <w:t xml:space="preserve"> říká </w:t>
      </w:r>
      <w:r w:rsidRPr="00A1427B">
        <w:rPr>
          <w:rStyle w:val="Siln"/>
        </w:rPr>
        <w:t>Jan Houdek, majitel e-shopu DokonalaKava.cz</w:t>
      </w:r>
      <w:r w:rsidRPr="00A1427B">
        <w:t xml:space="preserve">, a upřesňuje, že tradiční recept počítá mimo jiné s </w:t>
      </w:r>
      <w:proofErr w:type="spellStart"/>
      <w:r w:rsidRPr="00A1427B">
        <w:t>jednodávkovým</w:t>
      </w:r>
      <w:proofErr w:type="spellEnd"/>
      <w:r w:rsidRPr="00A1427B">
        <w:t xml:space="preserve"> (single) sítkem a tmavě praženou kávou.</w:t>
      </w:r>
    </w:p>
    <w:p w14:paraId="1A116F61" w14:textId="2638CF00" w:rsidR="0071464C" w:rsidRPr="00A1427B" w:rsidRDefault="0071464C" w:rsidP="0071464C">
      <w:pPr>
        <w:spacing w:after="240" w:line="240" w:lineRule="auto"/>
      </w:pPr>
      <w:r w:rsidRPr="00D53C5B">
        <w:rPr>
          <w:color w:val="000000" w:themeColor="text1"/>
        </w:rPr>
        <w:t xml:space="preserve">Jako </w:t>
      </w:r>
      <w:r w:rsidR="00613D42" w:rsidRPr="00D53C5B">
        <w:rPr>
          <w:color w:val="000000" w:themeColor="text1"/>
        </w:rPr>
        <w:t>nej</w:t>
      </w:r>
      <w:r w:rsidRPr="00D53C5B">
        <w:rPr>
          <w:color w:val="000000" w:themeColor="text1"/>
        </w:rPr>
        <w:t>univerzáln</w:t>
      </w:r>
      <w:r w:rsidR="00613D42" w:rsidRPr="00D53C5B">
        <w:rPr>
          <w:color w:val="000000" w:themeColor="text1"/>
        </w:rPr>
        <w:t>ější</w:t>
      </w:r>
      <w:r w:rsidRPr="00D53C5B">
        <w:rPr>
          <w:color w:val="000000" w:themeColor="text1"/>
        </w:rPr>
        <w:t xml:space="preserve"> základní recept pro domácí přípravu espressa proto doporučuje 18 gramů mleté kávy a přibližně 36 mililitrů výsledného espressa s dobou extrakce 25 až 30 sekund (s použitím double misky). </w:t>
      </w:r>
      <w:r w:rsidRPr="00D53C5B">
        <w:rPr>
          <w:rStyle w:val="Zdraznn"/>
          <w:color w:val="000000" w:themeColor="text1"/>
        </w:rPr>
        <w:t xml:space="preserve">„Konkrétní nastavení je </w:t>
      </w:r>
      <w:r w:rsidRPr="00A1427B">
        <w:rPr>
          <w:rStyle w:val="Zdraznn"/>
        </w:rPr>
        <w:t>ale vždy potřeba přizpůsobit použité kávě a typu mletí,“</w:t>
      </w:r>
      <w:r w:rsidRPr="00A1427B">
        <w:t xml:space="preserve"> upozorňuje.</w:t>
      </w:r>
    </w:p>
    <w:p w14:paraId="29EA926A" w14:textId="77777777" w:rsidR="0071464C" w:rsidRPr="00A1427B" w:rsidRDefault="0071464C" w:rsidP="0071464C">
      <w:pPr>
        <w:spacing w:after="240" w:line="240" w:lineRule="auto"/>
        <w:rPr>
          <w:b/>
          <w:bCs/>
        </w:rPr>
      </w:pPr>
      <w:r w:rsidRPr="00A1427B">
        <w:rPr>
          <w:b/>
          <w:bCs/>
        </w:rPr>
        <w:t>Světlejší pražení vyžaduje jiný přístup</w:t>
      </w:r>
    </w:p>
    <w:p w14:paraId="26FFAC80" w14:textId="77777777" w:rsidR="0071464C" w:rsidRPr="00A1427B" w:rsidRDefault="0071464C" w:rsidP="0071464C">
      <w:pPr>
        <w:spacing w:after="240" w:line="240" w:lineRule="auto"/>
        <w:rPr>
          <w:i/>
          <w:iCs/>
        </w:rPr>
      </w:pPr>
      <w:r w:rsidRPr="00A1427B">
        <w:t>Důležitou roli při úpravě nastavení kávovaru hraje také typ pražení kávových zrn. V současnosti totiž roste obliba středně a světle pražených výběrových káv. Oproti tradičnímu tmavšímu italskému pražení jsou tato zrna hustší a méně rozpustná, a proto vyžadují jiné nastavení mletí, teploty i množství vody.</w:t>
      </w:r>
      <w:r w:rsidRPr="00A1427B">
        <w:rPr>
          <w:i/>
          <w:iCs/>
        </w:rPr>
        <w:t xml:space="preserve"> </w:t>
      </w:r>
    </w:p>
    <w:p w14:paraId="3989629F" w14:textId="27218181" w:rsidR="0071464C" w:rsidRPr="00A1427B" w:rsidRDefault="0071464C" w:rsidP="0071464C">
      <w:pPr>
        <w:spacing w:after="240" w:line="240" w:lineRule="auto"/>
        <w:rPr>
          <w:b/>
          <w:bCs/>
        </w:rPr>
      </w:pPr>
      <w:r w:rsidRPr="00A1427B">
        <w:rPr>
          <w:i/>
          <w:iCs/>
        </w:rPr>
        <w:t>„</w:t>
      </w:r>
      <w:r w:rsidRPr="00D53C5B">
        <w:rPr>
          <w:i/>
          <w:iCs/>
          <w:color w:val="000000" w:themeColor="text1"/>
        </w:rPr>
        <w:t>Pokud používáte střední nebo světlejší pražení, držte se raději dvojitého (double) sítka a jděte na 16</w:t>
      </w:r>
      <w:r w:rsidR="00D53C5B">
        <w:rPr>
          <w:i/>
          <w:iCs/>
          <w:color w:val="000000" w:themeColor="text1"/>
        </w:rPr>
        <w:t>,</w:t>
      </w:r>
      <w:r w:rsidRPr="00D53C5B">
        <w:rPr>
          <w:i/>
          <w:iCs/>
          <w:color w:val="000000" w:themeColor="text1"/>
        </w:rPr>
        <w:t xml:space="preserve"> spíše </w:t>
      </w:r>
      <w:r w:rsidRPr="00A1427B">
        <w:rPr>
          <w:i/>
          <w:iCs/>
        </w:rPr>
        <w:t>až 18 gramů,“</w:t>
      </w:r>
      <w:r w:rsidRPr="00A1427B">
        <w:rPr>
          <w:b/>
          <w:bCs/>
        </w:rPr>
        <w:t xml:space="preserve"> </w:t>
      </w:r>
      <w:r w:rsidRPr="00A1427B">
        <w:t>doporučuje</w:t>
      </w:r>
      <w:r w:rsidRPr="00A1427B">
        <w:rPr>
          <w:b/>
          <w:bCs/>
        </w:rPr>
        <w:t xml:space="preserve"> Jan Houdek. </w:t>
      </w:r>
    </w:p>
    <w:p w14:paraId="66994979" w14:textId="77777777" w:rsidR="0071464C" w:rsidRPr="00A1427B" w:rsidRDefault="0071464C" w:rsidP="0071464C">
      <w:pPr>
        <w:spacing w:after="240" w:line="240" w:lineRule="auto"/>
        <w:rPr>
          <w:b/>
          <w:bCs/>
        </w:rPr>
      </w:pPr>
      <w:r w:rsidRPr="00A1427B">
        <w:rPr>
          <w:b/>
          <w:bCs/>
        </w:rPr>
        <w:t>Rozhoduje i sítko</w:t>
      </w:r>
    </w:p>
    <w:p w14:paraId="21A48D63" w14:textId="77777777" w:rsidR="0071464C" w:rsidRPr="00A1427B" w:rsidRDefault="0071464C" w:rsidP="0071464C">
      <w:pPr>
        <w:pStyle w:val="pdq2pgselectionanchorcontainer"/>
        <w:rPr>
          <w:rFonts w:asciiTheme="minorHAnsi" w:hAnsiTheme="minorHAnsi" w:cstheme="minorHAnsi"/>
          <w:sz w:val="22"/>
          <w:szCs w:val="22"/>
        </w:rPr>
      </w:pPr>
      <w:r w:rsidRPr="00A1427B">
        <w:rPr>
          <w:rFonts w:asciiTheme="minorHAnsi" w:hAnsiTheme="minorHAnsi" w:cstheme="minorHAnsi"/>
          <w:sz w:val="22"/>
          <w:szCs w:val="22"/>
        </w:rPr>
        <w:t>Vyšší dávka kávy sama o sobě nezaručí dobrou chuť, ve správně zvoleném sítku však vytvoří rovnoměrnější kávové lůžko a recept se pak nastavuje i opakuje podstatně snadněji. Při přípravě espressa je proto důležité přizpůsobit množství kávy kapacitě konkrétního sítka.</w:t>
      </w:r>
    </w:p>
    <w:p w14:paraId="40D0CE0E" w14:textId="77777777" w:rsidR="0071464C" w:rsidRDefault="0071464C" w:rsidP="0071464C">
      <w:pPr>
        <w:pStyle w:val="Normlnweb"/>
        <w:rPr>
          <w:rFonts w:asciiTheme="minorHAnsi" w:hAnsiTheme="minorHAnsi" w:cstheme="minorHAnsi"/>
          <w:sz w:val="22"/>
          <w:szCs w:val="22"/>
          <w:lang w:val="cs-CZ"/>
        </w:rPr>
      </w:pPr>
      <w:r w:rsidRPr="00A1427B">
        <w:rPr>
          <w:rStyle w:val="Zdraznn"/>
          <w:rFonts w:asciiTheme="minorHAnsi" w:hAnsiTheme="minorHAnsi" w:cstheme="minorHAnsi"/>
          <w:sz w:val="22"/>
          <w:szCs w:val="22"/>
          <w:lang w:val="cs-CZ"/>
        </w:rPr>
        <w:t xml:space="preserve">„Menší 54milimetrové páky běžně pracují přibližně s 18 gramy kávy, zatímco větší 58milimetrová sítka mohou být určena pro 19 až 22 gramů. Pokud je dávka příliš nízká, voda může kávou protékat </w:t>
      </w:r>
      <w:r w:rsidRPr="00A1427B">
        <w:rPr>
          <w:rStyle w:val="Zdraznn"/>
          <w:rFonts w:asciiTheme="minorHAnsi" w:hAnsiTheme="minorHAnsi" w:cstheme="minorHAnsi"/>
          <w:sz w:val="22"/>
          <w:szCs w:val="22"/>
          <w:lang w:val="cs-CZ"/>
        </w:rPr>
        <w:lastRenderedPageBreak/>
        <w:t>nerovnoměrně a výsledná extrakce nebude stabilní,“</w:t>
      </w:r>
      <w:r w:rsidRPr="00A1427B">
        <w:rPr>
          <w:rFonts w:asciiTheme="minorHAnsi" w:hAnsiTheme="minorHAnsi" w:cstheme="minorHAnsi"/>
          <w:sz w:val="22"/>
          <w:szCs w:val="22"/>
          <w:lang w:val="cs-CZ"/>
        </w:rPr>
        <w:t xml:space="preserve"> radí </w:t>
      </w:r>
      <w:r w:rsidRPr="00A1427B">
        <w:rPr>
          <w:rStyle w:val="Siln"/>
          <w:rFonts w:asciiTheme="minorHAnsi" w:hAnsiTheme="minorHAnsi" w:cstheme="minorHAnsi"/>
          <w:sz w:val="22"/>
          <w:szCs w:val="22"/>
          <w:lang w:val="cs-CZ"/>
        </w:rPr>
        <w:t>Václav Mlčoch</w:t>
      </w:r>
      <w:r w:rsidRPr="00A1427B">
        <w:rPr>
          <w:rFonts w:asciiTheme="minorHAnsi" w:hAnsiTheme="minorHAnsi" w:cstheme="minorHAnsi"/>
          <w:sz w:val="22"/>
          <w:szCs w:val="22"/>
          <w:lang w:val="cs-CZ"/>
        </w:rPr>
        <w:t xml:space="preserve"> a dodává, že stejně důležitá je i čerstvost kávy. </w:t>
      </w:r>
      <w:r w:rsidRPr="00DD5EEA">
        <w:rPr>
          <w:rFonts w:asciiTheme="minorHAnsi" w:hAnsiTheme="minorHAnsi" w:cstheme="minorHAnsi"/>
          <w:sz w:val="22"/>
          <w:szCs w:val="22"/>
          <w:lang w:val="cs-CZ"/>
        </w:rPr>
        <w:t>Při nákupu se proto vyplatí sledovat datum pražení i balení. Kávu je ideální spotřebovat do 6 až 8 týdnů od uvedeného data.</w:t>
      </w:r>
    </w:p>
    <w:p w14:paraId="257DC6AE" w14:textId="77777777" w:rsidR="0071464C" w:rsidRPr="00DD5EEA" w:rsidRDefault="0071464C" w:rsidP="0071464C">
      <w:pPr>
        <w:pStyle w:val="Normlnweb"/>
        <w:rPr>
          <w:rFonts w:ascii="Calibri" w:hAnsi="Calibri" w:cs="Calibri"/>
          <w:b/>
          <w:bCs/>
        </w:rPr>
      </w:pPr>
      <w:r w:rsidRPr="00DD5EEA">
        <w:rPr>
          <w:rFonts w:ascii="Calibri" w:hAnsi="Calibri" w:cs="Calibri"/>
          <w:b/>
          <w:bCs/>
        </w:rPr>
        <w:t xml:space="preserve">Tip </w:t>
      </w:r>
      <w:proofErr w:type="spellStart"/>
      <w:r w:rsidRPr="00DD5EEA">
        <w:rPr>
          <w:rFonts w:ascii="Calibri" w:hAnsi="Calibri" w:cs="Calibri"/>
          <w:b/>
          <w:bCs/>
        </w:rPr>
        <w:t>Sage</w:t>
      </w:r>
      <w:proofErr w:type="spellEnd"/>
      <w:r w:rsidRPr="00DD5EEA">
        <w:rPr>
          <w:rFonts w:ascii="Calibri" w:hAnsi="Calibri" w:cs="Calibri"/>
        </w:rPr>
        <w:t xml:space="preserve">: </w:t>
      </w:r>
      <w:r w:rsidRPr="00DD5EEA">
        <w:rPr>
          <w:rFonts w:ascii="Calibri" w:hAnsi="Calibri" w:cs="Calibri"/>
          <w:b/>
          <w:bCs/>
        </w:rPr>
        <w:t xml:space="preserve">Espresso </w:t>
      </w:r>
      <w:proofErr w:type="spellStart"/>
      <w:r w:rsidRPr="00DD5EEA">
        <w:rPr>
          <w:rFonts w:ascii="Calibri" w:hAnsi="Calibri" w:cs="Calibri"/>
          <w:b/>
          <w:bCs/>
        </w:rPr>
        <w:t>jako</w:t>
      </w:r>
      <w:proofErr w:type="spellEnd"/>
      <w:r w:rsidRPr="00DD5EEA">
        <w:rPr>
          <w:rFonts w:ascii="Calibri" w:hAnsi="Calibri" w:cs="Calibri"/>
          <w:b/>
          <w:bCs/>
        </w:rPr>
        <w:t xml:space="preserve"> od </w:t>
      </w:r>
      <w:proofErr w:type="spellStart"/>
      <w:r w:rsidRPr="00DD5EEA">
        <w:rPr>
          <w:rFonts w:ascii="Calibri" w:hAnsi="Calibri" w:cs="Calibri"/>
          <w:b/>
          <w:bCs/>
        </w:rPr>
        <w:t>baristy</w:t>
      </w:r>
      <w:proofErr w:type="spellEnd"/>
    </w:p>
    <w:p w14:paraId="653BC1A6" w14:textId="77777777" w:rsidR="0071464C" w:rsidRPr="00DD5EEA" w:rsidRDefault="0071464C" w:rsidP="0071464C">
      <w:pPr>
        <w:spacing w:after="240" w:line="240" w:lineRule="auto"/>
        <w:rPr>
          <w:rFonts w:ascii="Calibri" w:hAnsi="Calibri" w:cs="Calibri"/>
        </w:rPr>
      </w:pPr>
      <w:proofErr w:type="spellStart"/>
      <w:r w:rsidRPr="00DD5EEA">
        <w:rPr>
          <w:rFonts w:ascii="Calibri" w:hAnsi="Calibri" w:cs="Calibri"/>
        </w:rPr>
        <w:t>Sage</w:t>
      </w:r>
      <w:proofErr w:type="spellEnd"/>
      <w:r w:rsidRPr="00DD5EEA">
        <w:rPr>
          <w:rFonts w:ascii="Calibri" w:hAnsi="Calibri" w:cs="Calibri"/>
        </w:rPr>
        <w:t xml:space="preserve"> THE BARISTA TOUCH </w:t>
      </w:r>
      <w:proofErr w:type="spellStart"/>
      <w:r w:rsidRPr="00DD5EEA">
        <w:rPr>
          <w:rFonts w:ascii="Calibri" w:hAnsi="Calibri" w:cs="Calibri"/>
        </w:rPr>
        <w:t>Impress</w:t>
      </w:r>
      <w:proofErr w:type="spellEnd"/>
      <w:r w:rsidRPr="00DD5EEA">
        <w:rPr>
          <w:rFonts w:ascii="Calibri" w:hAnsi="Calibri" w:cs="Calibri"/>
        </w:rPr>
        <w:t xml:space="preserve">™ přináší kvalitu pákového kávovaru v intuitivním provedení. Dotykový displej provede celou přípravou, systém </w:t>
      </w:r>
      <w:proofErr w:type="spellStart"/>
      <w:r w:rsidRPr="00DD5EEA">
        <w:rPr>
          <w:rFonts w:ascii="Calibri" w:hAnsi="Calibri" w:cs="Calibri"/>
        </w:rPr>
        <w:t>Puck</w:t>
      </w:r>
      <w:proofErr w:type="spellEnd"/>
      <w:r w:rsidRPr="00DD5EEA">
        <w:rPr>
          <w:rFonts w:ascii="Calibri" w:hAnsi="Calibri" w:cs="Calibri"/>
        </w:rPr>
        <w:t xml:space="preserve"> </w:t>
      </w:r>
      <w:proofErr w:type="spellStart"/>
      <w:r w:rsidRPr="00DD5EEA">
        <w:rPr>
          <w:rFonts w:ascii="Calibri" w:hAnsi="Calibri" w:cs="Calibri"/>
        </w:rPr>
        <w:t>Impress</w:t>
      </w:r>
      <w:proofErr w:type="spellEnd"/>
      <w:r w:rsidRPr="00DD5EEA">
        <w:rPr>
          <w:rFonts w:ascii="Calibri" w:hAnsi="Calibri" w:cs="Calibri"/>
        </w:rPr>
        <w:t xml:space="preserve">™ pomůže s dávkováním a pěchováním kávy a Auto </w:t>
      </w:r>
      <w:proofErr w:type="spellStart"/>
      <w:r w:rsidRPr="00DD5EEA">
        <w:rPr>
          <w:rFonts w:ascii="Calibri" w:hAnsi="Calibri" w:cs="Calibri"/>
        </w:rPr>
        <w:t>MilQ</w:t>
      </w:r>
      <w:proofErr w:type="spellEnd"/>
      <w:r w:rsidRPr="00DD5EEA">
        <w:rPr>
          <w:rFonts w:ascii="Calibri" w:hAnsi="Calibri" w:cs="Calibri"/>
        </w:rPr>
        <w:t>™ připraví jemnou pěnu z klasického i rostlinného mléka. Na výběr je osm přednastavených nápojů.</w:t>
      </w:r>
    </w:p>
    <w:p w14:paraId="4080DF3C" w14:textId="77777777" w:rsidR="0071464C" w:rsidRPr="00DD5EEA" w:rsidRDefault="0071464C" w:rsidP="0071464C">
      <w:pPr>
        <w:spacing w:after="240" w:line="240" w:lineRule="auto"/>
        <w:rPr>
          <w:rFonts w:ascii="Calibri" w:hAnsi="Calibri" w:cs="Calibri"/>
        </w:rPr>
      </w:pPr>
      <w:r w:rsidRPr="00DD5EEA">
        <w:rPr>
          <w:rFonts w:ascii="Calibri" w:hAnsi="Calibri" w:cs="Calibri"/>
        </w:rPr>
        <w:t>Cena: 31 999 Kč, www.sagecz.cz</w:t>
      </w:r>
    </w:p>
    <w:p w14:paraId="2B00EA26" w14:textId="77777777" w:rsidR="0071464C" w:rsidRPr="00B56EB6" w:rsidRDefault="0071464C" w:rsidP="0071464C">
      <w:pPr>
        <w:spacing w:after="240" w:line="240" w:lineRule="auto"/>
        <w:rPr>
          <w:b/>
          <w:bCs/>
        </w:rPr>
      </w:pPr>
    </w:p>
    <w:p w14:paraId="5D23761D" w14:textId="77777777" w:rsidR="0071464C" w:rsidRPr="00A1427B" w:rsidRDefault="0071464C" w:rsidP="0071464C">
      <w:pPr>
        <w:spacing w:after="240" w:line="240" w:lineRule="auto"/>
      </w:pPr>
    </w:p>
    <w:p w14:paraId="34772D39" w14:textId="77777777" w:rsidR="0071464C" w:rsidRPr="00A1427B" w:rsidRDefault="0071464C" w:rsidP="0071464C">
      <w:pPr>
        <w:spacing w:after="240" w:line="240" w:lineRule="auto"/>
      </w:pPr>
    </w:p>
    <w:p w14:paraId="5B0EB2C1" w14:textId="77777777" w:rsidR="0071464C" w:rsidRPr="00A1427B" w:rsidRDefault="0071464C" w:rsidP="0071464C">
      <w:pPr>
        <w:spacing w:after="240" w:line="240" w:lineRule="auto"/>
      </w:pPr>
    </w:p>
    <w:p w14:paraId="5DEC8827" w14:textId="77777777" w:rsidR="0071464C" w:rsidRPr="00A1427B" w:rsidRDefault="0071464C" w:rsidP="0071464C">
      <w:pPr>
        <w:spacing w:after="240" w:line="240" w:lineRule="auto"/>
      </w:pPr>
    </w:p>
    <w:p w14:paraId="56302B8A" w14:textId="77777777" w:rsidR="0071464C" w:rsidRPr="00A1427B" w:rsidRDefault="0071464C" w:rsidP="0071464C">
      <w:pPr>
        <w:spacing w:after="240" w:line="240" w:lineRule="auto"/>
      </w:pPr>
    </w:p>
    <w:p w14:paraId="11033224" w14:textId="77777777" w:rsidR="0071464C" w:rsidRPr="00A1427B" w:rsidRDefault="0071464C" w:rsidP="0071464C">
      <w:pPr>
        <w:jc w:val="both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2A73CDC" w14:textId="77777777" w:rsidR="0071464C" w:rsidRPr="00A1427B" w:rsidRDefault="0071464C" w:rsidP="0071464C">
      <w:pPr>
        <w:jc w:val="both"/>
        <w:rPr>
          <w:rFonts w:ascii="Calibri" w:eastAsia="Times New Roman" w:hAnsi="Calibri" w:cs="Calibri"/>
          <w:sz w:val="18"/>
          <w:szCs w:val="18"/>
          <w:lang w:eastAsia="cs-CZ"/>
        </w:rPr>
      </w:pPr>
      <w:r w:rsidRPr="00A1427B">
        <w:rPr>
          <w:rFonts w:ascii="Calibri" w:eastAsia="Times New Roman" w:hAnsi="Calibri" w:cs="Calibri"/>
          <w:b/>
          <w:bCs/>
          <w:sz w:val="18"/>
          <w:szCs w:val="18"/>
        </w:rPr>
        <w:t xml:space="preserve">O značce </w:t>
      </w:r>
      <w:proofErr w:type="spellStart"/>
      <w:r w:rsidRPr="00A1427B">
        <w:rPr>
          <w:rFonts w:ascii="Calibri" w:eastAsia="Times New Roman" w:hAnsi="Calibri" w:cs="Calibri"/>
          <w:b/>
          <w:bCs/>
          <w:sz w:val="18"/>
          <w:szCs w:val="18"/>
        </w:rPr>
        <w:t>Sage</w:t>
      </w:r>
      <w:proofErr w:type="spellEnd"/>
      <w:r w:rsidRPr="00A1427B">
        <w:rPr>
          <w:rFonts w:ascii="Calibri" w:eastAsia="Times New Roman" w:hAnsi="Calibri" w:cs="Calibri"/>
          <w:b/>
          <w:bCs/>
          <w:sz w:val="18"/>
          <w:szCs w:val="18"/>
        </w:rPr>
        <w:t xml:space="preserve">: </w:t>
      </w:r>
    </w:p>
    <w:p w14:paraId="24D69D17" w14:textId="77777777" w:rsidR="0071464C" w:rsidRPr="00A1427B" w:rsidRDefault="0071464C" w:rsidP="0071464C">
      <w:pPr>
        <w:jc w:val="both"/>
        <w:rPr>
          <w:rFonts w:ascii="Calibri" w:eastAsia="Times New Roman" w:hAnsi="Calibri" w:cs="Calibri"/>
          <w:sz w:val="18"/>
          <w:szCs w:val="18"/>
          <w:lang w:eastAsia="ar-SA"/>
        </w:rPr>
      </w:pP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 je evropskou značkou společnosti </w:t>
      </w: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Breville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, jejíž produkty se prodávají ve více než 50 zemích světa. Australská </w:t>
      </w: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Breville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Groupe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Brevillu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585534AD" w14:textId="77777777" w:rsidR="0071464C" w:rsidRPr="00A1427B" w:rsidRDefault="0071464C" w:rsidP="0071464C">
      <w:pPr>
        <w:spacing w:after="0"/>
        <w:jc w:val="both"/>
        <w:rPr>
          <w:rFonts w:ascii="Calibri" w:eastAsia="Times New Roman" w:hAnsi="Calibri" w:cs="Calibri"/>
          <w:sz w:val="18"/>
          <w:szCs w:val="18"/>
        </w:rPr>
      </w:pPr>
      <w:r w:rsidRPr="00A1427B">
        <w:rPr>
          <w:rFonts w:ascii="Calibri" w:eastAsia="Times New Roman" w:hAnsi="Calibri" w:cs="Calibri"/>
          <w:sz w:val="18"/>
          <w:szCs w:val="18"/>
        </w:rPr>
        <w:t xml:space="preserve">Na český trh značka </w:t>
      </w: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gun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; </w:t>
      </w: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odšťavňování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 – odšťavňovače, smoothie nebo přípravu potravin – roboty, mixéry, food procesory. </w:t>
      </w:r>
      <w:r w:rsidRPr="00A1427B">
        <w:rPr>
          <w:rFonts w:ascii="Calibri" w:hAnsi="Calibri" w:cs="Calibri"/>
          <w:sz w:val="18"/>
          <w:szCs w:val="18"/>
        </w:rPr>
        <w:t xml:space="preserve">Díky vlastnímu návrhu a náročnému testování bude možné u všech spotřebičů rozšířit záruku na tři roky. </w:t>
      </w:r>
      <w:r w:rsidRPr="00A1427B">
        <w:rPr>
          <w:rFonts w:ascii="Calibri" w:eastAsia="Times New Roman" w:hAnsi="Calibri" w:cs="Calibri"/>
          <w:sz w:val="18"/>
          <w:szCs w:val="18"/>
        </w:rPr>
        <w:t xml:space="preserve">Pro Českou republiku, Slovensko, Maďarsko a Polsko značku </w:t>
      </w:r>
      <w:proofErr w:type="spellStart"/>
      <w:r w:rsidRPr="00A1427B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A1427B">
        <w:rPr>
          <w:rFonts w:ascii="Calibri" w:eastAsia="Times New Roman" w:hAnsi="Calibri" w:cs="Calibr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57D2A8F6" w14:textId="77777777" w:rsidR="0071464C" w:rsidRPr="00A1427B" w:rsidRDefault="0071464C" w:rsidP="0071464C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14:paraId="47A8D695" w14:textId="77777777" w:rsidR="0071464C" w:rsidRPr="00A1427B" w:rsidRDefault="0071464C" w:rsidP="0071464C">
      <w:pPr>
        <w:spacing w:after="0"/>
        <w:jc w:val="both"/>
        <w:rPr>
          <w:rFonts w:ascii="Calibri" w:eastAsia="Calibri" w:hAnsi="Calibri" w:cs="Calibri"/>
          <w:sz w:val="18"/>
          <w:szCs w:val="18"/>
        </w:rPr>
      </w:pPr>
      <w:r w:rsidRPr="00A1427B">
        <w:rPr>
          <w:rFonts w:ascii="Calibri" w:hAnsi="Calibri" w:cs="Calibri"/>
          <w:sz w:val="18"/>
          <w:szCs w:val="18"/>
        </w:rPr>
        <w:t xml:space="preserve">Pro další informace a novinky navštivte adresu </w:t>
      </w:r>
      <w:hyperlink r:id="rId8">
        <w:r w:rsidRPr="00A1427B">
          <w:rPr>
            <w:rStyle w:val="Internetovodkaz"/>
            <w:rFonts w:ascii="Calibri" w:hAnsi="Calibri" w:cs="Calibri"/>
            <w:sz w:val="18"/>
            <w:szCs w:val="18"/>
          </w:rPr>
          <w:t>www.sagecz.cz</w:t>
        </w:r>
      </w:hyperlink>
      <w:r w:rsidRPr="00A1427B">
        <w:rPr>
          <w:rFonts w:ascii="Calibri" w:hAnsi="Calibri" w:cs="Calibri"/>
          <w:sz w:val="18"/>
          <w:szCs w:val="18"/>
        </w:rPr>
        <w:t xml:space="preserve">.  </w:t>
      </w:r>
    </w:p>
    <w:p w14:paraId="333CFD94" w14:textId="77777777" w:rsidR="0071464C" w:rsidRPr="00A1427B" w:rsidRDefault="0071464C" w:rsidP="0071464C">
      <w:pPr>
        <w:spacing w:after="0"/>
        <w:jc w:val="both"/>
        <w:rPr>
          <w:rFonts w:ascii="Calibri" w:hAnsi="Calibri" w:cs="Calibri"/>
        </w:rPr>
      </w:pPr>
    </w:p>
    <w:p w14:paraId="45D8DC60" w14:textId="77777777" w:rsidR="0071464C" w:rsidRPr="00A1427B" w:rsidRDefault="0071464C" w:rsidP="0071464C">
      <w:p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A1427B">
        <w:rPr>
          <w:rFonts w:ascii="Calibri" w:hAnsi="Calibri" w:cs="Calibri"/>
          <w:b/>
          <w:sz w:val="18"/>
          <w:szCs w:val="18"/>
        </w:rPr>
        <w:t>Kontakt pro média:</w:t>
      </w:r>
    </w:p>
    <w:p w14:paraId="2B8B1EE6" w14:textId="77777777" w:rsidR="0071464C" w:rsidRPr="00A1427B" w:rsidRDefault="0071464C" w:rsidP="0071464C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A1427B">
        <w:rPr>
          <w:rFonts w:ascii="Calibri" w:hAnsi="Calibri" w:cs="Calibri"/>
          <w:sz w:val="18"/>
          <w:szCs w:val="18"/>
        </w:rPr>
        <w:t>Hedvika Přibová</w:t>
      </w:r>
    </w:p>
    <w:p w14:paraId="132D3719" w14:textId="77777777" w:rsidR="0071464C" w:rsidRPr="00A1427B" w:rsidRDefault="0071464C" w:rsidP="0071464C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A1427B">
        <w:rPr>
          <w:rFonts w:ascii="Calibri" w:hAnsi="Calibri" w:cs="Calibri"/>
          <w:sz w:val="18"/>
          <w:szCs w:val="18"/>
        </w:rPr>
        <w:t>PHOENIX COMMUNICATION</w:t>
      </w:r>
    </w:p>
    <w:p w14:paraId="48A76FE1" w14:textId="77777777" w:rsidR="0071464C" w:rsidRPr="00A1427B" w:rsidRDefault="0071464C" w:rsidP="0071464C">
      <w:pPr>
        <w:spacing w:after="0"/>
        <w:jc w:val="both"/>
        <w:rPr>
          <w:rFonts w:ascii="Calibri" w:eastAsia="Times New Roman" w:hAnsi="Calibri" w:cs="Calibri"/>
          <w:sz w:val="18"/>
          <w:szCs w:val="18"/>
          <w:lang w:eastAsia="cs-CZ"/>
        </w:rPr>
      </w:pPr>
      <w:r w:rsidRPr="00A1427B">
        <w:rPr>
          <w:rFonts w:ascii="Calibri" w:eastAsia="Times New Roman" w:hAnsi="Calibri" w:cs="Calibri"/>
          <w:sz w:val="18"/>
          <w:szCs w:val="18"/>
          <w:lang w:eastAsia="cs-CZ"/>
        </w:rPr>
        <w:t>110 00 | Praha 1 | Opletalova 919/5</w:t>
      </w:r>
    </w:p>
    <w:p w14:paraId="5A7BF49C" w14:textId="77777777" w:rsidR="0071464C" w:rsidRPr="00A1427B" w:rsidRDefault="0071464C" w:rsidP="0071464C">
      <w:pPr>
        <w:spacing w:after="0"/>
        <w:jc w:val="both"/>
        <w:rPr>
          <w:rFonts w:ascii="Calibri" w:hAnsi="Calibri" w:cs="Calibri"/>
          <w:sz w:val="18"/>
          <w:szCs w:val="18"/>
        </w:rPr>
      </w:pPr>
      <w:hyperlink r:id="rId9">
        <w:r w:rsidRPr="00A1427B">
          <w:rPr>
            <w:rStyle w:val="Internetovodkaz"/>
            <w:rFonts w:ascii="Calibri" w:hAnsi="Calibri" w:cs="Calibri"/>
            <w:sz w:val="18"/>
            <w:szCs w:val="18"/>
          </w:rPr>
          <w:t>hedvika@phoenixcom.cz</w:t>
        </w:r>
      </w:hyperlink>
      <w:r w:rsidRPr="00A1427B">
        <w:rPr>
          <w:rStyle w:val="Internetovodkaz"/>
          <w:rFonts w:ascii="Calibri" w:hAnsi="Calibri" w:cs="Calibri"/>
          <w:sz w:val="18"/>
          <w:szCs w:val="18"/>
        </w:rPr>
        <w:t xml:space="preserve"> </w:t>
      </w:r>
    </w:p>
    <w:p w14:paraId="6063F7C3" w14:textId="77777777" w:rsidR="0071464C" w:rsidRPr="00A1427B" w:rsidRDefault="0071464C" w:rsidP="0071464C">
      <w:pPr>
        <w:spacing w:after="0"/>
        <w:jc w:val="both"/>
        <w:rPr>
          <w:rFonts w:ascii="Calibri" w:hAnsi="Calibri" w:cs="Calibri"/>
        </w:rPr>
      </w:pPr>
      <w:r w:rsidRPr="00A1427B">
        <w:rPr>
          <w:rFonts w:ascii="Calibri" w:hAnsi="Calibri" w:cs="Calibri"/>
          <w:sz w:val="18"/>
          <w:szCs w:val="18"/>
        </w:rPr>
        <w:t>+420 774 273 821</w:t>
      </w:r>
    </w:p>
    <w:p w14:paraId="7624CDAD" w14:textId="77777777" w:rsidR="0071464C" w:rsidRPr="00A1427B" w:rsidRDefault="0071464C" w:rsidP="0071464C">
      <w:pPr>
        <w:spacing w:after="0"/>
        <w:jc w:val="both"/>
        <w:rPr>
          <w:rFonts w:ascii="Calibri" w:hAnsi="Calibri" w:cs="Calibri"/>
        </w:rPr>
      </w:pPr>
    </w:p>
    <w:p w14:paraId="51EA3D30" w14:textId="77777777" w:rsidR="003C3B91" w:rsidRPr="0071464C" w:rsidRDefault="003C3B91" w:rsidP="0071464C"/>
    <w:sectPr w:rsidR="003C3B91" w:rsidRPr="0071464C">
      <w:headerReference w:type="default" r:id="rId10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DD0783" w14:textId="77777777" w:rsidR="00806E4C" w:rsidRDefault="00806E4C">
      <w:pPr>
        <w:spacing w:after="0" w:line="240" w:lineRule="auto"/>
      </w:pPr>
      <w:r>
        <w:separator/>
      </w:r>
    </w:p>
  </w:endnote>
  <w:endnote w:type="continuationSeparator" w:id="0">
    <w:p w14:paraId="2EA6F93C" w14:textId="77777777" w:rsidR="00806E4C" w:rsidRDefault="0080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F73729" w14:textId="77777777" w:rsidR="00806E4C" w:rsidRDefault="00806E4C">
      <w:pPr>
        <w:spacing w:after="0" w:line="240" w:lineRule="auto"/>
      </w:pPr>
      <w:r>
        <w:separator/>
      </w:r>
    </w:p>
  </w:footnote>
  <w:footnote w:type="continuationSeparator" w:id="0">
    <w:p w14:paraId="19C6E908" w14:textId="77777777" w:rsidR="00806E4C" w:rsidRDefault="00806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1D9754" w14:textId="77777777" w:rsidR="00F15E58" w:rsidRDefault="00F15E58">
    <w:pPr>
      <w:pStyle w:val="Zhlav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F15E58" w:rsidRDefault="00F15E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806D84"/>
    <w:multiLevelType w:val="hybridMultilevel"/>
    <w:tmpl w:val="4D7AA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5EFC"/>
    <w:multiLevelType w:val="multilevel"/>
    <w:tmpl w:val="59FE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767A0"/>
    <w:multiLevelType w:val="multilevel"/>
    <w:tmpl w:val="801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515BD"/>
    <w:multiLevelType w:val="multilevel"/>
    <w:tmpl w:val="3BE4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27C85"/>
    <w:multiLevelType w:val="hybridMultilevel"/>
    <w:tmpl w:val="7946C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01F8"/>
    <w:multiLevelType w:val="multilevel"/>
    <w:tmpl w:val="5538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91744"/>
    <w:multiLevelType w:val="multilevel"/>
    <w:tmpl w:val="5E9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337B0"/>
    <w:multiLevelType w:val="multilevel"/>
    <w:tmpl w:val="358A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C3D05"/>
    <w:multiLevelType w:val="multilevel"/>
    <w:tmpl w:val="38E4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37294"/>
    <w:multiLevelType w:val="hybridMultilevel"/>
    <w:tmpl w:val="CA4EC1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A07C3"/>
    <w:multiLevelType w:val="multilevel"/>
    <w:tmpl w:val="CB3C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3C133D"/>
    <w:multiLevelType w:val="hybridMultilevel"/>
    <w:tmpl w:val="5906C2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0C4B12"/>
    <w:multiLevelType w:val="multilevel"/>
    <w:tmpl w:val="6E5E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467C99"/>
    <w:multiLevelType w:val="hybridMultilevel"/>
    <w:tmpl w:val="A3B4B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82F1D"/>
    <w:multiLevelType w:val="hybridMultilevel"/>
    <w:tmpl w:val="35AC9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D1CFD"/>
    <w:multiLevelType w:val="multilevel"/>
    <w:tmpl w:val="956C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E45EDE"/>
    <w:multiLevelType w:val="multilevel"/>
    <w:tmpl w:val="838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17146"/>
    <w:multiLevelType w:val="multilevel"/>
    <w:tmpl w:val="D4C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A29B1"/>
    <w:multiLevelType w:val="multilevel"/>
    <w:tmpl w:val="52FA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1F043A"/>
    <w:multiLevelType w:val="multilevel"/>
    <w:tmpl w:val="955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923481"/>
    <w:multiLevelType w:val="hybridMultilevel"/>
    <w:tmpl w:val="FE046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93137"/>
    <w:multiLevelType w:val="multilevel"/>
    <w:tmpl w:val="A752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B3F9C"/>
    <w:multiLevelType w:val="multilevel"/>
    <w:tmpl w:val="F1D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B124C4"/>
    <w:multiLevelType w:val="multilevel"/>
    <w:tmpl w:val="7828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770910">
    <w:abstractNumId w:val="14"/>
  </w:num>
  <w:num w:numId="2" w16cid:durableId="325791210">
    <w:abstractNumId w:val="4"/>
  </w:num>
  <w:num w:numId="3" w16cid:durableId="345985747">
    <w:abstractNumId w:val="0"/>
  </w:num>
  <w:num w:numId="4" w16cid:durableId="1402168415">
    <w:abstractNumId w:val="1"/>
  </w:num>
  <w:num w:numId="5" w16cid:durableId="817577011">
    <w:abstractNumId w:val="11"/>
  </w:num>
  <w:num w:numId="6" w16cid:durableId="281308459">
    <w:abstractNumId w:val="13"/>
  </w:num>
  <w:num w:numId="7" w16cid:durableId="1115254714">
    <w:abstractNumId w:val="8"/>
  </w:num>
  <w:num w:numId="8" w16cid:durableId="1102072716">
    <w:abstractNumId w:val="3"/>
  </w:num>
  <w:num w:numId="9" w16cid:durableId="1202616">
    <w:abstractNumId w:val="5"/>
  </w:num>
  <w:num w:numId="10" w16cid:durableId="903682135">
    <w:abstractNumId w:val="2"/>
  </w:num>
  <w:num w:numId="11" w16cid:durableId="864097442">
    <w:abstractNumId w:val="10"/>
  </w:num>
  <w:num w:numId="12" w16cid:durableId="157499845">
    <w:abstractNumId w:val="12"/>
  </w:num>
  <w:num w:numId="13" w16cid:durableId="1380206314">
    <w:abstractNumId w:val="23"/>
  </w:num>
  <w:num w:numId="14" w16cid:durableId="799571764">
    <w:abstractNumId w:val="15"/>
  </w:num>
  <w:num w:numId="15" w16cid:durableId="2074543705">
    <w:abstractNumId w:val="19"/>
  </w:num>
  <w:num w:numId="16" w16cid:durableId="1440756218">
    <w:abstractNumId w:val="22"/>
  </w:num>
  <w:num w:numId="17" w16cid:durableId="391347983">
    <w:abstractNumId w:val="6"/>
  </w:num>
  <w:num w:numId="18" w16cid:durableId="510876363">
    <w:abstractNumId w:val="16"/>
  </w:num>
  <w:num w:numId="19" w16cid:durableId="855849327">
    <w:abstractNumId w:val="18"/>
  </w:num>
  <w:num w:numId="20" w16cid:durableId="263421049">
    <w:abstractNumId w:val="7"/>
  </w:num>
  <w:num w:numId="21" w16cid:durableId="1059791258">
    <w:abstractNumId w:val="17"/>
  </w:num>
  <w:num w:numId="22" w16cid:durableId="1439909998">
    <w:abstractNumId w:val="21"/>
  </w:num>
  <w:num w:numId="23" w16cid:durableId="1744986793">
    <w:abstractNumId w:val="9"/>
  </w:num>
  <w:num w:numId="24" w16cid:durableId="1298411755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1"/>
    <w:rsid w:val="000003F1"/>
    <w:rsid w:val="000139F2"/>
    <w:rsid w:val="0001469F"/>
    <w:rsid w:val="00027CF4"/>
    <w:rsid w:val="00044DA1"/>
    <w:rsid w:val="00060BB3"/>
    <w:rsid w:val="000616F3"/>
    <w:rsid w:val="00064056"/>
    <w:rsid w:val="00064187"/>
    <w:rsid w:val="00067104"/>
    <w:rsid w:val="00083DD2"/>
    <w:rsid w:val="0009413A"/>
    <w:rsid w:val="000A2F93"/>
    <w:rsid w:val="000A347E"/>
    <w:rsid w:val="000A3D75"/>
    <w:rsid w:val="000C5B6D"/>
    <w:rsid w:val="000C7DBD"/>
    <w:rsid w:val="000D492B"/>
    <w:rsid w:val="000E6193"/>
    <w:rsid w:val="000F05EA"/>
    <w:rsid w:val="0010133B"/>
    <w:rsid w:val="00105653"/>
    <w:rsid w:val="00111DC8"/>
    <w:rsid w:val="0012646B"/>
    <w:rsid w:val="00126807"/>
    <w:rsid w:val="00134560"/>
    <w:rsid w:val="0013483F"/>
    <w:rsid w:val="0013609F"/>
    <w:rsid w:val="001526FB"/>
    <w:rsid w:val="00156A76"/>
    <w:rsid w:val="00160CED"/>
    <w:rsid w:val="0016206B"/>
    <w:rsid w:val="00167C96"/>
    <w:rsid w:val="00192A77"/>
    <w:rsid w:val="001A163F"/>
    <w:rsid w:val="001A6C59"/>
    <w:rsid w:val="001D43D9"/>
    <w:rsid w:val="001D6827"/>
    <w:rsid w:val="001E18AE"/>
    <w:rsid w:val="001F4905"/>
    <w:rsid w:val="00202C72"/>
    <w:rsid w:val="00223452"/>
    <w:rsid w:val="00231CCD"/>
    <w:rsid w:val="0026227B"/>
    <w:rsid w:val="0026373A"/>
    <w:rsid w:val="0026527F"/>
    <w:rsid w:val="0028088B"/>
    <w:rsid w:val="00290110"/>
    <w:rsid w:val="00293B62"/>
    <w:rsid w:val="002A18B7"/>
    <w:rsid w:val="002A2A7D"/>
    <w:rsid w:val="002A65B2"/>
    <w:rsid w:val="002D3D35"/>
    <w:rsid w:val="002E5273"/>
    <w:rsid w:val="002F2B52"/>
    <w:rsid w:val="00306C51"/>
    <w:rsid w:val="003071AB"/>
    <w:rsid w:val="00310986"/>
    <w:rsid w:val="00311770"/>
    <w:rsid w:val="00313D44"/>
    <w:rsid w:val="00325FFC"/>
    <w:rsid w:val="00341FF7"/>
    <w:rsid w:val="003474A3"/>
    <w:rsid w:val="00352748"/>
    <w:rsid w:val="0037257F"/>
    <w:rsid w:val="00377EAE"/>
    <w:rsid w:val="003A45B7"/>
    <w:rsid w:val="003A63B0"/>
    <w:rsid w:val="003A78FA"/>
    <w:rsid w:val="003B3D6E"/>
    <w:rsid w:val="003C1A1A"/>
    <w:rsid w:val="003C3B91"/>
    <w:rsid w:val="003F1966"/>
    <w:rsid w:val="003F7D33"/>
    <w:rsid w:val="00407C89"/>
    <w:rsid w:val="0041232D"/>
    <w:rsid w:val="004250B9"/>
    <w:rsid w:val="0043147D"/>
    <w:rsid w:val="004347D5"/>
    <w:rsid w:val="004407B6"/>
    <w:rsid w:val="0044683D"/>
    <w:rsid w:val="00460D9B"/>
    <w:rsid w:val="004746F1"/>
    <w:rsid w:val="0047595F"/>
    <w:rsid w:val="0048623B"/>
    <w:rsid w:val="00491B47"/>
    <w:rsid w:val="00494D6C"/>
    <w:rsid w:val="004A5723"/>
    <w:rsid w:val="004B0733"/>
    <w:rsid w:val="004C2BAC"/>
    <w:rsid w:val="004D0A01"/>
    <w:rsid w:val="004D4F58"/>
    <w:rsid w:val="004E333F"/>
    <w:rsid w:val="0050035E"/>
    <w:rsid w:val="00511D04"/>
    <w:rsid w:val="00512057"/>
    <w:rsid w:val="00520C65"/>
    <w:rsid w:val="00525C66"/>
    <w:rsid w:val="00556C37"/>
    <w:rsid w:val="00586109"/>
    <w:rsid w:val="005A75F5"/>
    <w:rsid w:val="005B2E62"/>
    <w:rsid w:val="005B33FE"/>
    <w:rsid w:val="005C0F95"/>
    <w:rsid w:val="005D5F9B"/>
    <w:rsid w:val="005F348B"/>
    <w:rsid w:val="005F6F64"/>
    <w:rsid w:val="00611434"/>
    <w:rsid w:val="00613D42"/>
    <w:rsid w:val="00617085"/>
    <w:rsid w:val="006238AA"/>
    <w:rsid w:val="006407CC"/>
    <w:rsid w:val="006429B4"/>
    <w:rsid w:val="00646051"/>
    <w:rsid w:val="00661DB3"/>
    <w:rsid w:val="006664A1"/>
    <w:rsid w:val="00670921"/>
    <w:rsid w:val="00670EF9"/>
    <w:rsid w:val="00677BA2"/>
    <w:rsid w:val="006A1983"/>
    <w:rsid w:val="006A69E0"/>
    <w:rsid w:val="006B3B43"/>
    <w:rsid w:val="006C3726"/>
    <w:rsid w:val="006D23D1"/>
    <w:rsid w:val="006D7B20"/>
    <w:rsid w:val="006E2A58"/>
    <w:rsid w:val="006F5768"/>
    <w:rsid w:val="006F5F1C"/>
    <w:rsid w:val="006F7C67"/>
    <w:rsid w:val="007064A8"/>
    <w:rsid w:val="0071464C"/>
    <w:rsid w:val="00725AFB"/>
    <w:rsid w:val="0073712E"/>
    <w:rsid w:val="00746AB1"/>
    <w:rsid w:val="007655E9"/>
    <w:rsid w:val="0077081E"/>
    <w:rsid w:val="0079593F"/>
    <w:rsid w:val="007A4FDC"/>
    <w:rsid w:val="007A611D"/>
    <w:rsid w:val="007C2F89"/>
    <w:rsid w:val="007C41BF"/>
    <w:rsid w:val="007D5462"/>
    <w:rsid w:val="007D55D7"/>
    <w:rsid w:val="007D630A"/>
    <w:rsid w:val="007E347C"/>
    <w:rsid w:val="007E395C"/>
    <w:rsid w:val="007F74FB"/>
    <w:rsid w:val="00804140"/>
    <w:rsid w:val="00806E4C"/>
    <w:rsid w:val="008079BD"/>
    <w:rsid w:val="0082462E"/>
    <w:rsid w:val="0085654B"/>
    <w:rsid w:val="00867FC4"/>
    <w:rsid w:val="00871F8D"/>
    <w:rsid w:val="00887F78"/>
    <w:rsid w:val="00890D24"/>
    <w:rsid w:val="008955B8"/>
    <w:rsid w:val="00896C42"/>
    <w:rsid w:val="008A6B81"/>
    <w:rsid w:val="008C4007"/>
    <w:rsid w:val="008D139E"/>
    <w:rsid w:val="008E64E7"/>
    <w:rsid w:val="008F35B8"/>
    <w:rsid w:val="00923731"/>
    <w:rsid w:val="00947D51"/>
    <w:rsid w:val="0095395B"/>
    <w:rsid w:val="009670A2"/>
    <w:rsid w:val="00974D20"/>
    <w:rsid w:val="009958FE"/>
    <w:rsid w:val="009A05D1"/>
    <w:rsid w:val="009A3116"/>
    <w:rsid w:val="009A33F6"/>
    <w:rsid w:val="009A39DF"/>
    <w:rsid w:val="009B43DC"/>
    <w:rsid w:val="009B734B"/>
    <w:rsid w:val="009B7BFC"/>
    <w:rsid w:val="009C6043"/>
    <w:rsid w:val="009C7ADA"/>
    <w:rsid w:val="009E051F"/>
    <w:rsid w:val="009E0799"/>
    <w:rsid w:val="009E3D03"/>
    <w:rsid w:val="009E3F13"/>
    <w:rsid w:val="009F3C96"/>
    <w:rsid w:val="00A03A9B"/>
    <w:rsid w:val="00A1427B"/>
    <w:rsid w:val="00A154BB"/>
    <w:rsid w:val="00A2372A"/>
    <w:rsid w:val="00A52C57"/>
    <w:rsid w:val="00A737D8"/>
    <w:rsid w:val="00A74CAE"/>
    <w:rsid w:val="00AA1D6E"/>
    <w:rsid w:val="00AB59EA"/>
    <w:rsid w:val="00AE29E6"/>
    <w:rsid w:val="00AE4C45"/>
    <w:rsid w:val="00AF6330"/>
    <w:rsid w:val="00B26EA2"/>
    <w:rsid w:val="00B55485"/>
    <w:rsid w:val="00B56EB6"/>
    <w:rsid w:val="00B65552"/>
    <w:rsid w:val="00B662B4"/>
    <w:rsid w:val="00B87DB5"/>
    <w:rsid w:val="00B93423"/>
    <w:rsid w:val="00BA3C11"/>
    <w:rsid w:val="00BB6C3F"/>
    <w:rsid w:val="00BB797B"/>
    <w:rsid w:val="00BC0170"/>
    <w:rsid w:val="00BE5E64"/>
    <w:rsid w:val="00BE6297"/>
    <w:rsid w:val="00BF0580"/>
    <w:rsid w:val="00C04BCC"/>
    <w:rsid w:val="00C07512"/>
    <w:rsid w:val="00C14D62"/>
    <w:rsid w:val="00C2023A"/>
    <w:rsid w:val="00C21A08"/>
    <w:rsid w:val="00C21B90"/>
    <w:rsid w:val="00C231DB"/>
    <w:rsid w:val="00C37500"/>
    <w:rsid w:val="00C42C82"/>
    <w:rsid w:val="00C52458"/>
    <w:rsid w:val="00C60ABC"/>
    <w:rsid w:val="00C73D1C"/>
    <w:rsid w:val="00C770B6"/>
    <w:rsid w:val="00C82BC7"/>
    <w:rsid w:val="00C854D6"/>
    <w:rsid w:val="00C953F7"/>
    <w:rsid w:val="00C96549"/>
    <w:rsid w:val="00CA08C5"/>
    <w:rsid w:val="00CA2ABD"/>
    <w:rsid w:val="00CD587E"/>
    <w:rsid w:val="00D000F2"/>
    <w:rsid w:val="00D1235C"/>
    <w:rsid w:val="00D417D0"/>
    <w:rsid w:val="00D42253"/>
    <w:rsid w:val="00D53C5B"/>
    <w:rsid w:val="00D62056"/>
    <w:rsid w:val="00D65409"/>
    <w:rsid w:val="00D67AF9"/>
    <w:rsid w:val="00D70A03"/>
    <w:rsid w:val="00D8267A"/>
    <w:rsid w:val="00D84185"/>
    <w:rsid w:val="00DA2677"/>
    <w:rsid w:val="00DA74BE"/>
    <w:rsid w:val="00DD5EEA"/>
    <w:rsid w:val="00DF50E0"/>
    <w:rsid w:val="00E101DA"/>
    <w:rsid w:val="00E16D08"/>
    <w:rsid w:val="00E57465"/>
    <w:rsid w:val="00E77B08"/>
    <w:rsid w:val="00E80A31"/>
    <w:rsid w:val="00E83BEB"/>
    <w:rsid w:val="00E86001"/>
    <w:rsid w:val="00EA326A"/>
    <w:rsid w:val="00EA75FD"/>
    <w:rsid w:val="00EB5699"/>
    <w:rsid w:val="00EE0EB3"/>
    <w:rsid w:val="00EE50AE"/>
    <w:rsid w:val="00EF33A3"/>
    <w:rsid w:val="00F103E1"/>
    <w:rsid w:val="00F1077C"/>
    <w:rsid w:val="00F140FB"/>
    <w:rsid w:val="00F15E58"/>
    <w:rsid w:val="00F37309"/>
    <w:rsid w:val="00F4337C"/>
    <w:rsid w:val="00F52D65"/>
    <w:rsid w:val="00F535F0"/>
    <w:rsid w:val="00F67CE4"/>
    <w:rsid w:val="00F9063A"/>
    <w:rsid w:val="00F917D2"/>
    <w:rsid w:val="00F978A6"/>
    <w:rsid w:val="00FA20A7"/>
    <w:rsid w:val="00FA272A"/>
    <w:rsid w:val="00FA5B0E"/>
    <w:rsid w:val="00FA6B88"/>
    <w:rsid w:val="00FA7DA9"/>
    <w:rsid w:val="00FB582E"/>
    <w:rsid w:val="00FC2E37"/>
    <w:rsid w:val="00FC645A"/>
    <w:rsid w:val="00FC6CD3"/>
    <w:rsid w:val="00FD1230"/>
    <w:rsid w:val="00FE6582"/>
    <w:rsid w:val="00F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C0F2B"/>
  <w15:docId w15:val="{7699FDBA-01B3-974F-AE11-BAE4317A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E67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3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26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250B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93423"/>
    <w:pPr>
      <w:suppressAutoHyphens w:val="0"/>
    </w:pPr>
  </w:style>
  <w:style w:type="character" w:customStyle="1" w:styleId="Zdraznn1">
    <w:name w:val="Zdůraznění1"/>
    <w:basedOn w:val="Standardnpsmoodstavce"/>
    <w:uiPriority w:val="20"/>
    <w:qFormat/>
    <w:rsid w:val="007C41BF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Standardnpsmoodstavce"/>
    <w:rsid w:val="001D6827"/>
  </w:style>
  <w:style w:type="character" w:styleId="Odkaznakoment">
    <w:name w:val="annotation reference"/>
    <w:basedOn w:val="Standardnpsmoodstavce"/>
    <w:uiPriority w:val="99"/>
    <w:semiHidden/>
    <w:unhideWhenUsed/>
    <w:rsid w:val="00064187"/>
    <w:rPr>
      <w:sz w:val="16"/>
      <w:szCs w:val="16"/>
    </w:rPr>
  </w:style>
  <w:style w:type="paragraph" w:customStyle="1" w:styleId="listitem">
    <w:name w:val="list__item"/>
    <w:basedOn w:val="Normln"/>
    <w:rsid w:val="00887F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6527F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F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F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F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FFC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7064A8"/>
    <w:rPr>
      <w:color w:val="605E5C"/>
      <w:shd w:val="clear" w:color="auto" w:fill="E1DFDD"/>
    </w:rPr>
  </w:style>
  <w:style w:type="character" w:customStyle="1" w:styleId="citation-88">
    <w:name w:val="citation-88"/>
    <w:basedOn w:val="Standardnpsmoodstavce"/>
    <w:rsid w:val="00DA2677"/>
  </w:style>
  <w:style w:type="character" w:customStyle="1" w:styleId="citation-87">
    <w:name w:val="citation-87"/>
    <w:basedOn w:val="Standardnpsmoodstavce"/>
    <w:rsid w:val="00DA2677"/>
  </w:style>
  <w:style w:type="character" w:customStyle="1" w:styleId="citation-86">
    <w:name w:val="citation-86"/>
    <w:basedOn w:val="Standardnpsmoodstavce"/>
    <w:rsid w:val="00DA2677"/>
  </w:style>
  <w:style w:type="character" w:customStyle="1" w:styleId="Nadpis3Char">
    <w:name w:val="Nadpis 3 Char"/>
    <w:basedOn w:val="Standardnpsmoodstavce"/>
    <w:link w:val="Nadpis3"/>
    <w:uiPriority w:val="9"/>
    <w:semiHidden/>
    <w:rsid w:val="00DA26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26227B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39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FE67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draznn">
    <w:name w:val="Emphasis"/>
    <w:basedOn w:val="Standardnpsmoodstavce"/>
    <w:uiPriority w:val="20"/>
    <w:qFormat/>
    <w:rsid w:val="00D70A03"/>
    <w:rPr>
      <w:i/>
      <w:iCs/>
    </w:rPr>
  </w:style>
  <w:style w:type="paragraph" w:customStyle="1" w:styleId="pdq2pgselectionanchorcontainer">
    <w:name w:val="pdq2pg_selectionanchorcontainer"/>
    <w:basedOn w:val="Normln"/>
    <w:rsid w:val="00A1427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3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ecz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dvika@phoenix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DC28-CF1D-8242-8429-ADE75E3E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4073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Hedvika Přibová | PHOENIXCOM</cp:lastModifiedBy>
  <cp:revision>2</cp:revision>
  <dcterms:created xsi:type="dcterms:W3CDTF">2026-08-26T11:17:00Z</dcterms:created>
  <dcterms:modified xsi:type="dcterms:W3CDTF">2026-08-26T11:17:00Z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f26051-e0ac-4ed1-9091-08bfefd83310_Enabled">
    <vt:lpwstr>true</vt:lpwstr>
  </property>
  <property fmtid="{D5CDD505-2E9C-101B-9397-08002B2CF9AE}" pid="3" name="MSIP_Label_48f26051-e0ac-4ed1-9091-08bfefd83310_SetDate">
    <vt:lpwstr>2026-08-19T11:55:16Z</vt:lpwstr>
  </property>
  <property fmtid="{D5CDD505-2E9C-101B-9397-08002B2CF9AE}" pid="4" name="MSIP_Label_48f26051-e0ac-4ed1-9091-08bfefd83310_Method">
    <vt:lpwstr>Standard</vt:lpwstr>
  </property>
  <property fmtid="{D5CDD505-2E9C-101B-9397-08002B2CF9AE}" pid="5" name="MSIP_Label_48f26051-e0ac-4ed1-9091-08bfefd83310_Name">
    <vt:lpwstr>General</vt:lpwstr>
  </property>
  <property fmtid="{D5CDD505-2E9C-101B-9397-08002B2CF9AE}" pid="6" name="MSIP_Label_48f26051-e0ac-4ed1-9091-08bfefd83310_SiteId">
    <vt:lpwstr>787daf76-78bb-42bb-b662-72538b9dcb0f</vt:lpwstr>
  </property>
  <property fmtid="{D5CDD505-2E9C-101B-9397-08002B2CF9AE}" pid="7" name="MSIP_Label_48f26051-e0ac-4ed1-9091-08bfefd83310_ActionId">
    <vt:lpwstr>be52ca78-4c29-48f4-87dd-c98ebc8c81d7</vt:lpwstr>
  </property>
  <property fmtid="{D5CDD505-2E9C-101B-9397-08002B2CF9AE}" pid="8" name="MSIP_Label_48f26051-e0ac-4ed1-9091-08bfefd83310_ContentBits">
    <vt:lpwstr>0</vt:lpwstr>
  </property>
  <property fmtid="{D5CDD505-2E9C-101B-9397-08002B2CF9AE}" pid="9" name="MSIP_Label_48f26051-e0ac-4ed1-9091-08bfefd83310_Tag">
    <vt:lpwstr>10, 3, 0, 1</vt:lpwstr>
  </property>
</Properties>
</file>