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F6C3" w14:textId="1F9D4345" w:rsidR="001B2507" w:rsidRPr="00A159AF" w:rsidRDefault="001B2507" w:rsidP="00A159AF">
      <w:pPr>
        <w:suppressAutoHyphens w:val="0"/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bCs/>
          <w:kern w:val="36"/>
          <w:sz w:val="28"/>
          <w:szCs w:val="28"/>
          <w:lang w:eastAsia="cs-CZ"/>
        </w:rPr>
        <w:t>Jarní restart</w:t>
      </w:r>
      <w:r w:rsidR="00A159AF" w:rsidRPr="00A159AF">
        <w:rPr>
          <w:rFonts w:ascii="Calibri" w:eastAsia="Times New Roman" w:hAnsi="Calibri" w:cs="Calibri"/>
          <w:b/>
          <w:bCs/>
          <w:kern w:val="36"/>
          <w:sz w:val="28"/>
          <w:szCs w:val="28"/>
          <w:lang w:eastAsia="cs-CZ"/>
        </w:rPr>
        <w:t xml:space="preserve">: </w:t>
      </w:r>
      <w:r w:rsidRPr="001B2507">
        <w:rPr>
          <w:rFonts w:ascii="Calibri" w:eastAsia="Times New Roman" w:hAnsi="Calibri" w:cs="Calibri"/>
          <w:b/>
          <w:bCs/>
          <w:kern w:val="36"/>
          <w:sz w:val="28"/>
          <w:szCs w:val="28"/>
          <w:lang w:eastAsia="cs-CZ"/>
        </w:rPr>
        <w:t xml:space="preserve">Jak </w:t>
      </w:r>
      <w:proofErr w:type="spellStart"/>
      <w:r w:rsidRPr="001B2507">
        <w:rPr>
          <w:rFonts w:ascii="Calibri" w:eastAsia="Times New Roman" w:hAnsi="Calibri" w:cs="Calibri"/>
          <w:b/>
          <w:bCs/>
          <w:kern w:val="36"/>
          <w:sz w:val="28"/>
          <w:szCs w:val="28"/>
          <w:lang w:eastAsia="cs-CZ"/>
        </w:rPr>
        <w:t>odšťavňovat</w:t>
      </w:r>
      <w:proofErr w:type="spellEnd"/>
      <w:r w:rsidRPr="001B2507">
        <w:rPr>
          <w:rFonts w:ascii="Calibri" w:eastAsia="Times New Roman" w:hAnsi="Calibri" w:cs="Calibri"/>
          <w:b/>
          <w:bCs/>
          <w:kern w:val="36"/>
          <w:sz w:val="28"/>
          <w:szCs w:val="28"/>
          <w:lang w:eastAsia="cs-CZ"/>
        </w:rPr>
        <w:t xml:space="preserve"> chytře a bez výkyvů</w:t>
      </w:r>
      <w:r>
        <w:rPr>
          <w:rFonts w:ascii="Calibri" w:eastAsia="Times New Roman" w:hAnsi="Calibri" w:cs="Calibri"/>
          <w:b/>
          <w:bCs/>
          <w:kern w:val="36"/>
          <w:sz w:val="28"/>
          <w:szCs w:val="28"/>
          <w:lang w:eastAsia="cs-CZ"/>
        </w:rPr>
        <w:t xml:space="preserve"> cukru?</w:t>
      </w:r>
    </w:p>
    <w:p w14:paraId="74D07DF7" w14:textId="538972CE" w:rsidR="001B2507" w:rsidRPr="00530B19" w:rsidRDefault="001B2507" w:rsidP="001B2507">
      <w:pPr>
        <w:suppressAutoHyphens w:val="0"/>
        <w:spacing w:before="100" w:beforeAutospacing="1" w:after="100" w:afterAutospacing="1" w:line="240" w:lineRule="auto"/>
        <w:jc w:val="both"/>
        <w:outlineLvl w:val="0"/>
        <w:rPr>
          <w:rFonts w:cstheme="minorHAnsi"/>
          <w:b/>
          <w:bCs/>
          <w:color w:val="000000"/>
          <w:sz w:val="24"/>
          <w:szCs w:val="24"/>
        </w:rPr>
      </w:pPr>
      <w:r w:rsidRPr="00530B19">
        <w:rPr>
          <w:rFonts w:cstheme="minorHAnsi"/>
          <w:b/>
          <w:bCs/>
          <w:color w:val="000000"/>
          <w:sz w:val="24"/>
          <w:szCs w:val="24"/>
        </w:rPr>
        <w:t>S bl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íží</w:t>
      </w:r>
      <w:r w:rsidRPr="00530B19">
        <w:rPr>
          <w:rFonts w:cstheme="minorHAnsi"/>
          <w:b/>
          <w:bCs/>
          <w:color w:val="000000"/>
          <w:sz w:val="24"/>
          <w:szCs w:val="24"/>
        </w:rPr>
        <w:t>c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í</w:t>
      </w:r>
      <w:r w:rsidRPr="00530B19">
        <w:rPr>
          <w:rFonts w:cstheme="minorHAnsi"/>
          <w:b/>
          <w:bCs/>
          <w:color w:val="000000"/>
          <w:sz w:val="24"/>
          <w:szCs w:val="24"/>
        </w:rPr>
        <w:t xml:space="preserve">m se koncem zimy 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č</w:t>
      </w:r>
      <w:r w:rsidRPr="00530B19">
        <w:rPr>
          <w:rFonts w:cstheme="minorHAnsi"/>
          <w:b/>
          <w:bCs/>
          <w:color w:val="000000"/>
          <w:sz w:val="24"/>
          <w:szCs w:val="24"/>
        </w:rPr>
        <w:t xml:space="preserve">asto </w:t>
      </w:r>
      <w:r w:rsidRPr="001B2507">
        <w:rPr>
          <w:rFonts w:cstheme="minorHAnsi"/>
          <w:b/>
          <w:bCs/>
          <w:color w:val="000000"/>
          <w:sz w:val="24"/>
          <w:szCs w:val="24"/>
        </w:rPr>
        <w:t>sah</w:t>
      </w:r>
      <w:r>
        <w:rPr>
          <w:rFonts w:cstheme="minorHAnsi"/>
          <w:b/>
          <w:bCs/>
          <w:color w:val="000000"/>
          <w:sz w:val="24"/>
          <w:szCs w:val="24"/>
        </w:rPr>
        <w:t>áme</w:t>
      </w:r>
      <w:r w:rsidRPr="00530B19">
        <w:rPr>
          <w:rFonts w:cstheme="minorHAnsi"/>
          <w:b/>
          <w:bCs/>
          <w:color w:val="000000"/>
          <w:sz w:val="24"/>
          <w:szCs w:val="24"/>
        </w:rPr>
        <w:t xml:space="preserve"> po rychl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ý</w:t>
      </w:r>
      <w:r w:rsidRPr="00530B19">
        <w:rPr>
          <w:rFonts w:cstheme="minorHAnsi"/>
          <w:b/>
          <w:bCs/>
          <w:color w:val="000000"/>
          <w:sz w:val="24"/>
          <w:szCs w:val="24"/>
        </w:rPr>
        <w:t xml:space="preserve">ch 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ř</w:t>
      </w:r>
      <w:r w:rsidRPr="00530B19">
        <w:rPr>
          <w:rFonts w:cstheme="minorHAnsi"/>
          <w:b/>
          <w:bCs/>
          <w:color w:val="000000"/>
          <w:sz w:val="24"/>
          <w:szCs w:val="24"/>
        </w:rPr>
        <w:t>e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š</w:t>
      </w:r>
      <w:r w:rsidRPr="00530B19">
        <w:rPr>
          <w:rFonts w:cstheme="minorHAnsi"/>
          <w:b/>
          <w:bCs/>
          <w:color w:val="000000"/>
          <w:sz w:val="24"/>
          <w:szCs w:val="24"/>
        </w:rPr>
        <w:t>en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í</w:t>
      </w:r>
      <w:r w:rsidRPr="00530B19">
        <w:rPr>
          <w:rFonts w:cstheme="minorHAnsi"/>
          <w:b/>
          <w:bCs/>
          <w:color w:val="000000"/>
          <w:sz w:val="24"/>
          <w:szCs w:val="24"/>
        </w:rPr>
        <w:t>ch, jak dodat t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ě</w:t>
      </w:r>
      <w:r w:rsidRPr="00530B19">
        <w:rPr>
          <w:rFonts w:cstheme="minorHAnsi"/>
          <w:b/>
          <w:bCs/>
          <w:color w:val="000000"/>
          <w:sz w:val="24"/>
          <w:szCs w:val="24"/>
        </w:rPr>
        <w:t>lu energii</w:t>
      </w:r>
      <w:r>
        <w:rPr>
          <w:rFonts w:cstheme="minorHAnsi"/>
          <w:b/>
          <w:bCs/>
          <w:color w:val="000000"/>
          <w:sz w:val="24"/>
          <w:szCs w:val="24"/>
        </w:rPr>
        <w:t>, vitamíny</w:t>
      </w:r>
      <w:r w:rsidRPr="00530B19">
        <w:rPr>
          <w:rFonts w:cstheme="minorHAnsi"/>
          <w:b/>
          <w:bCs/>
          <w:color w:val="000000"/>
          <w:sz w:val="24"/>
          <w:szCs w:val="24"/>
        </w:rPr>
        <w:t xml:space="preserve"> a odleh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č</w:t>
      </w:r>
      <w:r w:rsidRPr="00530B19">
        <w:rPr>
          <w:rFonts w:cstheme="minorHAnsi"/>
          <w:b/>
          <w:bCs/>
          <w:color w:val="000000"/>
          <w:sz w:val="24"/>
          <w:szCs w:val="24"/>
        </w:rPr>
        <w:t>it j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í</w:t>
      </w:r>
      <w:r w:rsidRPr="00530B19">
        <w:rPr>
          <w:rFonts w:cstheme="minorHAnsi"/>
          <w:b/>
          <w:bCs/>
          <w:color w:val="000000"/>
          <w:sz w:val="24"/>
          <w:szCs w:val="24"/>
        </w:rPr>
        <w:t>deln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íč</w:t>
      </w:r>
      <w:r w:rsidRPr="00530B19">
        <w:rPr>
          <w:rFonts w:cstheme="minorHAnsi"/>
          <w:b/>
          <w:bCs/>
          <w:color w:val="000000"/>
          <w:sz w:val="24"/>
          <w:szCs w:val="24"/>
        </w:rPr>
        <w:t xml:space="preserve">ek. </w:t>
      </w:r>
      <w:proofErr w:type="spellStart"/>
      <w:r w:rsidRPr="00530B19">
        <w:rPr>
          <w:rFonts w:cstheme="minorHAnsi"/>
          <w:b/>
          <w:bCs/>
          <w:color w:val="000000"/>
          <w:sz w:val="24"/>
          <w:szCs w:val="24"/>
        </w:rPr>
        <w:t>Od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šť</w:t>
      </w:r>
      <w:r w:rsidRPr="00530B19">
        <w:rPr>
          <w:rFonts w:cstheme="minorHAnsi"/>
          <w:b/>
          <w:bCs/>
          <w:color w:val="000000"/>
          <w:sz w:val="24"/>
          <w:szCs w:val="24"/>
        </w:rPr>
        <w:t>av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ň</w:t>
      </w:r>
      <w:r w:rsidRPr="00530B19">
        <w:rPr>
          <w:rFonts w:cstheme="minorHAnsi"/>
          <w:b/>
          <w:bCs/>
          <w:color w:val="000000"/>
          <w:sz w:val="24"/>
          <w:szCs w:val="24"/>
        </w:rPr>
        <w:t>ov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á</w:t>
      </w:r>
      <w:r w:rsidRPr="00530B19">
        <w:rPr>
          <w:rFonts w:cstheme="minorHAnsi"/>
          <w:b/>
          <w:bCs/>
          <w:color w:val="000000"/>
          <w:sz w:val="24"/>
          <w:szCs w:val="24"/>
        </w:rPr>
        <w:t>n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í</w:t>
      </w:r>
      <w:proofErr w:type="spellEnd"/>
      <w:r w:rsidRPr="00530B19">
        <w:rPr>
          <w:rFonts w:cstheme="minorHAnsi"/>
          <w:b/>
          <w:bCs/>
          <w:color w:val="000000"/>
          <w:sz w:val="24"/>
          <w:szCs w:val="24"/>
        </w:rPr>
        <w:t xml:space="preserve"> se jev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í</w:t>
      </w:r>
      <w:r w:rsidRPr="00530B19">
        <w:rPr>
          <w:rFonts w:cstheme="minorHAnsi"/>
          <w:b/>
          <w:bCs/>
          <w:color w:val="000000"/>
          <w:sz w:val="24"/>
          <w:szCs w:val="24"/>
        </w:rPr>
        <w:t xml:space="preserve"> jako </w:t>
      </w:r>
      <w:r>
        <w:rPr>
          <w:rFonts w:cstheme="minorHAnsi"/>
          <w:b/>
          <w:bCs/>
          <w:color w:val="000000"/>
          <w:sz w:val="24"/>
          <w:szCs w:val="24"/>
        </w:rPr>
        <w:t xml:space="preserve">jednoduchá a </w:t>
      </w:r>
      <w:r w:rsidRPr="00530B19">
        <w:rPr>
          <w:rFonts w:cstheme="minorHAnsi"/>
          <w:b/>
          <w:bCs/>
          <w:color w:val="000000"/>
          <w:sz w:val="24"/>
          <w:szCs w:val="24"/>
        </w:rPr>
        <w:t>logick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á</w:t>
      </w:r>
      <w:r w:rsidRPr="00530B19">
        <w:rPr>
          <w:rFonts w:cstheme="minorHAnsi"/>
          <w:b/>
          <w:bCs/>
          <w:color w:val="000000"/>
          <w:sz w:val="24"/>
          <w:szCs w:val="24"/>
        </w:rPr>
        <w:t xml:space="preserve"> volba. Metabolicky v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š</w:t>
      </w:r>
      <w:r w:rsidRPr="00530B19">
        <w:rPr>
          <w:rFonts w:cstheme="minorHAnsi"/>
          <w:b/>
          <w:bCs/>
          <w:color w:val="000000"/>
          <w:sz w:val="24"/>
          <w:szCs w:val="24"/>
        </w:rPr>
        <w:t>ak m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ůž</w:t>
      </w:r>
      <w:r w:rsidRPr="00530B19">
        <w:rPr>
          <w:rFonts w:cstheme="minorHAnsi"/>
          <w:b/>
          <w:bCs/>
          <w:color w:val="000000"/>
          <w:sz w:val="24"/>
          <w:szCs w:val="24"/>
        </w:rPr>
        <w:t>e m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í</w:t>
      </w:r>
      <w:r w:rsidRPr="00530B19">
        <w:rPr>
          <w:rFonts w:cstheme="minorHAnsi"/>
          <w:b/>
          <w:bCs/>
          <w:color w:val="000000"/>
          <w:sz w:val="24"/>
          <w:szCs w:val="24"/>
        </w:rPr>
        <w:t>t sklenice ovocn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é</w:t>
      </w:r>
      <w:r w:rsidRPr="00530B1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šťá</w:t>
      </w:r>
      <w:r w:rsidRPr="00530B19">
        <w:rPr>
          <w:rFonts w:cstheme="minorHAnsi"/>
          <w:b/>
          <w:bCs/>
          <w:color w:val="000000"/>
          <w:sz w:val="24"/>
          <w:szCs w:val="24"/>
        </w:rPr>
        <w:t>vy velmi bl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í</w:t>
      </w:r>
      <w:r w:rsidRPr="00530B19">
        <w:rPr>
          <w:rFonts w:cstheme="minorHAnsi"/>
          <w:b/>
          <w:bCs/>
          <w:color w:val="000000"/>
          <w:sz w:val="24"/>
          <w:szCs w:val="24"/>
        </w:rPr>
        <w:t>zko ke slazen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é</w:t>
      </w:r>
      <w:r w:rsidRPr="00530B19">
        <w:rPr>
          <w:rFonts w:cstheme="minorHAnsi"/>
          <w:b/>
          <w:bCs/>
          <w:color w:val="000000"/>
          <w:sz w:val="24"/>
          <w:szCs w:val="24"/>
        </w:rPr>
        <w:t xml:space="preserve"> limon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á</w:t>
      </w:r>
      <w:r w:rsidRPr="00530B19">
        <w:rPr>
          <w:rFonts w:cstheme="minorHAnsi"/>
          <w:b/>
          <w:bCs/>
          <w:color w:val="000000"/>
          <w:sz w:val="24"/>
          <w:szCs w:val="24"/>
        </w:rPr>
        <w:t>d</w:t>
      </w:r>
      <w:r w:rsidRPr="00530B19">
        <w:rPr>
          <w:rFonts w:cstheme="minorHAnsi" w:hint="eastAsia"/>
          <w:b/>
          <w:bCs/>
          <w:color w:val="000000"/>
          <w:sz w:val="24"/>
          <w:szCs w:val="24"/>
        </w:rPr>
        <w:t>ě</w:t>
      </w:r>
      <w:r w:rsidRPr="00530B19">
        <w:rPr>
          <w:rFonts w:cstheme="minorHAnsi"/>
          <w:b/>
          <w:bCs/>
          <w:color w:val="000000"/>
          <w:sz w:val="24"/>
          <w:szCs w:val="24"/>
        </w:rPr>
        <w:t>. Rozhodující je vědět, z jakých surovin, v jakém poměru a za jakých podmínek mají šťávy skutečný přínos.</w:t>
      </w:r>
    </w:p>
    <w:p w14:paraId="2F6B4533" w14:textId="4A52C456" w:rsidR="00A159AF" w:rsidRPr="00A159AF" w:rsidRDefault="00A159AF" w:rsidP="00A159AF">
      <w:pPr>
        <w:suppressAutoHyphens w:val="0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A159A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Past jménem „tekutý cukr“</w:t>
      </w:r>
    </w:p>
    <w:p w14:paraId="6D4D9AE8" w14:textId="26AEBE7F" w:rsidR="001B2507" w:rsidRDefault="001B2507" w:rsidP="00A159AF">
      <w:p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Mnoho lid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í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 xml:space="preserve"> za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čí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n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á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 xml:space="preserve"> jarn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í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ú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pravu j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í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deln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íč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ku s nejlep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ší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 xml:space="preserve">m 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ú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myslem, ale dopou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š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t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í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 xml:space="preserve"> se z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á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sadn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í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 xml:space="preserve"> chyby: </w:t>
      </w:r>
      <w:proofErr w:type="spellStart"/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od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šť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av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ň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uje</w:t>
      </w:r>
      <w:proofErr w:type="spellEnd"/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 xml:space="preserve"> p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ří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li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š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 xml:space="preserve"> velk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é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 xml:space="preserve"> mno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ž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stv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í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 xml:space="preserve"> sladk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é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ho ovoce. I kdy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ž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 xml:space="preserve"> je cukr v ovoci p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ř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irozen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ý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, bez p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ří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tomnosti vl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á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kniny se rychle vst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ř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eb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á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v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á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 xml:space="preserve"> do krve. V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ý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sledkem je prudk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ý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 xml:space="preserve"> vzestup hladiny krevn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í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ho cukru n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á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sledovan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ý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 xml:space="preserve"> jej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í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m rychl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ý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m poklesem, kter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ý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 xml:space="preserve"> se projevuje 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ú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navou, zv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ýš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enou chut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í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 xml:space="preserve"> k j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í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dlu a podr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áž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d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ě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nost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í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. M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í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sto stabiln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í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 xml:space="preserve"> energie tak t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ě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lo za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ží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v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á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 xml:space="preserve"> opakovan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é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 xml:space="preserve"> v</w:t>
      </w:r>
      <w:r w:rsidRPr="00530B19">
        <w:rPr>
          <w:rFonts w:ascii="Calibri" w:eastAsia="Times New Roman" w:hAnsi="Calibri" w:cs="Calibri" w:hint="eastAsia"/>
          <w:sz w:val="24"/>
          <w:szCs w:val="24"/>
          <w:lang w:eastAsia="cs-CZ"/>
        </w:rPr>
        <w:t>ý</w:t>
      </w:r>
      <w:r w:rsidRPr="00530B19">
        <w:rPr>
          <w:rFonts w:ascii="Calibri" w:eastAsia="Times New Roman" w:hAnsi="Calibri" w:cs="Calibri"/>
          <w:sz w:val="24"/>
          <w:szCs w:val="24"/>
          <w:lang w:eastAsia="cs-CZ"/>
        </w:rPr>
        <w:t>kyvy.</w:t>
      </w:r>
    </w:p>
    <w:p w14:paraId="60D30434" w14:textId="524D6E85" w:rsidR="00A159AF" w:rsidRPr="00A159AF" w:rsidRDefault="00A159AF" w:rsidP="00A159AF">
      <w:pPr>
        <w:suppressAutoHyphens w:val="0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A159A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Proč na poměru záleží?</w:t>
      </w:r>
    </w:p>
    <w:p w14:paraId="315212AE" w14:textId="2A98D446" w:rsidR="001B2507" w:rsidRDefault="001B2507" w:rsidP="00A159AF">
      <w:pPr>
        <w:suppressAutoHyphens w:val="0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sz w:val="24"/>
          <w:szCs w:val="24"/>
          <w:lang w:eastAsia="cs-CZ"/>
        </w:rPr>
      </w:pPr>
      <w:r w:rsidRPr="001B2507">
        <w:rPr>
          <w:rFonts w:ascii="Calibri" w:eastAsia="Times New Roman" w:hAnsi="Calibri" w:cs="Calibri"/>
          <w:sz w:val="24"/>
          <w:szCs w:val="24"/>
          <w:lang w:eastAsia="cs-CZ"/>
        </w:rPr>
        <w:t xml:space="preserve">Zásadní roli hraje poměr surovin ve šťávě. Vysoký podíl ovoce vede k vyšší glykemické zátěži, která zvyšuje nároky na regulaci krevního cukru. Pokud má </w:t>
      </w:r>
      <w:proofErr w:type="spellStart"/>
      <w:r w:rsidRPr="001B2507">
        <w:rPr>
          <w:rFonts w:ascii="Calibri" w:eastAsia="Times New Roman" w:hAnsi="Calibri" w:cs="Calibri"/>
          <w:sz w:val="24"/>
          <w:szCs w:val="24"/>
          <w:lang w:eastAsia="cs-CZ"/>
        </w:rPr>
        <w:t>odšťavňování</w:t>
      </w:r>
      <w:proofErr w:type="spellEnd"/>
      <w:r w:rsidRPr="001B2507">
        <w:rPr>
          <w:rFonts w:ascii="Calibri" w:eastAsia="Times New Roman" w:hAnsi="Calibri" w:cs="Calibri"/>
          <w:sz w:val="24"/>
          <w:szCs w:val="24"/>
          <w:lang w:eastAsia="cs-CZ"/>
        </w:rPr>
        <w:t xml:space="preserve"> dodávat energii rovnoměrně a bez výkyvů glykémie, měla by šťáva stát především na zelenině – ideálně v poměru přibližně 80 % zeleniny a 20 % ovoce. Vhodné jsou zejména okurka, řapíkatý celer, špenát nebo kapusta. Ovoce by mělo sloužit spíše k jemnému dochucení než jako hlavní složka; smysl mají druhy s nižším glykemickým indexem, například jablka </w:t>
      </w:r>
      <w:proofErr w:type="spellStart"/>
      <w:r w:rsidRPr="001B2507">
        <w:rPr>
          <w:rFonts w:ascii="Calibri" w:eastAsia="Times New Roman" w:hAnsi="Calibri" w:cs="Calibri"/>
          <w:sz w:val="24"/>
          <w:szCs w:val="24"/>
          <w:lang w:eastAsia="cs-CZ"/>
        </w:rPr>
        <w:t>Granny</w:t>
      </w:r>
      <w:proofErr w:type="spellEnd"/>
      <w:r w:rsidRPr="001B2507">
        <w:rPr>
          <w:rFonts w:ascii="Calibri" w:eastAsia="Times New Roman" w:hAnsi="Calibri" w:cs="Calibri"/>
          <w:sz w:val="24"/>
          <w:szCs w:val="24"/>
          <w:lang w:eastAsia="cs-CZ"/>
        </w:rPr>
        <w:t xml:space="preserve"> Smith, borůvky, maliny nebo citrusy. Pro další nutriční vyváženost lze přidat malé množství zázvoru, kurkumy, skořice či citronu a do hotové šťávy případně vmíchat chia semínka jako zdroj vlákniny a nenasycených mastných kyselin.</w:t>
      </w:r>
    </w:p>
    <w:p w14:paraId="4FB9378D" w14:textId="3E8BFFD2" w:rsidR="00A159AF" w:rsidRDefault="00A159AF" w:rsidP="00A159AF">
      <w:pPr>
        <w:suppressAutoHyphens w:val="0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A159A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Inteligentní </w:t>
      </w:r>
      <w:proofErr w:type="spellStart"/>
      <w:r w:rsidRPr="00A159A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odšťavňování</w:t>
      </w:r>
      <w:proofErr w:type="spellEnd"/>
      <w:r w:rsidRPr="00A159A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</w:p>
    <w:p w14:paraId="4CA294A8" w14:textId="44145D5E" w:rsidR="001B2507" w:rsidRPr="00530B19" w:rsidRDefault="001B2507" w:rsidP="00A159AF">
      <w:pPr>
        <w:suppressAutoHyphens w:val="0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sz w:val="24"/>
          <w:szCs w:val="24"/>
          <w:lang w:eastAsia="cs-CZ"/>
        </w:rPr>
      </w:pPr>
      <w:r w:rsidRPr="001B2507">
        <w:rPr>
          <w:rFonts w:ascii="Calibri" w:eastAsia="Times New Roman" w:hAnsi="Calibri" w:cs="Calibri"/>
          <w:sz w:val="24"/>
          <w:szCs w:val="24"/>
          <w:lang w:eastAsia="cs-CZ"/>
        </w:rPr>
        <w:t xml:space="preserve">Vedle složení šťávy hraje roli i způsob jejího zpracování. Některé vitaminy jsou citlivé na teplo a oxidaci, a při nevhodném </w:t>
      </w:r>
      <w:proofErr w:type="spellStart"/>
      <w:r w:rsidRPr="001B2507">
        <w:rPr>
          <w:rFonts w:ascii="Calibri" w:eastAsia="Times New Roman" w:hAnsi="Calibri" w:cs="Calibri"/>
          <w:sz w:val="24"/>
          <w:szCs w:val="24"/>
          <w:lang w:eastAsia="cs-CZ"/>
        </w:rPr>
        <w:t>odšťavňování</w:t>
      </w:r>
      <w:proofErr w:type="spellEnd"/>
      <w:r w:rsidRPr="001B2507">
        <w:rPr>
          <w:rFonts w:ascii="Calibri" w:eastAsia="Times New Roman" w:hAnsi="Calibri" w:cs="Calibri"/>
          <w:sz w:val="24"/>
          <w:szCs w:val="24"/>
          <w:lang w:eastAsia="cs-CZ"/>
        </w:rPr>
        <w:t xml:space="preserve"> tak může docházet k jejich částečné degradaci. Šetrné zpracování při nižších otáčkách omezuje zahřívání a oxidaci surovin, čímž pomáhá zachovat vyšší nutriční hodnotu výsledného nápoje. Technologie tak ovlivňuje především zachování vitaminů, nikoli glykemickou zátěž šťávy.</w:t>
      </w:r>
    </w:p>
    <w:p w14:paraId="37B4E4F8" w14:textId="2FB3B835" w:rsidR="00C14D62" w:rsidRDefault="00A159AF" w:rsidP="00A159AF">
      <w:pPr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Tip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</w:rPr>
        <w:t>Sage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</w:rPr>
        <w:t xml:space="preserve">: </w:t>
      </w:r>
      <w:proofErr w:type="spellStart"/>
      <w:r w:rsidRPr="00A159AF">
        <w:rPr>
          <w:rFonts w:ascii="Calibri" w:eastAsia="Times New Roman" w:hAnsi="Calibri" w:cs="Calibri"/>
          <w:b/>
          <w:bCs/>
          <w:sz w:val="24"/>
          <w:szCs w:val="24"/>
        </w:rPr>
        <w:t>The</w:t>
      </w:r>
      <w:proofErr w:type="spellEnd"/>
      <w:r w:rsidRPr="00A159AF">
        <w:rPr>
          <w:rFonts w:ascii="Calibri" w:eastAsia="Times New Roman" w:hAnsi="Calibri" w:cs="Calibri"/>
          <w:b/>
          <w:bCs/>
          <w:sz w:val="24"/>
          <w:szCs w:val="24"/>
        </w:rPr>
        <w:t> Big </w:t>
      </w:r>
      <w:proofErr w:type="spellStart"/>
      <w:r w:rsidRPr="00A159AF">
        <w:rPr>
          <w:rFonts w:ascii="Calibri" w:eastAsia="Times New Roman" w:hAnsi="Calibri" w:cs="Calibri"/>
          <w:b/>
          <w:bCs/>
          <w:sz w:val="24"/>
          <w:szCs w:val="24"/>
        </w:rPr>
        <w:t>Squeeze</w:t>
      </w:r>
      <w:proofErr w:type="spellEnd"/>
      <w:r w:rsidRPr="00A159AF">
        <w:rPr>
          <w:rFonts w:ascii="Calibri" w:eastAsia="Times New Roman" w:hAnsi="Calibri" w:cs="Calibri"/>
          <w:b/>
          <w:bCs/>
          <w:sz w:val="24"/>
          <w:szCs w:val="24"/>
        </w:rPr>
        <w:t>: Mistr v pomalém </w:t>
      </w:r>
      <w:proofErr w:type="spellStart"/>
      <w:r w:rsidRPr="00A159AF">
        <w:rPr>
          <w:rFonts w:ascii="Calibri" w:eastAsia="Times New Roman" w:hAnsi="Calibri" w:cs="Calibri"/>
          <w:b/>
          <w:bCs/>
          <w:sz w:val="24"/>
          <w:szCs w:val="24"/>
        </w:rPr>
        <w:t>odšťavňování</w:t>
      </w:r>
      <w:proofErr w:type="spellEnd"/>
      <w:r w:rsidRPr="00A159AF">
        <w:rPr>
          <w:rFonts w:ascii="Calibri" w:eastAsia="Times New Roman" w:hAnsi="Calibri" w:cs="Calibri"/>
          <w:b/>
          <w:bCs/>
          <w:sz w:val="24"/>
          <w:szCs w:val="24"/>
        </w:rPr>
        <w:t> </w:t>
      </w:r>
    </w:p>
    <w:p w14:paraId="2159983A" w14:textId="19A96558" w:rsidR="00A159AF" w:rsidRDefault="001B2507" w:rsidP="001B2507">
      <w:pPr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  <w:proofErr w:type="spellStart"/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The</w:t>
      </w:r>
      <w:proofErr w:type="spellEnd"/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Big </w:t>
      </w:r>
      <w:proofErr w:type="spellStart"/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Squeeze</w:t>
      </w:r>
      <w:proofErr w:type="spellEnd"/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od </w:t>
      </w:r>
      <w:proofErr w:type="spellStart"/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Sage</w:t>
      </w:r>
      <w:proofErr w:type="spellEnd"/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je šnekový odšťavňovač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který </w:t>
      </w:r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pracujíc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e</w:t>
      </w:r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s nízkými otáčkami, 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čím se </w:t>
      </w:r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minimaliz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uje</w:t>
      </w:r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zahřívání a ztrát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a</w:t>
      </w:r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vitamínů. Šetrná metoda lisování zajišťuje vysokou výtěžnost šťávy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</w:t>
      </w:r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poradí 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si </w:t>
      </w:r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se širokým spektrem 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ovoce i zeleniny </w:t>
      </w:r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– od drobných bobulí a listové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ho</w:t>
      </w:r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salátu</w:t>
      </w:r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až po tvrdou kořenovou zeleninu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Dély </w:t>
      </w:r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nerezové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mu</w:t>
      </w:r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mikrosít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u</w:t>
      </w:r>
      <w:proofErr w:type="spellEnd"/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získáte</w:t>
      </w:r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jemnou, hladkou 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šťávu</w:t>
      </w:r>
      <w:r w:rsidRPr="001B25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</w:t>
      </w:r>
    </w:p>
    <w:p w14:paraId="6B7C1C5C" w14:textId="6E97B623" w:rsidR="00A159AF" w:rsidRPr="00A159AF" w:rsidRDefault="00A159AF" w:rsidP="00A159AF">
      <w:pPr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Cena: 12 999 Kč, </w:t>
      </w:r>
      <w:hyperlink r:id="rId8" w:history="1">
        <w:r w:rsidRPr="00797C31">
          <w:rPr>
            <w:rStyle w:val="Hypertextovodkaz"/>
            <w:rFonts w:ascii="Calibri" w:hAnsi="Calibri" w:cs="Calibri"/>
            <w:sz w:val="24"/>
            <w:szCs w:val="24"/>
            <w:shd w:val="clear" w:color="auto" w:fill="FFFFFF"/>
          </w:rPr>
          <w:t>www.sagecz.cz</w:t>
        </w:r>
      </w:hyperlink>
      <w:r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</w:p>
    <w:p w14:paraId="4C2634A5" w14:textId="77777777" w:rsidR="00C14D62" w:rsidRPr="00A159AF" w:rsidRDefault="00C14D62" w:rsidP="00C854D6">
      <w:pPr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778A1E73" w14:textId="77777777" w:rsidR="00A159AF" w:rsidRDefault="00A159AF" w:rsidP="00C854D6">
      <w:pPr>
        <w:jc w:val="both"/>
        <w:rPr>
          <w:rFonts w:ascii="Calibri" w:eastAsia="Times New Roman" w:hAnsi="Calibri" w:cs="Calibri"/>
          <w:b/>
          <w:bCs/>
          <w:sz w:val="21"/>
          <w:szCs w:val="21"/>
        </w:rPr>
      </w:pPr>
    </w:p>
    <w:p w14:paraId="7E5BD82F" w14:textId="7EA4136C" w:rsidR="00C854D6" w:rsidRPr="00A159AF" w:rsidRDefault="00C854D6" w:rsidP="00C854D6">
      <w:pPr>
        <w:jc w:val="both"/>
        <w:rPr>
          <w:rFonts w:ascii="Calibri" w:eastAsia="Times New Roman" w:hAnsi="Calibri" w:cs="Calibri"/>
          <w:sz w:val="21"/>
          <w:szCs w:val="21"/>
          <w:lang w:eastAsia="cs-CZ"/>
        </w:rPr>
      </w:pPr>
      <w:r w:rsidRPr="00A159AF">
        <w:rPr>
          <w:rFonts w:ascii="Calibri" w:eastAsia="Times New Roman" w:hAnsi="Calibri" w:cs="Calibri"/>
          <w:b/>
          <w:bCs/>
          <w:sz w:val="21"/>
          <w:szCs w:val="21"/>
        </w:rPr>
        <w:t xml:space="preserve">O značce </w:t>
      </w:r>
      <w:proofErr w:type="spellStart"/>
      <w:r w:rsidRPr="00A159AF">
        <w:rPr>
          <w:rFonts w:ascii="Calibri" w:eastAsia="Times New Roman" w:hAnsi="Calibri" w:cs="Calibri"/>
          <w:b/>
          <w:bCs/>
          <w:sz w:val="21"/>
          <w:szCs w:val="21"/>
        </w:rPr>
        <w:t>Sage</w:t>
      </w:r>
      <w:proofErr w:type="spellEnd"/>
      <w:r w:rsidRPr="00A159AF">
        <w:rPr>
          <w:rFonts w:ascii="Calibri" w:eastAsia="Times New Roman" w:hAnsi="Calibri" w:cs="Calibri"/>
          <w:b/>
          <w:bCs/>
          <w:sz w:val="21"/>
          <w:szCs w:val="21"/>
        </w:rPr>
        <w:t xml:space="preserve">: </w:t>
      </w:r>
    </w:p>
    <w:p w14:paraId="24817BB6" w14:textId="77777777" w:rsidR="00C854D6" w:rsidRPr="00A159AF" w:rsidRDefault="00C854D6" w:rsidP="00C854D6">
      <w:pPr>
        <w:jc w:val="both"/>
        <w:rPr>
          <w:rFonts w:ascii="Calibri" w:eastAsia="Times New Roman" w:hAnsi="Calibri" w:cs="Calibri"/>
          <w:sz w:val="21"/>
          <w:szCs w:val="21"/>
          <w:lang w:eastAsia="ar-SA"/>
        </w:rPr>
      </w:pPr>
      <w:proofErr w:type="spellStart"/>
      <w:r w:rsidRPr="00A159AF">
        <w:rPr>
          <w:rFonts w:ascii="Calibri" w:eastAsia="Times New Roman" w:hAnsi="Calibri" w:cs="Calibri"/>
          <w:sz w:val="21"/>
          <w:szCs w:val="21"/>
        </w:rPr>
        <w:t>Sage</w:t>
      </w:r>
      <w:proofErr w:type="spellEnd"/>
      <w:r w:rsidRPr="00A159AF">
        <w:rPr>
          <w:rFonts w:ascii="Calibri" w:eastAsia="Times New Roman" w:hAnsi="Calibri" w:cs="Calibri"/>
          <w:sz w:val="21"/>
          <w:szCs w:val="21"/>
        </w:rPr>
        <w:t xml:space="preserve"> je evropskou značkou společnosti </w:t>
      </w:r>
      <w:proofErr w:type="spellStart"/>
      <w:r w:rsidRPr="00A159AF">
        <w:rPr>
          <w:rFonts w:ascii="Calibri" w:eastAsia="Times New Roman" w:hAnsi="Calibri" w:cs="Calibri"/>
          <w:sz w:val="21"/>
          <w:szCs w:val="21"/>
        </w:rPr>
        <w:t>Breville</w:t>
      </w:r>
      <w:proofErr w:type="spellEnd"/>
      <w:r w:rsidRPr="00A159AF">
        <w:rPr>
          <w:rFonts w:ascii="Calibri" w:eastAsia="Times New Roman" w:hAnsi="Calibri" w:cs="Calibri"/>
          <w:sz w:val="21"/>
          <w:szCs w:val="21"/>
        </w:rPr>
        <w:t xml:space="preserve">, jejíž produkty se prodávají ve více než 50 zemích světa. Australská </w:t>
      </w:r>
      <w:proofErr w:type="spellStart"/>
      <w:r w:rsidRPr="00A159AF">
        <w:rPr>
          <w:rFonts w:ascii="Calibri" w:eastAsia="Times New Roman" w:hAnsi="Calibri" w:cs="Calibri"/>
          <w:sz w:val="21"/>
          <w:szCs w:val="21"/>
        </w:rPr>
        <w:t>Breville</w:t>
      </w:r>
      <w:proofErr w:type="spellEnd"/>
      <w:r w:rsidRPr="00A159AF">
        <w:rPr>
          <w:rFonts w:ascii="Calibri" w:eastAsia="Times New Roman" w:hAnsi="Calibri" w:cs="Calibri"/>
          <w:sz w:val="21"/>
          <w:szCs w:val="21"/>
        </w:rPr>
        <w:t xml:space="preserve"> </w:t>
      </w:r>
      <w:proofErr w:type="spellStart"/>
      <w:r w:rsidRPr="00A159AF">
        <w:rPr>
          <w:rFonts w:ascii="Calibri" w:eastAsia="Times New Roman" w:hAnsi="Calibri" w:cs="Calibri"/>
          <w:sz w:val="21"/>
          <w:szCs w:val="21"/>
        </w:rPr>
        <w:t>Groupe</w:t>
      </w:r>
      <w:proofErr w:type="spellEnd"/>
      <w:r w:rsidRPr="00A159AF">
        <w:rPr>
          <w:rFonts w:ascii="Calibri" w:eastAsia="Times New Roman" w:hAnsi="Calibri" w:cs="Calibri"/>
          <w:sz w:val="21"/>
          <w:szCs w:val="21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A159AF">
        <w:rPr>
          <w:rFonts w:ascii="Calibri" w:eastAsia="Times New Roman" w:hAnsi="Calibri" w:cs="Calibri"/>
          <w:sz w:val="21"/>
          <w:szCs w:val="21"/>
        </w:rPr>
        <w:t>Brevillu</w:t>
      </w:r>
      <w:proofErr w:type="spellEnd"/>
      <w:r w:rsidRPr="00A159AF">
        <w:rPr>
          <w:rFonts w:ascii="Calibri" w:eastAsia="Times New Roman" w:hAnsi="Calibri" w:cs="Calibri"/>
          <w:sz w:val="21"/>
          <w:szCs w:val="21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673B9AE" w14:textId="77777777" w:rsidR="00C854D6" w:rsidRPr="00A159AF" w:rsidRDefault="00C854D6" w:rsidP="00C854D6">
      <w:pPr>
        <w:spacing w:after="0"/>
        <w:jc w:val="both"/>
        <w:rPr>
          <w:rFonts w:ascii="Calibri" w:eastAsia="Times New Roman" w:hAnsi="Calibri" w:cs="Calibri"/>
          <w:sz w:val="21"/>
          <w:szCs w:val="21"/>
        </w:rPr>
      </w:pPr>
      <w:r w:rsidRPr="00A159AF">
        <w:rPr>
          <w:rFonts w:ascii="Calibri" w:eastAsia="Times New Roman" w:hAnsi="Calibri" w:cs="Calibri"/>
          <w:sz w:val="21"/>
          <w:szCs w:val="21"/>
        </w:rPr>
        <w:t xml:space="preserve">Na český trh značka </w:t>
      </w:r>
      <w:proofErr w:type="spellStart"/>
      <w:r w:rsidRPr="00A159AF">
        <w:rPr>
          <w:rFonts w:ascii="Calibri" w:eastAsia="Times New Roman" w:hAnsi="Calibri" w:cs="Calibri"/>
          <w:sz w:val="21"/>
          <w:szCs w:val="21"/>
        </w:rPr>
        <w:t>Sage</w:t>
      </w:r>
      <w:proofErr w:type="spellEnd"/>
      <w:r w:rsidRPr="00A159AF">
        <w:rPr>
          <w:rFonts w:ascii="Calibri" w:eastAsia="Times New Roman" w:hAnsi="Calibri" w:cs="Calibri"/>
          <w:sz w:val="21"/>
          <w:szCs w:val="21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A159AF">
        <w:rPr>
          <w:rFonts w:ascii="Calibri" w:eastAsia="Times New Roman" w:hAnsi="Calibri" w:cs="Calibri"/>
          <w:sz w:val="21"/>
          <w:szCs w:val="21"/>
        </w:rPr>
        <w:t>gun</w:t>
      </w:r>
      <w:proofErr w:type="spellEnd"/>
      <w:r w:rsidRPr="00A159AF">
        <w:rPr>
          <w:rFonts w:ascii="Calibri" w:eastAsia="Times New Roman" w:hAnsi="Calibri" w:cs="Calibri"/>
          <w:sz w:val="21"/>
          <w:szCs w:val="21"/>
        </w:rPr>
        <w:t xml:space="preserve">; </w:t>
      </w:r>
      <w:proofErr w:type="spellStart"/>
      <w:r w:rsidRPr="00A159AF">
        <w:rPr>
          <w:rFonts w:ascii="Calibri" w:eastAsia="Times New Roman" w:hAnsi="Calibri" w:cs="Calibri"/>
          <w:sz w:val="21"/>
          <w:szCs w:val="21"/>
        </w:rPr>
        <w:t>odšťavňování</w:t>
      </w:r>
      <w:proofErr w:type="spellEnd"/>
      <w:r w:rsidRPr="00A159AF">
        <w:rPr>
          <w:rFonts w:ascii="Calibri" w:eastAsia="Times New Roman" w:hAnsi="Calibri" w:cs="Calibri"/>
          <w:sz w:val="21"/>
          <w:szCs w:val="21"/>
        </w:rPr>
        <w:t xml:space="preserve"> – odšťavňovače, smoothie nebo přípravu potravin – roboty, mixéry, food procesory. </w:t>
      </w:r>
      <w:r w:rsidRPr="00A159AF">
        <w:rPr>
          <w:rFonts w:ascii="Calibri" w:hAnsi="Calibri" w:cs="Calibri"/>
          <w:sz w:val="21"/>
          <w:szCs w:val="21"/>
        </w:rPr>
        <w:t xml:space="preserve">Díky vlastnímu návrhu a náročnému testování bude možné u všech spotřebičů rozšířit záruku na tři roky. </w:t>
      </w:r>
      <w:r w:rsidRPr="00A159AF">
        <w:rPr>
          <w:rFonts w:ascii="Calibri" w:eastAsia="Times New Roman" w:hAnsi="Calibri" w:cs="Calibri"/>
          <w:sz w:val="21"/>
          <w:szCs w:val="21"/>
        </w:rPr>
        <w:t xml:space="preserve">Pro Českou republiku, Slovensko, Maďarsko a Polsko značku </w:t>
      </w:r>
      <w:proofErr w:type="spellStart"/>
      <w:r w:rsidRPr="00A159AF">
        <w:rPr>
          <w:rFonts w:ascii="Calibri" w:eastAsia="Times New Roman" w:hAnsi="Calibri" w:cs="Calibri"/>
          <w:sz w:val="21"/>
          <w:szCs w:val="21"/>
        </w:rPr>
        <w:t>Sage</w:t>
      </w:r>
      <w:proofErr w:type="spellEnd"/>
      <w:r w:rsidRPr="00A159AF">
        <w:rPr>
          <w:rFonts w:ascii="Calibri" w:eastAsia="Times New Roman" w:hAnsi="Calibri" w:cs="Calibri"/>
          <w:sz w:val="21"/>
          <w:szCs w:val="21"/>
        </w:rPr>
        <w:t xml:space="preserve"> zastupuje exkluzivně společnost Fast ČR, patřící mezi největší regionální distributory domácích spotřebičů.</w:t>
      </w:r>
    </w:p>
    <w:p w14:paraId="70A70367" w14:textId="77777777" w:rsidR="00C854D6" w:rsidRPr="00A159AF" w:rsidRDefault="00C854D6" w:rsidP="00C854D6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523A734A" w14:textId="77777777" w:rsidR="00C854D6" w:rsidRPr="00A159AF" w:rsidRDefault="00C854D6" w:rsidP="00C854D6">
      <w:pPr>
        <w:spacing w:after="0"/>
        <w:jc w:val="both"/>
        <w:rPr>
          <w:rFonts w:ascii="Calibri" w:eastAsia="Calibri" w:hAnsi="Calibri" w:cs="Calibri"/>
          <w:sz w:val="21"/>
          <w:szCs w:val="21"/>
        </w:rPr>
      </w:pPr>
      <w:r w:rsidRPr="00A159AF">
        <w:rPr>
          <w:rFonts w:ascii="Calibri" w:hAnsi="Calibri" w:cs="Calibri"/>
          <w:sz w:val="21"/>
          <w:szCs w:val="21"/>
        </w:rPr>
        <w:t xml:space="preserve">Pro další informace a novinky navštivte adresu </w:t>
      </w:r>
      <w:hyperlink r:id="rId9">
        <w:r w:rsidRPr="00A159AF">
          <w:rPr>
            <w:rStyle w:val="Internetovodkaz"/>
            <w:rFonts w:ascii="Calibri" w:hAnsi="Calibri" w:cs="Calibri"/>
            <w:sz w:val="21"/>
            <w:szCs w:val="21"/>
          </w:rPr>
          <w:t>www.sagecz.cz</w:t>
        </w:r>
      </w:hyperlink>
      <w:r w:rsidRPr="00A159AF">
        <w:rPr>
          <w:rFonts w:ascii="Calibri" w:hAnsi="Calibri" w:cs="Calibri"/>
          <w:sz w:val="21"/>
          <w:szCs w:val="21"/>
        </w:rPr>
        <w:t xml:space="preserve">.  </w:t>
      </w:r>
    </w:p>
    <w:p w14:paraId="2765B4E0" w14:textId="77777777" w:rsidR="00C854D6" w:rsidRPr="00A159AF" w:rsidRDefault="00C854D6" w:rsidP="0013483F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13056061" w14:textId="77777777" w:rsidR="003C3B91" w:rsidRPr="00A159AF" w:rsidRDefault="005B2E62" w:rsidP="0013483F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A159AF">
        <w:rPr>
          <w:rFonts w:ascii="Calibri" w:hAnsi="Calibri" w:cs="Calibri"/>
          <w:b/>
          <w:sz w:val="21"/>
          <w:szCs w:val="21"/>
        </w:rPr>
        <w:t>Kontakt pro média:</w:t>
      </w:r>
    </w:p>
    <w:p w14:paraId="504F167F" w14:textId="77777777" w:rsidR="003C3B91" w:rsidRPr="00A159AF" w:rsidRDefault="005B2E62" w:rsidP="0013483F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A159AF">
        <w:rPr>
          <w:rFonts w:ascii="Calibri" w:hAnsi="Calibri" w:cs="Calibri"/>
          <w:sz w:val="21"/>
          <w:szCs w:val="21"/>
        </w:rPr>
        <w:t>Hedvika Přibová</w:t>
      </w:r>
    </w:p>
    <w:p w14:paraId="051ED4E4" w14:textId="77777777" w:rsidR="003C3B91" w:rsidRPr="00A159AF" w:rsidRDefault="005B2E62" w:rsidP="0013483F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A159AF">
        <w:rPr>
          <w:rFonts w:ascii="Calibri" w:hAnsi="Calibri" w:cs="Calibri"/>
          <w:sz w:val="21"/>
          <w:szCs w:val="21"/>
        </w:rPr>
        <w:t>PHOENIX COMMUNICATION</w:t>
      </w:r>
    </w:p>
    <w:p w14:paraId="0AD9DEA3" w14:textId="4F4EEA60" w:rsidR="003C3B91" w:rsidRPr="00A159AF" w:rsidRDefault="00064187" w:rsidP="0013483F">
      <w:pPr>
        <w:spacing w:after="0"/>
        <w:jc w:val="both"/>
        <w:rPr>
          <w:rFonts w:ascii="Calibri" w:eastAsia="Times New Roman" w:hAnsi="Calibri" w:cs="Calibri"/>
          <w:sz w:val="21"/>
          <w:szCs w:val="21"/>
          <w:lang w:eastAsia="cs-CZ"/>
        </w:rPr>
      </w:pPr>
      <w:r w:rsidRPr="00A159AF">
        <w:rPr>
          <w:rFonts w:ascii="Calibri" w:eastAsia="Times New Roman" w:hAnsi="Calibri" w:cs="Calibri"/>
          <w:sz w:val="21"/>
          <w:szCs w:val="21"/>
          <w:lang w:eastAsia="cs-CZ"/>
        </w:rPr>
        <w:t>110 00 | Praha 1</w:t>
      </w:r>
      <w:r w:rsidR="005B2E62" w:rsidRPr="00A159AF">
        <w:rPr>
          <w:rFonts w:ascii="Calibri" w:eastAsia="Times New Roman" w:hAnsi="Calibri" w:cs="Calibri"/>
          <w:sz w:val="21"/>
          <w:szCs w:val="21"/>
          <w:lang w:eastAsia="cs-CZ"/>
        </w:rPr>
        <w:t xml:space="preserve"> | </w:t>
      </w:r>
      <w:r w:rsidRPr="00A159AF">
        <w:rPr>
          <w:rFonts w:ascii="Calibri" w:eastAsia="Times New Roman" w:hAnsi="Calibri" w:cs="Calibri"/>
          <w:sz w:val="21"/>
          <w:szCs w:val="21"/>
          <w:lang w:eastAsia="cs-CZ"/>
        </w:rPr>
        <w:t>Opletalova 919/5</w:t>
      </w:r>
    </w:p>
    <w:p w14:paraId="633EC258" w14:textId="77777777" w:rsidR="003C3B91" w:rsidRPr="00A159AF" w:rsidRDefault="005B2E62" w:rsidP="0013483F">
      <w:pPr>
        <w:spacing w:after="0"/>
        <w:jc w:val="both"/>
        <w:rPr>
          <w:rFonts w:ascii="Calibri" w:hAnsi="Calibri" w:cs="Calibri"/>
          <w:sz w:val="21"/>
          <w:szCs w:val="21"/>
        </w:rPr>
      </w:pPr>
      <w:hyperlink r:id="rId10">
        <w:r w:rsidRPr="00A159AF">
          <w:rPr>
            <w:rStyle w:val="Internetovodkaz"/>
            <w:rFonts w:ascii="Calibri" w:hAnsi="Calibri" w:cs="Calibri"/>
            <w:sz w:val="21"/>
            <w:szCs w:val="21"/>
          </w:rPr>
          <w:t>hedvika@phoenixcom.cz</w:t>
        </w:r>
      </w:hyperlink>
      <w:r w:rsidRPr="00A159AF">
        <w:rPr>
          <w:rStyle w:val="Internetovodkaz"/>
          <w:rFonts w:ascii="Calibri" w:hAnsi="Calibri" w:cs="Calibri"/>
          <w:sz w:val="21"/>
          <w:szCs w:val="21"/>
        </w:rPr>
        <w:t xml:space="preserve"> </w:t>
      </w:r>
    </w:p>
    <w:p w14:paraId="79B28D78" w14:textId="77777777" w:rsidR="003C3B91" w:rsidRPr="00A159AF" w:rsidRDefault="005B2E62" w:rsidP="0013483F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A159AF">
        <w:rPr>
          <w:rFonts w:ascii="Calibri" w:hAnsi="Calibri" w:cs="Calibri"/>
          <w:sz w:val="21"/>
          <w:szCs w:val="21"/>
        </w:rPr>
        <w:t>+420 774 273 821</w:t>
      </w:r>
    </w:p>
    <w:p w14:paraId="51EA3D30" w14:textId="77777777" w:rsidR="003C3B91" w:rsidRPr="00A159AF" w:rsidRDefault="003C3B91" w:rsidP="0013483F">
      <w:pPr>
        <w:spacing w:after="0"/>
        <w:jc w:val="both"/>
        <w:rPr>
          <w:rFonts w:ascii="Calibri" w:hAnsi="Calibri" w:cs="Calibri"/>
          <w:sz w:val="21"/>
          <w:szCs w:val="21"/>
        </w:rPr>
      </w:pPr>
    </w:p>
    <w:sectPr w:rsidR="003C3B91" w:rsidRPr="00A159AF">
      <w:headerReference w:type="default" r:id="rId11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8B24E" w14:textId="77777777" w:rsidR="00EA07B3" w:rsidRDefault="00EA07B3">
      <w:pPr>
        <w:spacing w:after="0" w:line="240" w:lineRule="auto"/>
      </w:pPr>
      <w:r>
        <w:separator/>
      </w:r>
    </w:p>
  </w:endnote>
  <w:endnote w:type="continuationSeparator" w:id="0">
    <w:p w14:paraId="0371A9E1" w14:textId="77777777" w:rsidR="00EA07B3" w:rsidRDefault="00EA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916B" w14:textId="77777777" w:rsidR="00EA07B3" w:rsidRDefault="00EA07B3">
      <w:pPr>
        <w:spacing w:after="0" w:line="240" w:lineRule="auto"/>
      </w:pPr>
      <w:r>
        <w:separator/>
      </w:r>
    </w:p>
  </w:footnote>
  <w:footnote w:type="continuationSeparator" w:id="0">
    <w:p w14:paraId="5A815C86" w14:textId="77777777" w:rsidR="00EA07B3" w:rsidRDefault="00EA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9754" w14:textId="77777777" w:rsidR="00F15E58" w:rsidRDefault="00F15E58">
    <w:pPr>
      <w:pStyle w:val="Zhlav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F15E58" w:rsidRDefault="00F15E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EFC"/>
    <w:multiLevelType w:val="multilevel"/>
    <w:tmpl w:val="59FE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B6845"/>
    <w:multiLevelType w:val="multilevel"/>
    <w:tmpl w:val="DB04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C133D"/>
    <w:multiLevelType w:val="hybridMultilevel"/>
    <w:tmpl w:val="5906C2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467C99"/>
    <w:multiLevelType w:val="hybridMultilevel"/>
    <w:tmpl w:val="A3B4B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70910">
    <w:abstractNumId w:val="6"/>
  </w:num>
  <w:num w:numId="2" w16cid:durableId="325791210">
    <w:abstractNumId w:val="3"/>
  </w:num>
  <w:num w:numId="3" w16cid:durableId="345985747">
    <w:abstractNumId w:val="0"/>
  </w:num>
  <w:num w:numId="4" w16cid:durableId="1402168415">
    <w:abstractNumId w:val="1"/>
  </w:num>
  <w:num w:numId="5" w16cid:durableId="817577011">
    <w:abstractNumId w:val="4"/>
  </w:num>
  <w:num w:numId="6" w16cid:durableId="281308459">
    <w:abstractNumId w:val="5"/>
  </w:num>
  <w:num w:numId="7" w16cid:durableId="1099642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91"/>
    <w:rsid w:val="000003F1"/>
    <w:rsid w:val="000139F2"/>
    <w:rsid w:val="00060BB3"/>
    <w:rsid w:val="000616F3"/>
    <w:rsid w:val="00064056"/>
    <w:rsid w:val="00064187"/>
    <w:rsid w:val="00067104"/>
    <w:rsid w:val="00083DD2"/>
    <w:rsid w:val="0009413A"/>
    <w:rsid w:val="000A347E"/>
    <w:rsid w:val="000A3D75"/>
    <w:rsid w:val="000C5B6D"/>
    <w:rsid w:val="000E6193"/>
    <w:rsid w:val="000F05EA"/>
    <w:rsid w:val="00134560"/>
    <w:rsid w:val="0013483F"/>
    <w:rsid w:val="0013609F"/>
    <w:rsid w:val="00156A76"/>
    <w:rsid w:val="00160CED"/>
    <w:rsid w:val="00163439"/>
    <w:rsid w:val="00167C96"/>
    <w:rsid w:val="00192A77"/>
    <w:rsid w:val="001A163F"/>
    <w:rsid w:val="001A6C59"/>
    <w:rsid w:val="001B2507"/>
    <w:rsid w:val="001D43D9"/>
    <w:rsid w:val="001D6827"/>
    <w:rsid w:val="001E18AE"/>
    <w:rsid w:val="001F4905"/>
    <w:rsid w:val="00202C72"/>
    <w:rsid w:val="00231CCD"/>
    <w:rsid w:val="0026527F"/>
    <w:rsid w:val="0028088B"/>
    <w:rsid w:val="00290110"/>
    <w:rsid w:val="002A2A7D"/>
    <w:rsid w:val="002A65B2"/>
    <w:rsid w:val="002E5273"/>
    <w:rsid w:val="002F2B52"/>
    <w:rsid w:val="00306C51"/>
    <w:rsid w:val="00325FFC"/>
    <w:rsid w:val="00341FF7"/>
    <w:rsid w:val="0037257F"/>
    <w:rsid w:val="00377EAE"/>
    <w:rsid w:val="003A45B7"/>
    <w:rsid w:val="003A63B0"/>
    <w:rsid w:val="003A78FA"/>
    <w:rsid w:val="003B3D6E"/>
    <w:rsid w:val="003C1A1A"/>
    <w:rsid w:val="003C3B91"/>
    <w:rsid w:val="003F1966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94D6C"/>
    <w:rsid w:val="004A5723"/>
    <w:rsid w:val="004B0733"/>
    <w:rsid w:val="004C79BD"/>
    <w:rsid w:val="004D0A01"/>
    <w:rsid w:val="004E333F"/>
    <w:rsid w:val="0050035E"/>
    <w:rsid w:val="00511D04"/>
    <w:rsid w:val="00512057"/>
    <w:rsid w:val="00520C65"/>
    <w:rsid w:val="00525C66"/>
    <w:rsid w:val="00530B19"/>
    <w:rsid w:val="00556C37"/>
    <w:rsid w:val="005A75F5"/>
    <w:rsid w:val="005B2E62"/>
    <w:rsid w:val="005B33FE"/>
    <w:rsid w:val="005C0F95"/>
    <w:rsid w:val="005F6F64"/>
    <w:rsid w:val="00617085"/>
    <w:rsid w:val="006407CC"/>
    <w:rsid w:val="006429B4"/>
    <w:rsid w:val="00661DB3"/>
    <w:rsid w:val="006664A1"/>
    <w:rsid w:val="00670921"/>
    <w:rsid w:val="00677BA2"/>
    <w:rsid w:val="006A69E0"/>
    <w:rsid w:val="006C3726"/>
    <w:rsid w:val="006D23D1"/>
    <w:rsid w:val="006D7B20"/>
    <w:rsid w:val="006E2A58"/>
    <w:rsid w:val="006F0720"/>
    <w:rsid w:val="006F5768"/>
    <w:rsid w:val="006F7C67"/>
    <w:rsid w:val="007064A8"/>
    <w:rsid w:val="0073712E"/>
    <w:rsid w:val="00746AB1"/>
    <w:rsid w:val="007655E9"/>
    <w:rsid w:val="0077081E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2462E"/>
    <w:rsid w:val="0085654B"/>
    <w:rsid w:val="00867FC4"/>
    <w:rsid w:val="00871F8D"/>
    <w:rsid w:val="00887F78"/>
    <w:rsid w:val="008955B8"/>
    <w:rsid w:val="00896C42"/>
    <w:rsid w:val="008D139E"/>
    <w:rsid w:val="008E64E7"/>
    <w:rsid w:val="008F35B8"/>
    <w:rsid w:val="00947D51"/>
    <w:rsid w:val="0095395B"/>
    <w:rsid w:val="009670A2"/>
    <w:rsid w:val="009958FE"/>
    <w:rsid w:val="009A05D1"/>
    <w:rsid w:val="009A3116"/>
    <w:rsid w:val="009A33F6"/>
    <w:rsid w:val="009B43DC"/>
    <w:rsid w:val="009B734B"/>
    <w:rsid w:val="009C7ADA"/>
    <w:rsid w:val="009E051F"/>
    <w:rsid w:val="009E0799"/>
    <w:rsid w:val="009E3D03"/>
    <w:rsid w:val="009E3F13"/>
    <w:rsid w:val="009F3C96"/>
    <w:rsid w:val="00A03A9B"/>
    <w:rsid w:val="00A159AF"/>
    <w:rsid w:val="00A2372A"/>
    <w:rsid w:val="00A52C57"/>
    <w:rsid w:val="00A737D8"/>
    <w:rsid w:val="00A74CAE"/>
    <w:rsid w:val="00AB59EA"/>
    <w:rsid w:val="00AF6330"/>
    <w:rsid w:val="00B26EA2"/>
    <w:rsid w:val="00B326C0"/>
    <w:rsid w:val="00B55485"/>
    <w:rsid w:val="00B65552"/>
    <w:rsid w:val="00B87DB5"/>
    <w:rsid w:val="00B93423"/>
    <w:rsid w:val="00BA3C11"/>
    <w:rsid w:val="00BB797B"/>
    <w:rsid w:val="00BE6297"/>
    <w:rsid w:val="00BF0580"/>
    <w:rsid w:val="00C04BCC"/>
    <w:rsid w:val="00C07512"/>
    <w:rsid w:val="00C14D62"/>
    <w:rsid w:val="00C2023A"/>
    <w:rsid w:val="00C21A08"/>
    <w:rsid w:val="00C231DB"/>
    <w:rsid w:val="00C37500"/>
    <w:rsid w:val="00C42C82"/>
    <w:rsid w:val="00C60ABC"/>
    <w:rsid w:val="00C73D1C"/>
    <w:rsid w:val="00C770B6"/>
    <w:rsid w:val="00C82BC7"/>
    <w:rsid w:val="00C854D6"/>
    <w:rsid w:val="00C953F7"/>
    <w:rsid w:val="00C96549"/>
    <w:rsid w:val="00CA08C5"/>
    <w:rsid w:val="00CA2ABD"/>
    <w:rsid w:val="00CA5186"/>
    <w:rsid w:val="00CC5C78"/>
    <w:rsid w:val="00D000F2"/>
    <w:rsid w:val="00D65409"/>
    <w:rsid w:val="00D67AF9"/>
    <w:rsid w:val="00DA74BE"/>
    <w:rsid w:val="00E101DA"/>
    <w:rsid w:val="00E57465"/>
    <w:rsid w:val="00E77B08"/>
    <w:rsid w:val="00E80A31"/>
    <w:rsid w:val="00E86001"/>
    <w:rsid w:val="00EA07B3"/>
    <w:rsid w:val="00EA326A"/>
    <w:rsid w:val="00EA75FD"/>
    <w:rsid w:val="00EE0EB3"/>
    <w:rsid w:val="00EE50AE"/>
    <w:rsid w:val="00F103E1"/>
    <w:rsid w:val="00F1077C"/>
    <w:rsid w:val="00F140FB"/>
    <w:rsid w:val="00F15E58"/>
    <w:rsid w:val="00F4337C"/>
    <w:rsid w:val="00F535F0"/>
    <w:rsid w:val="00F9063A"/>
    <w:rsid w:val="00F917D2"/>
    <w:rsid w:val="00F978A6"/>
    <w:rsid w:val="00FA20A7"/>
    <w:rsid w:val="00FC2E37"/>
    <w:rsid w:val="00FC645A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C0F2B"/>
  <w15:docId w15:val="{7699FDBA-01B3-974F-AE11-BAE4317A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  <w:pPr>
      <w:spacing w:after="160" w:line="259" w:lineRule="auto"/>
    </w:pPr>
  </w:style>
  <w:style w:type="paragraph" w:styleId="Nadpis1">
    <w:name w:val="heading 1"/>
    <w:basedOn w:val="Normln"/>
    <w:link w:val="Nadpis1Char"/>
    <w:uiPriority w:val="9"/>
    <w:qFormat/>
    <w:rsid w:val="00A159AF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159AF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12245"/>
  </w:style>
  <w:style w:type="character" w:customStyle="1" w:styleId="ZpatChar">
    <w:name w:val="Zápatí Char"/>
    <w:basedOn w:val="Standardnpsmoodstavce"/>
    <w:link w:val="Zpat"/>
    <w:uiPriority w:val="99"/>
    <w:qFormat/>
    <w:rsid w:val="00012245"/>
  </w:style>
  <w:style w:type="character" w:customStyle="1" w:styleId="Internetovodkaz">
    <w:name w:val="Internetový odkaz"/>
    <w:basedOn w:val="Standardnpsmoodstavce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50B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Standardnpsmoodstavce"/>
    <w:uiPriority w:val="20"/>
    <w:qFormat/>
    <w:rsid w:val="007C41BF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1D6827"/>
  </w:style>
  <w:style w:type="character" w:styleId="Odkaznakoment">
    <w:name w:val="annotation reference"/>
    <w:basedOn w:val="Standardnpsmoodstavce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ln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527F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F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F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FFC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064A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159A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159A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ormaltextrun">
    <w:name w:val="normaltextrun"/>
    <w:basedOn w:val="Standardnpsmoodstavce"/>
    <w:rsid w:val="00A159AF"/>
  </w:style>
  <w:style w:type="character" w:customStyle="1" w:styleId="eop">
    <w:name w:val="eop"/>
    <w:basedOn w:val="Standardnpsmoodstavce"/>
    <w:rsid w:val="00A15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ecz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dvika@phoenixco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gecz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DC28-CF1D-8242-8429-ADE75E3E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Přibová | PHOENIXCOM</cp:lastModifiedBy>
  <cp:revision>2</cp:revision>
  <dcterms:created xsi:type="dcterms:W3CDTF">2026-02-04T11:06:00Z</dcterms:created>
  <dcterms:modified xsi:type="dcterms:W3CDTF">2026-02-04T11:06:00Z</dcterms:modified>
  <dc:language>cs-CZ</dc:language>
</cp:coreProperties>
</file>