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E2ADC8" w14:textId="77777777" w:rsidR="00FD1230" w:rsidRDefault="00FD1230" w:rsidP="009A3116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60319D1B" w14:textId="77777777" w:rsidR="00FD1230" w:rsidRDefault="00FD1230" w:rsidP="009A3116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023BAEBC" w14:textId="77777777" w:rsidR="007D5462" w:rsidRPr="008E377F" w:rsidRDefault="007D5462" w:rsidP="007D5462">
      <w:pPr>
        <w:spacing w:after="0" w:line="240" w:lineRule="auto"/>
        <w:jc w:val="center"/>
        <w:rPr>
          <w:b/>
          <w:bCs/>
        </w:rPr>
      </w:pPr>
      <w:r w:rsidRPr="008E377F">
        <w:rPr>
          <w:b/>
          <w:bCs/>
        </w:rPr>
        <w:t>Odšťavňovač, praktický dárek pod stromeček</w:t>
      </w:r>
      <w:r>
        <w:rPr>
          <w:b/>
          <w:bCs/>
        </w:rPr>
        <w:t>. Jak vybrat ten pravý?</w:t>
      </w:r>
    </w:p>
    <w:p w14:paraId="46AB08F6" w14:textId="77777777" w:rsidR="007D5462" w:rsidRDefault="007D5462" w:rsidP="007D5462">
      <w:pPr>
        <w:spacing w:after="0" w:line="240" w:lineRule="auto"/>
        <w:jc w:val="both"/>
      </w:pPr>
    </w:p>
    <w:p w14:paraId="2A8394B8" w14:textId="77777777" w:rsidR="007D5462" w:rsidRPr="008E377F" w:rsidRDefault="007D5462" w:rsidP="007D5462">
      <w:pPr>
        <w:spacing w:after="0" w:line="240" w:lineRule="auto"/>
        <w:jc w:val="both"/>
        <w:rPr>
          <w:b/>
          <w:bCs/>
        </w:rPr>
      </w:pPr>
      <w:r w:rsidRPr="008E377F">
        <w:rPr>
          <w:b/>
          <w:bCs/>
        </w:rPr>
        <w:t xml:space="preserve">Vánoce jsou na dosah, a tak je nejvyšší čas začít vybírat dárky pod stromeček. Přemýšlíte, čím udělat radost svým nejbližším (nebo i sobě), ale nemůžete na nic přijít? Kvalitní odšťavňovač potěší nejen vyznavače zdravého životního stylu, ale i milovníky ovoce, zeleniny a </w:t>
      </w:r>
      <w:proofErr w:type="spellStart"/>
      <w:r w:rsidRPr="008E377F">
        <w:rPr>
          <w:b/>
          <w:bCs/>
        </w:rPr>
        <w:t>smoothies</w:t>
      </w:r>
      <w:proofErr w:type="spellEnd"/>
      <w:r w:rsidRPr="008E377F">
        <w:rPr>
          <w:b/>
          <w:bCs/>
        </w:rPr>
        <w:t xml:space="preserve">. Jak vybrat ten pravý a podle čeho se rozhodnout? Poradíme vám. </w:t>
      </w:r>
    </w:p>
    <w:p w14:paraId="14ED2F0A" w14:textId="77777777" w:rsidR="007D5462" w:rsidRDefault="007D5462" w:rsidP="007D5462">
      <w:pPr>
        <w:spacing w:after="0" w:line="240" w:lineRule="auto"/>
        <w:jc w:val="both"/>
      </w:pPr>
    </w:p>
    <w:p w14:paraId="6A323E17" w14:textId="77777777" w:rsidR="007D5462" w:rsidRDefault="007D5462" w:rsidP="007D5462">
      <w:pPr>
        <w:spacing w:after="0" w:line="240" w:lineRule="auto"/>
        <w:jc w:val="both"/>
      </w:pPr>
      <w:r>
        <w:t xml:space="preserve">Při hledání ideálního odšťavňovače je dobré vzít v potaz několik kritérií. Hledáte pouze odšťavňovač, nebo dáte přednost multifunkčnímu přístroji, který nabízí 3v1? Nebo zvítězí </w:t>
      </w:r>
      <w:proofErr w:type="spellStart"/>
      <w:r>
        <w:t>smoothie</w:t>
      </w:r>
      <w:proofErr w:type="spellEnd"/>
      <w:r>
        <w:t xml:space="preserve"> mixér s hrnky, ve kterých si můžete vzít nápoj do práce i na cesty? Rozhodování vám usnadní, když si zodpovíte, s jakými druhy ovoce či zeleniny by si měl odšťavňovač poradit. Důležité je také, jak často budete přístroj používat a jaké množství surovin by měl být schopen naráz zpracovat.</w:t>
      </w:r>
    </w:p>
    <w:p w14:paraId="2484DFAF" w14:textId="77777777" w:rsidR="007D5462" w:rsidRDefault="007D5462" w:rsidP="007D5462">
      <w:pPr>
        <w:spacing w:after="0" w:line="240" w:lineRule="auto"/>
        <w:jc w:val="both"/>
      </w:pPr>
    </w:p>
    <w:p w14:paraId="1886028F" w14:textId="1CB2D678" w:rsidR="007D5462" w:rsidRDefault="007D5462" w:rsidP="007D5462">
      <w:pPr>
        <w:spacing w:after="0" w:line="240" w:lineRule="auto"/>
        <w:jc w:val="both"/>
      </w:pPr>
      <w:r>
        <w:t xml:space="preserve">Další proměnnou je samotný způsob odšťavnění. Šnekové odšťavňovače pracují sice pomaleji, zato připraví maximum husté a lahodné šťávy, kterou můžete popíjet během celého dne. Pokud naopak není času nazbyt, poslouží lépe odstředivé odšťavňovače. Šťáva je méně hustá, ovšem nachystaná během chvilky. Která z následujících variant vám padne do oka? </w:t>
      </w:r>
    </w:p>
    <w:p w14:paraId="681CF473" w14:textId="77777777" w:rsidR="007D5462" w:rsidRDefault="007D5462" w:rsidP="007D5462">
      <w:pPr>
        <w:spacing w:after="0" w:line="240" w:lineRule="auto"/>
        <w:jc w:val="both"/>
      </w:pPr>
    </w:p>
    <w:p w14:paraId="39DACB13" w14:textId="77777777" w:rsidR="007D5462" w:rsidRPr="00FE46E3" w:rsidRDefault="007D5462" w:rsidP="007D546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O</w:t>
      </w:r>
      <w:r w:rsidRPr="00FE46E3">
        <w:rPr>
          <w:b/>
          <w:bCs/>
        </w:rPr>
        <w:t>dšťavňovač pro náročné</w:t>
      </w:r>
    </w:p>
    <w:p w14:paraId="19AD75F1" w14:textId="77777777" w:rsidR="007D5462" w:rsidRDefault="007D5462" w:rsidP="007D5462">
      <w:pPr>
        <w:spacing w:after="0" w:line="240" w:lineRule="auto"/>
        <w:jc w:val="both"/>
      </w:pPr>
    </w:p>
    <w:p w14:paraId="2E925074" w14:textId="12F912EA" w:rsidR="007D5462" w:rsidRDefault="007D5462" w:rsidP="007D5462">
      <w:pPr>
        <w:spacing w:after="0" w:line="240" w:lineRule="auto"/>
        <w:jc w:val="both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A13DC7E" wp14:editId="629512CE">
            <wp:simplePos x="0" y="0"/>
            <wp:positionH relativeFrom="margin">
              <wp:posOffset>4686300</wp:posOffset>
            </wp:positionH>
            <wp:positionV relativeFrom="margin">
              <wp:posOffset>4034155</wp:posOffset>
            </wp:positionV>
            <wp:extent cx="954405" cy="954405"/>
            <wp:effectExtent l="0" t="0" r="10795" b="10795"/>
            <wp:wrapSquare wrapText="bothSides"/>
            <wp:docPr id="2" name="Picture 1" descr="Macintosh HD:Users:hedvikapribova:Downloads:The big squeez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dvikapribova:Downloads:The big squeeze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Šnekový odšťavňovač </w:t>
      </w:r>
      <w:proofErr w:type="spellStart"/>
      <w:r>
        <w:t>The</w:t>
      </w:r>
      <w:proofErr w:type="spellEnd"/>
      <w:r>
        <w:t xml:space="preserve"> Big </w:t>
      </w:r>
      <w:proofErr w:type="spellStart"/>
      <w:r>
        <w:t>Squeeze</w:t>
      </w:r>
      <w:proofErr w:type="spellEnd"/>
      <w:r>
        <w:t xml:space="preserve"> zaujme i ty nejnáročnější. Díky nízkým otáčkám je nejen mimořádně tichý, ale nedochází ani k zahřívání jednotlivých ingrediencí. Ve šťávě tak zůstanou zachovány všechny vitaminy. Ať už budete chtít odšťavnit jakékoliv plody, kořeny nebo listy, model </w:t>
      </w:r>
      <w:proofErr w:type="spellStart"/>
      <w:r>
        <w:t>Sage</w:t>
      </w:r>
      <w:proofErr w:type="spellEnd"/>
      <w:r>
        <w:t xml:space="preserve"> SJS700 si s nimi hravě poradí. Vymačká maximální množství čerstvé šťávy s dokonale hladkou texturou. I když se jedná o šnekový typ odšťavňovače, nemusíte se bát komplikovaného čištění. Údržba je maximálně komfortní – nádobu</w:t>
      </w:r>
      <w:r w:rsidRPr="007B4EE7">
        <w:t xml:space="preserve"> stačí naplnit vodou a lis spolu s filtrem se propláchnou samy.</w:t>
      </w:r>
    </w:p>
    <w:p w14:paraId="3E254AEE" w14:textId="77777777" w:rsidR="007D5462" w:rsidRPr="004E4A53" w:rsidRDefault="007D5462" w:rsidP="007D5462">
      <w:pPr>
        <w:spacing w:after="0" w:line="240" w:lineRule="auto"/>
        <w:jc w:val="both"/>
        <w:rPr>
          <w:b/>
          <w:bCs/>
        </w:rPr>
      </w:pPr>
    </w:p>
    <w:p w14:paraId="37B86FAB" w14:textId="77777777" w:rsidR="007D5462" w:rsidRPr="004E4A53" w:rsidRDefault="007D5462" w:rsidP="007D5462">
      <w:pPr>
        <w:spacing w:after="0" w:line="240" w:lineRule="auto"/>
        <w:jc w:val="both"/>
        <w:rPr>
          <w:i/>
          <w:iCs/>
        </w:rPr>
      </w:pPr>
      <w:r w:rsidRPr="004E4A53">
        <w:rPr>
          <w:i/>
          <w:iCs/>
        </w:rPr>
        <w:t xml:space="preserve">Šnekový odšťavňovač ovoce a zeleniny </w:t>
      </w:r>
      <w:hyperlink r:id="rId10" w:history="1">
        <w:proofErr w:type="spellStart"/>
        <w:r w:rsidRPr="004E4A53">
          <w:rPr>
            <w:rStyle w:val="Hyperlink"/>
            <w:i/>
            <w:iCs/>
          </w:rPr>
          <w:t>Sage</w:t>
        </w:r>
        <w:proofErr w:type="spellEnd"/>
        <w:r w:rsidRPr="004E4A53">
          <w:rPr>
            <w:rStyle w:val="Hyperlink"/>
            <w:i/>
            <w:iCs/>
          </w:rPr>
          <w:t xml:space="preserve"> SJS700</w:t>
        </w:r>
      </w:hyperlink>
      <w:r w:rsidRPr="004E4A53">
        <w:rPr>
          <w:i/>
          <w:iCs/>
        </w:rPr>
        <w:t>, doporučená cena 12 999 Kč</w:t>
      </w:r>
      <w:r>
        <w:rPr>
          <w:i/>
          <w:iCs/>
        </w:rPr>
        <w:t>.</w:t>
      </w:r>
    </w:p>
    <w:p w14:paraId="39A0B97B" w14:textId="77777777" w:rsidR="007D5462" w:rsidRPr="004E4A53" w:rsidRDefault="007D5462" w:rsidP="007D5462">
      <w:pPr>
        <w:spacing w:after="0" w:line="240" w:lineRule="auto"/>
        <w:jc w:val="both"/>
        <w:rPr>
          <w:b/>
          <w:bCs/>
        </w:rPr>
      </w:pPr>
    </w:p>
    <w:p w14:paraId="65F86CA9" w14:textId="7CD70E4B" w:rsidR="007D5462" w:rsidRPr="00FE46E3" w:rsidRDefault="007D5462" w:rsidP="007D546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Smíchejte hrušky s jablky</w:t>
      </w:r>
    </w:p>
    <w:p w14:paraId="066D8C74" w14:textId="77777777" w:rsidR="007D5462" w:rsidRDefault="007D5462" w:rsidP="007D5462">
      <w:pPr>
        <w:spacing w:after="0" w:line="240" w:lineRule="auto"/>
        <w:jc w:val="both"/>
      </w:pPr>
    </w:p>
    <w:p w14:paraId="33B1F7B0" w14:textId="614C552C" w:rsidR="007D5462" w:rsidRDefault="007D5462" w:rsidP="007D5462">
      <w:pPr>
        <w:spacing w:after="0" w:line="240" w:lineRule="auto"/>
        <w:jc w:val="both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61AD76A" wp14:editId="13F23F8E">
            <wp:simplePos x="0" y="0"/>
            <wp:positionH relativeFrom="margin">
              <wp:posOffset>-228600</wp:posOffset>
            </wp:positionH>
            <wp:positionV relativeFrom="margin">
              <wp:posOffset>6320155</wp:posOffset>
            </wp:positionV>
            <wp:extent cx="1031240" cy="1031240"/>
            <wp:effectExtent l="0" t="0" r="10160" b="10160"/>
            <wp:wrapSquare wrapText="bothSides"/>
            <wp:docPr id="4" name="Picture 2" descr="Macintosh HD:Users:hedvikapribova:Downloads:SJE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dvikapribova:Downloads:SJE83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The</w:t>
      </w:r>
      <w:proofErr w:type="spellEnd"/>
      <w:r>
        <w:t xml:space="preserve"> </w:t>
      </w:r>
      <w:proofErr w:type="spellStart"/>
      <w:r>
        <w:t>Nutri</w:t>
      </w:r>
      <w:proofErr w:type="spellEnd"/>
      <w:r>
        <w:t xml:space="preserve"> </w:t>
      </w:r>
      <w:proofErr w:type="spellStart"/>
      <w:r>
        <w:t>Juicer</w:t>
      </w:r>
      <w:proofErr w:type="spellEnd"/>
      <w:r>
        <w:t xml:space="preserve"> </w:t>
      </w:r>
      <w:proofErr w:type="spellStart"/>
      <w:r>
        <w:t>Cold</w:t>
      </w:r>
      <w:proofErr w:type="spellEnd"/>
      <w:r>
        <w:t xml:space="preserve"> XL je ideálním řešením pro početnější rodiny, do kanceláře i pro ty, kteří si chtějí rychle odšťavnit své oblíbené ovoce či zeleninu. Díky 88milimetrovému plnícímu otvoru se nemusíte zdržovat krájením a můžete rovnou vkládat celé kusy ovoce či zeleniny – dokonce i jablka a hrušky. Dokonalé a vysoce kvalitní zpracování zvládne dlouhodobé používání i v těch nejnáročnějších podmínkách. Všechny odnímatelné části lze navíc mýt v myčce nádobí, takže vás nečeká žádné komplikované čištění přístroje. </w:t>
      </w:r>
    </w:p>
    <w:p w14:paraId="4D77E198" w14:textId="77777777" w:rsidR="007D5462" w:rsidRDefault="007D5462" w:rsidP="007D5462">
      <w:pPr>
        <w:spacing w:after="0" w:line="240" w:lineRule="auto"/>
        <w:jc w:val="both"/>
      </w:pPr>
    </w:p>
    <w:p w14:paraId="0B166913" w14:textId="77777777" w:rsidR="007D5462" w:rsidRPr="004E4A53" w:rsidRDefault="007D5462" w:rsidP="007D5462">
      <w:pPr>
        <w:spacing w:after="0" w:line="240" w:lineRule="auto"/>
        <w:jc w:val="both"/>
        <w:rPr>
          <w:b/>
          <w:bCs/>
        </w:rPr>
      </w:pPr>
      <w:r>
        <w:rPr>
          <w:i/>
          <w:iCs/>
        </w:rPr>
        <w:t>O</w:t>
      </w:r>
      <w:r w:rsidRPr="004E4A53">
        <w:rPr>
          <w:i/>
          <w:iCs/>
        </w:rPr>
        <w:t xml:space="preserve">dšťavňovač </w:t>
      </w:r>
      <w:r w:rsidRPr="002C3FB9">
        <w:rPr>
          <w:i/>
          <w:iCs/>
        </w:rPr>
        <w:t>s velkým plnícím otvorem</w:t>
      </w:r>
      <w:r>
        <w:rPr>
          <w:b/>
          <w:bCs/>
        </w:rPr>
        <w:t xml:space="preserve"> </w:t>
      </w:r>
      <w:hyperlink r:id="rId12" w:history="1">
        <w:proofErr w:type="spellStart"/>
        <w:r>
          <w:rPr>
            <w:rStyle w:val="Hyperlink"/>
            <w:i/>
            <w:iCs/>
          </w:rPr>
          <w:t>Sage</w:t>
        </w:r>
        <w:proofErr w:type="spellEnd"/>
        <w:r>
          <w:rPr>
            <w:rStyle w:val="Hyperlink"/>
            <w:i/>
            <w:iCs/>
          </w:rPr>
          <w:t xml:space="preserve"> SJE830BSS</w:t>
        </w:r>
      </w:hyperlink>
      <w:r w:rsidRPr="004E4A53">
        <w:rPr>
          <w:i/>
          <w:iCs/>
        </w:rPr>
        <w:t>, doporučená cena 1</w:t>
      </w:r>
      <w:r>
        <w:rPr>
          <w:i/>
          <w:iCs/>
        </w:rPr>
        <w:t>0</w:t>
      </w:r>
      <w:r w:rsidRPr="004E4A53">
        <w:rPr>
          <w:i/>
          <w:iCs/>
        </w:rPr>
        <w:t> 999 Kč</w:t>
      </w:r>
      <w:r>
        <w:rPr>
          <w:i/>
          <w:iCs/>
        </w:rPr>
        <w:t>.</w:t>
      </w:r>
    </w:p>
    <w:p w14:paraId="75C9C41B" w14:textId="77777777" w:rsidR="007D5462" w:rsidRDefault="007D5462" w:rsidP="007D5462">
      <w:pPr>
        <w:spacing w:after="0" w:line="240" w:lineRule="auto"/>
        <w:jc w:val="both"/>
      </w:pPr>
    </w:p>
    <w:p w14:paraId="2C114F4D" w14:textId="77777777" w:rsidR="007D5462" w:rsidRDefault="007D5462" w:rsidP="007D5462">
      <w:pPr>
        <w:spacing w:after="0" w:line="240" w:lineRule="auto"/>
        <w:jc w:val="both"/>
        <w:rPr>
          <w:b/>
          <w:bCs/>
        </w:rPr>
      </w:pPr>
    </w:p>
    <w:p w14:paraId="58754794" w14:textId="77777777" w:rsidR="007D5462" w:rsidRPr="002C3FB9" w:rsidRDefault="007D5462" w:rsidP="007D5462">
      <w:pPr>
        <w:spacing w:after="0" w:line="240" w:lineRule="auto"/>
        <w:jc w:val="both"/>
        <w:rPr>
          <w:b/>
          <w:bCs/>
        </w:rPr>
      </w:pPr>
      <w:r w:rsidRPr="002C3FB9">
        <w:rPr>
          <w:b/>
          <w:bCs/>
        </w:rPr>
        <w:t>3v1 – přístroj, který šetří místo</w:t>
      </w:r>
    </w:p>
    <w:p w14:paraId="2647D7B4" w14:textId="77777777" w:rsidR="007D5462" w:rsidRDefault="007D5462" w:rsidP="007D5462">
      <w:pPr>
        <w:spacing w:after="0" w:line="240" w:lineRule="auto"/>
        <w:jc w:val="both"/>
      </w:pPr>
    </w:p>
    <w:p w14:paraId="2D2ACD30" w14:textId="13BEEB15" w:rsidR="007D5462" w:rsidRDefault="007D5462" w:rsidP="007D5462">
      <w:pPr>
        <w:spacing w:after="0" w:line="240" w:lineRule="auto"/>
        <w:jc w:val="both"/>
      </w:pPr>
      <w:r>
        <w:t xml:space="preserve">Stolní odšťavňovač s mixérem </w:t>
      </w:r>
      <w:proofErr w:type="spellStart"/>
      <w:r>
        <w:t>The</w:t>
      </w:r>
      <w:proofErr w:type="spellEnd"/>
      <w:r>
        <w:t xml:space="preserve"> 3X </w:t>
      </w:r>
      <w:proofErr w:type="spellStart"/>
      <w:r>
        <w:t>Bluicer</w:t>
      </w:r>
      <w:proofErr w:type="spellEnd"/>
      <w:r>
        <w:t>™ Pro vyniká s</w:t>
      </w:r>
      <w:r w:rsidRPr="00810BDB">
        <w:t xml:space="preserve">peciálním nožovým systémem </w:t>
      </w:r>
      <w:proofErr w:type="spellStart"/>
      <w:r w:rsidRPr="00810BDB">
        <w:t>Kinetix</w:t>
      </w:r>
      <w:proofErr w:type="spellEnd"/>
      <w:r w:rsidRPr="00810BDB">
        <w:t>, intuitivním ovládáním</w:t>
      </w:r>
      <w:r>
        <w:t>,</w:t>
      </w:r>
      <w:r w:rsidRPr="00810BDB">
        <w:t xml:space="preserve"> použitými materiály a příslušenstvím.</w:t>
      </w:r>
      <w:r>
        <w:t xml:space="preserve"> </w:t>
      </w:r>
      <w:r w:rsidRPr="00810BDB">
        <w:t>Nádoba mixéru je vyrobena z</w:t>
      </w:r>
      <w:r>
        <w:t> </w:t>
      </w:r>
      <w:proofErr w:type="spellStart"/>
      <w:r>
        <w:t>t</w:t>
      </w:r>
      <w:r w:rsidRPr="00810BDB">
        <w:t>ritanu</w:t>
      </w:r>
      <w:proofErr w:type="spellEnd"/>
      <w:r>
        <w:t xml:space="preserve">. </w:t>
      </w:r>
      <w:r w:rsidRPr="00810BDB">
        <w:lastRenderedPageBreak/>
        <w:t>Jedná se o</w:t>
      </w:r>
      <w:r>
        <w:t xml:space="preserve"> </w:t>
      </w:r>
      <w:r w:rsidRPr="00810BDB">
        <w:t xml:space="preserve">polymer BPA-Free, který je </w:t>
      </w:r>
      <w:r>
        <w:t xml:space="preserve">mimořádně </w:t>
      </w:r>
      <w:r w:rsidRPr="00810BDB">
        <w:t>odolný</w:t>
      </w:r>
      <w:r>
        <w:t xml:space="preserve"> vůči nárazu a poškrábání.</w:t>
      </w:r>
      <w:r w:rsidRPr="00810BDB">
        <w:t xml:space="preserve"> </w:t>
      </w:r>
      <w:r>
        <w:t xml:space="preserve">Vydrží tak </w:t>
      </w:r>
      <w:r w:rsidRPr="00810BDB">
        <w:t>extrémní zátěž</w:t>
      </w:r>
      <w:r>
        <w:t xml:space="preserve"> i opakované mytí</w:t>
      </w:r>
      <w:r w:rsidRPr="00810BDB">
        <w:t xml:space="preserve"> v myčce na nádobí. </w:t>
      </w:r>
      <w:r>
        <w:t xml:space="preserve">Tento přístroj také jako jediný na trhu kombinuje tři výrobky v jednom: standartní </w:t>
      </w:r>
      <w:r w:rsidRPr="00202C56">
        <w:t xml:space="preserve">mixér, </w:t>
      </w:r>
      <w:proofErr w:type="spellStart"/>
      <w:r w:rsidRPr="00202C56">
        <w:t>smoothie</w:t>
      </w:r>
      <w:proofErr w:type="spellEnd"/>
      <w:r w:rsidRPr="00202C56">
        <w:t xml:space="preserve"> mix</w:t>
      </w:r>
      <w:r>
        <w:t>é</w:t>
      </w:r>
      <w:r w:rsidRPr="00202C56">
        <w:t>r a odšťavňovač</w:t>
      </w:r>
      <w:r>
        <w:t xml:space="preserve">. Multifunkční pomocník, který najde své využití v každé domácnosti. </w:t>
      </w:r>
    </w:p>
    <w:p w14:paraId="5E0E7823" w14:textId="1E4D40F3" w:rsidR="007D5462" w:rsidRDefault="007D5462" w:rsidP="007D5462">
      <w:pPr>
        <w:spacing w:after="0" w:line="240" w:lineRule="auto"/>
        <w:jc w:val="both"/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F284C37" wp14:editId="48F2640E">
            <wp:simplePos x="0" y="0"/>
            <wp:positionH relativeFrom="margin">
              <wp:posOffset>4686300</wp:posOffset>
            </wp:positionH>
            <wp:positionV relativeFrom="margin">
              <wp:posOffset>-80645</wp:posOffset>
            </wp:positionV>
            <wp:extent cx="1028700" cy="1028700"/>
            <wp:effectExtent l="0" t="0" r="12700" b="12700"/>
            <wp:wrapSquare wrapText="bothSides"/>
            <wp:docPr id="5" name="Picture 3" descr="Macintosh HD:Users:hedvikapribova:Downloads:SJB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edvikapribova:Downloads:SJB81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3BE6A" w14:textId="77777777" w:rsidR="007D5462" w:rsidRPr="009606B9" w:rsidRDefault="007D5462" w:rsidP="007D5462">
      <w:pPr>
        <w:spacing w:after="0" w:line="240" w:lineRule="auto"/>
        <w:jc w:val="both"/>
        <w:rPr>
          <w:i/>
          <w:iCs/>
        </w:rPr>
      </w:pPr>
      <w:r w:rsidRPr="009606B9">
        <w:rPr>
          <w:i/>
          <w:iCs/>
        </w:rPr>
        <w:t xml:space="preserve">Stolní odšťavňovač s mixérem </w:t>
      </w:r>
      <w:hyperlink r:id="rId14" w:history="1">
        <w:proofErr w:type="spellStart"/>
        <w:r w:rsidRPr="009606B9">
          <w:rPr>
            <w:rStyle w:val="Hyperlink"/>
            <w:i/>
            <w:iCs/>
          </w:rPr>
          <w:t>Sage</w:t>
        </w:r>
        <w:proofErr w:type="spellEnd"/>
        <w:r w:rsidRPr="009606B9">
          <w:rPr>
            <w:rStyle w:val="Hyperlink"/>
            <w:i/>
            <w:iCs/>
          </w:rPr>
          <w:t xml:space="preserve"> SJB815BSS</w:t>
        </w:r>
      </w:hyperlink>
      <w:r w:rsidRPr="009606B9">
        <w:rPr>
          <w:i/>
          <w:iCs/>
        </w:rPr>
        <w:t>, doporučená cena 10 999 Kč.</w:t>
      </w:r>
    </w:p>
    <w:p w14:paraId="324CD155" w14:textId="77777777" w:rsidR="007D5462" w:rsidRDefault="007D5462" w:rsidP="007D5462">
      <w:pPr>
        <w:spacing w:after="0" w:line="240" w:lineRule="auto"/>
        <w:jc w:val="both"/>
      </w:pPr>
    </w:p>
    <w:p w14:paraId="48078837" w14:textId="77777777" w:rsidR="007D5462" w:rsidRDefault="007D5462" w:rsidP="007D5462">
      <w:pPr>
        <w:spacing w:after="0" w:line="240" w:lineRule="auto"/>
        <w:jc w:val="both"/>
        <w:rPr>
          <w:b/>
          <w:bCs/>
        </w:rPr>
      </w:pPr>
      <w:proofErr w:type="spellStart"/>
      <w:r w:rsidRPr="00FE46E3">
        <w:rPr>
          <w:b/>
          <w:bCs/>
        </w:rPr>
        <w:t>Smoothie</w:t>
      </w:r>
      <w:proofErr w:type="spellEnd"/>
      <w:r w:rsidRPr="00FE46E3">
        <w:rPr>
          <w:b/>
          <w:bCs/>
        </w:rPr>
        <w:t xml:space="preserve"> </w:t>
      </w:r>
      <w:r>
        <w:rPr>
          <w:b/>
          <w:bCs/>
        </w:rPr>
        <w:t xml:space="preserve">na </w:t>
      </w:r>
      <w:r w:rsidRPr="00FE46E3">
        <w:rPr>
          <w:b/>
          <w:bCs/>
        </w:rPr>
        <w:t>doma i na cesty</w:t>
      </w:r>
    </w:p>
    <w:p w14:paraId="640173C1" w14:textId="0C2BBDE1" w:rsidR="007D5462" w:rsidRPr="00FE46E3" w:rsidRDefault="007D5462" w:rsidP="007D5462">
      <w:pPr>
        <w:spacing w:after="0" w:line="240" w:lineRule="auto"/>
        <w:jc w:val="both"/>
        <w:rPr>
          <w:b/>
          <w:bCs/>
        </w:rPr>
      </w:pPr>
    </w:p>
    <w:p w14:paraId="26C2A1C9" w14:textId="141DA682" w:rsidR="007D5462" w:rsidRDefault="007D5462" w:rsidP="007D5462">
      <w:pPr>
        <w:spacing w:after="0" w:line="240" w:lineRule="auto"/>
        <w:jc w:val="both"/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B9A29F2" wp14:editId="300BFA6B">
            <wp:simplePos x="0" y="0"/>
            <wp:positionH relativeFrom="margin">
              <wp:posOffset>0</wp:posOffset>
            </wp:positionH>
            <wp:positionV relativeFrom="margin">
              <wp:posOffset>1976755</wp:posOffset>
            </wp:positionV>
            <wp:extent cx="1049655" cy="1049655"/>
            <wp:effectExtent l="0" t="0" r="0" b="0"/>
            <wp:wrapSquare wrapText="bothSides"/>
            <wp:docPr id="6" name="Picture 4" descr="Macintosh HD:Users:hedvikapribova:Downloads:BPB6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edvikapribova:Downloads:BPB62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Smoothie</w:t>
      </w:r>
      <w:proofErr w:type="spellEnd"/>
      <w:r>
        <w:t xml:space="preserve"> mixér </w:t>
      </w:r>
      <w:proofErr w:type="spellStart"/>
      <w:r>
        <w:t>The</w:t>
      </w:r>
      <w:proofErr w:type="spellEnd"/>
      <w:r>
        <w:t xml:space="preserve"> Boss To Go spolehlivě rozmixuje každý lístek ve vašem </w:t>
      </w:r>
      <w:proofErr w:type="spellStart"/>
      <w:r>
        <w:t>smoothie</w:t>
      </w:r>
      <w:proofErr w:type="spellEnd"/>
      <w:r>
        <w:t xml:space="preserve">. Výkonný tisíciwattový motor zvládne zpracovat veškeré přísady a připravit dokonale jemný, lahodný nápoj. Výhodou mixování je, že spotřebujete celé suroviny, a nevytváříte tak žádný odpad. Součástí mixéru jsou dva hrnky z extrémně odolného </w:t>
      </w:r>
      <w:proofErr w:type="spellStart"/>
      <w:r>
        <w:t>tritanu</w:t>
      </w:r>
      <w:proofErr w:type="spellEnd"/>
      <w:r>
        <w:t xml:space="preserve">, tudíž nemusíte mít obavy, že byste je rozbili nebo poškrábali. Balení dále obsahuje tři různá víčka, abyste si </w:t>
      </w:r>
      <w:proofErr w:type="spellStart"/>
      <w:r>
        <w:t>smoothie</w:t>
      </w:r>
      <w:proofErr w:type="spellEnd"/>
      <w:r>
        <w:t xml:space="preserve"> mohli nachystat s sebou na cesty. Ideální volba pro ty, kdo si chtějí ovocné či zeleninové šťávy vzít s sebou do práce, na trénink nebo do školy. </w:t>
      </w:r>
      <w:bookmarkStart w:id="0" w:name="_GoBack"/>
      <w:bookmarkEnd w:id="0"/>
    </w:p>
    <w:p w14:paraId="13C55A5D" w14:textId="77777777" w:rsidR="007D5462" w:rsidRDefault="007D5462" w:rsidP="007D5462">
      <w:pPr>
        <w:spacing w:after="0" w:line="240" w:lineRule="auto"/>
        <w:jc w:val="both"/>
      </w:pPr>
    </w:p>
    <w:p w14:paraId="15285A0F" w14:textId="77777777" w:rsidR="007D5462" w:rsidRPr="009606B9" w:rsidRDefault="007D5462" w:rsidP="007D5462">
      <w:pPr>
        <w:spacing w:after="0" w:line="240" w:lineRule="auto"/>
        <w:jc w:val="both"/>
        <w:rPr>
          <w:i/>
          <w:iCs/>
        </w:rPr>
      </w:pPr>
      <w:proofErr w:type="spellStart"/>
      <w:r w:rsidRPr="009606B9">
        <w:rPr>
          <w:i/>
          <w:iCs/>
        </w:rPr>
        <w:t>Smoothie</w:t>
      </w:r>
      <w:proofErr w:type="spellEnd"/>
      <w:r w:rsidRPr="009606B9">
        <w:rPr>
          <w:i/>
          <w:iCs/>
        </w:rPr>
        <w:t xml:space="preserve"> mixér s příslušenstvím </w:t>
      </w:r>
      <w:hyperlink r:id="rId16" w:history="1">
        <w:proofErr w:type="spellStart"/>
        <w:r w:rsidRPr="009606B9">
          <w:rPr>
            <w:rStyle w:val="Hyperlink"/>
            <w:i/>
            <w:iCs/>
          </w:rPr>
          <w:t>Sage</w:t>
        </w:r>
        <w:proofErr w:type="spellEnd"/>
        <w:r w:rsidRPr="009606B9">
          <w:rPr>
            <w:rStyle w:val="Hyperlink"/>
            <w:i/>
            <w:iCs/>
          </w:rPr>
          <w:t xml:space="preserve"> BPB620</w:t>
        </w:r>
      </w:hyperlink>
      <w:r>
        <w:rPr>
          <w:i/>
          <w:iCs/>
        </w:rPr>
        <w:t>, doporučená cena 4 999 Kč.</w:t>
      </w:r>
    </w:p>
    <w:p w14:paraId="4813B4BC" w14:textId="77777777" w:rsidR="007D5462" w:rsidRDefault="007D5462" w:rsidP="007D5462">
      <w:pPr>
        <w:tabs>
          <w:tab w:val="left" w:pos="7040"/>
        </w:tabs>
        <w:spacing w:after="0" w:line="240" w:lineRule="auto"/>
        <w:jc w:val="both"/>
      </w:pPr>
      <w:r>
        <w:tab/>
      </w:r>
    </w:p>
    <w:p w14:paraId="10756E1E" w14:textId="344AC374" w:rsidR="00FD1230" w:rsidRPr="00C277AF" w:rsidRDefault="00FD1230" w:rsidP="009A3116">
      <w:pPr>
        <w:spacing w:after="0"/>
        <w:jc w:val="both"/>
        <w:rPr>
          <w:rFonts w:ascii="Calibri" w:hAnsi="Calibri" w:cs="Arial"/>
        </w:rPr>
      </w:pPr>
    </w:p>
    <w:p w14:paraId="040E1E6A" w14:textId="77777777" w:rsidR="00FD1230" w:rsidRPr="00C277AF" w:rsidRDefault="00FD1230" w:rsidP="009A3116">
      <w:pPr>
        <w:spacing w:after="0"/>
        <w:jc w:val="both"/>
        <w:rPr>
          <w:rFonts w:ascii="Calibri" w:hAnsi="Calibri" w:cs="Arial"/>
        </w:rPr>
      </w:pPr>
    </w:p>
    <w:p w14:paraId="49E678CB" w14:textId="013CD9F1" w:rsidR="00887F78" w:rsidRPr="009A3116" w:rsidRDefault="00FD1230" w:rsidP="009A3116">
      <w:pPr>
        <w:spacing w:after="0"/>
        <w:jc w:val="both"/>
        <w:rPr>
          <w:rFonts w:ascii="Calibri" w:hAnsi="Calibri" w:cs="Arial"/>
        </w:rPr>
      </w:pPr>
      <w:r w:rsidRPr="00C277AF">
        <w:rPr>
          <w:rFonts w:ascii="Calibri" w:hAnsi="Calibri" w:cs="Arial"/>
        </w:rPr>
        <w:t xml:space="preserve"> </w:t>
      </w:r>
    </w:p>
    <w:p w14:paraId="4F34605E" w14:textId="77777777" w:rsidR="001D6827" w:rsidRPr="006A69E0" w:rsidRDefault="001D6827" w:rsidP="009A3116">
      <w:pPr>
        <w:jc w:val="both"/>
        <w:rPr>
          <w:rFonts w:ascii="Calibri" w:eastAsia="Times New Roman" w:hAnsi="Calibri" w:cs="Times New Roman"/>
          <w:b/>
          <w:bCs/>
          <w:sz w:val="18"/>
          <w:szCs w:val="18"/>
        </w:rPr>
      </w:pPr>
    </w:p>
    <w:p w14:paraId="63E9CDFF" w14:textId="77777777" w:rsidR="003C3B91" w:rsidRPr="006A69E0" w:rsidRDefault="005B2E62" w:rsidP="009A3116">
      <w:pPr>
        <w:jc w:val="both"/>
        <w:rPr>
          <w:rFonts w:ascii="Calibri" w:eastAsia="Times New Roman" w:hAnsi="Calibri" w:cstheme="minorHAnsi"/>
          <w:sz w:val="18"/>
          <w:szCs w:val="18"/>
          <w:lang w:eastAsia="cs-CZ"/>
        </w:rPr>
      </w:pPr>
      <w:r w:rsidRPr="006A69E0">
        <w:rPr>
          <w:rFonts w:ascii="Calibri" w:eastAsia="Times New Roman" w:hAnsi="Calibri" w:cstheme="minorHAnsi"/>
          <w:b/>
          <w:bCs/>
          <w:sz w:val="18"/>
          <w:szCs w:val="18"/>
        </w:rPr>
        <w:t xml:space="preserve">O značce </w:t>
      </w:r>
      <w:proofErr w:type="spellStart"/>
      <w:r w:rsidRPr="006A69E0">
        <w:rPr>
          <w:rFonts w:ascii="Calibri" w:eastAsia="Times New Roman" w:hAnsi="Calibri" w:cstheme="minorHAnsi"/>
          <w:b/>
          <w:bCs/>
          <w:sz w:val="18"/>
          <w:szCs w:val="18"/>
        </w:rPr>
        <w:t>Sage</w:t>
      </w:r>
      <w:proofErr w:type="spellEnd"/>
      <w:r w:rsidRPr="006A69E0">
        <w:rPr>
          <w:rFonts w:ascii="Calibri" w:eastAsia="Times New Roman" w:hAnsi="Calibri" w:cstheme="minorHAnsi"/>
          <w:b/>
          <w:bCs/>
          <w:sz w:val="18"/>
          <w:szCs w:val="18"/>
        </w:rPr>
        <w:t xml:space="preserve">: </w:t>
      </w:r>
    </w:p>
    <w:p w14:paraId="1B90A92C" w14:textId="77777777" w:rsidR="003C3B91" w:rsidRPr="006A69E0" w:rsidRDefault="005B2E62" w:rsidP="009A3116">
      <w:pPr>
        <w:jc w:val="both"/>
        <w:rPr>
          <w:rFonts w:ascii="Calibri" w:eastAsia="Times New Roman" w:hAnsi="Calibri" w:cstheme="minorHAnsi"/>
          <w:sz w:val="18"/>
          <w:szCs w:val="18"/>
          <w:lang w:eastAsia="ar-SA"/>
        </w:rPr>
      </w:pP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Sage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 je evropskou značkou společnosti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Breville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, jejíž produkty se prodávají ve více než 50 zemích světa. Australská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Breville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Groupe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 je celosvětově známá díky vlastnímu vývoji malých kuchyňských spotřebičů nejvyšší kvality, vyznačující se dlouhou životností a skvělým uživatelským komfortem. Historie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Brevillu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 se začala psát v roce 1932 a této společnosti vděčíme například za tzv. sendvič-toaster, který vyvinula jako první výrobce na světě. Po jeho uvedení na trh v roce 1974 se jenom v Austrálii prodalo 400 000 kusů. </w:t>
      </w:r>
    </w:p>
    <w:p w14:paraId="17B6C84A" w14:textId="77777777" w:rsidR="003C3B91" w:rsidRPr="006A69E0" w:rsidRDefault="005B2E62" w:rsidP="009A3116">
      <w:pPr>
        <w:spacing w:after="0"/>
        <w:jc w:val="both"/>
        <w:rPr>
          <w:rFonts w:ascii="Calibri" w:eastAsia="Times New Roman" w:hAnsi="Calibri" w:cstheme="minorHAnsi"/>
          <w:sz w:val="18"/>
          <w:szCs w:val="18"/>
        </w:rPr>
      </w:pPr>
      <w:r w:rsidRPr="006A69E0">
        <w:rPr>
          <w:rFonts w:ascii="Calibri" w:eastAsia="Times New Roman" w:hAnsi="Calibri" w:cstheme="minorHAnsi"/>
          <w:sz w:val="18"/>
          <w:szCs w:val="18"/>
        </w:rPr>
        <w:t xml:space="preserve">Na český trh značka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Sage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 vstoupila v roce 2018 a postupně na něj uvede produkty zaměřené na přípravu kávy – espressa, mlýnky, pěniče; grilování – grily, smoking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gun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;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odšťavňování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 – odšťavňovače,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smoothie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 nebo přípravu potravin – roboty, mixéry, food procesory. </w:t>
      </w:r>
      <w:r w:rsidRPr="006A69E0">
        <w:rPr>
          <w:rFonts w:ascii="Calibri" w:hAnsi="Calibri" w:cstheme="minorHAnsi"/>
          <w:sz w:val="18"/>
          <w:szCs w:val="18"/>
        </w:rPr>
        <w:t xml:space="preserve">Díky vlastnímu návrhu a náročnému testování bude možné u všech spotřebičů rozšířit záruku na tři roky. </w:t>
      </w:r>
      <w:r w:rsidRPr="006A69E0">
        <w:rPr>
          <w:rFonts w:ascii="Calibri" w:eastAsia="Times New Roman" w:hAnsi="Calibri" w:cstheme="minorHAnsi"/>
          <w:sz w:val="18"/>
          <w:szCs w:val="18"/>
        </w:rPr>
        <w:t xml:space="preserve">Pro Českou republiku, Slovensko, Maďarsko a Polsko značku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Sage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 zastupuje exkluzivně společnost Fast ČR, patřící mezi největší regionální distributory domácích spotřebičů.</w:t>
      </w:r>
    </w:p>
    <w:p w14:paraId="5A2E876A" w14:textId="77777777" w:rsidR="003C3B91" w:rsidRPr="006A69E0" w:rsidRDefault="003C3B91" w:rsidP="009A3116">
      <w:pPr>
        <w:spacing w:after="0"/>
        <w:jc w:val="both"/>
        <w:rPr>
          <w:rFonts w:ascii="Calibri" w:hAnsi="Calibri" w:cstheme="minorHAnsi"/>
          <w:sz w:val="18"/>
          <w:szCs w:val="18"/>
        </w:rPr>
      </w:pPr>
    </w:p>
    <w:p w14:paraId="460DC0C1" w14:textId="77777777" w:rsidR="003C3B91" w:rsidRPr="006A69E0" w:rsidRDefault="005B2E62" w:rsidP="009A3116">
      <w:pPr>
        <w:spacing w:after="0"/>
        <w:jc w:val="both"/>
        <w:rPr>
          <w:rFonts w:ascii="Calibri" w:eastAsia="Calibri" w:hAnsi="Calibri" w:cstheme="minorHAnsi"/>
          <w:sz w:val="18"/>
          <w:szCs w:val="18"/>
        </w:rPr>
      </w:pPr>
      <w:r w:rsidRPr="006A69E0">
        <w:rPr>
          <w:rFonts w:ascii="Calibri" w:hAnsi="Calibri" w:cstheme="minorHAnsi"/>
          <w:sz w:val="18"/>
          <w:szCs w:val="18"/>
        </w:rPr>
        <w:t xml:space="preserve">Pro další informace a novinky navštivte adresu </w:t>
      </w:r>
      <w:hyperlink r:id="rId17">
        <w:r w:rsidRPr="006A69E0">
          <w:rPr>
            <w:rStyle w:val="Internetovodkaz"/>
            <w:rFonts w:ascii="Calibri" w:hAnsi="Calibri" w:cstheme="minorHAnsi"/>
            <w:sz w:val="18"/>
            <w:szCs w:val="18"/>
          </w:rPr>
          <w:t>www.sagecz.cz</w:t>
        </w:r>
      </w:hyperlink>
      <w:r w:rsidRPr="006A69E0">
        <w:rPr>
          <w:rFonts w:ascii="Calibri" w:hAnsi="Calibri" w:cstheme="minorHAnsi"/>
          <w:sz w:val="18"/>
          <w:szCs w:val="18"/>
        </w:rPr>
        <w:t xml:space="preserve">.  </w:t>
      </w:r>
    </w:p>
    <w:p w14:paraId="18A87E63" w14:textId="77777777" w:rsidR="003C3B91" w:rsidRPr="006A69E0" w:rsidRDefault="003C3B91" w:rsidP="009A3116">
      <w:pPr>
        <w:spacing w:after="0"/>
        <w:jc w:val="both"/>
        <w:rPr>
          <w:rFonts w:ascii="Calibri" w:eastAsia="Times New Roman" w:hAnsi="Calibri" w:cstheme="minorHAnsi"/>
          <w:sz w:val="18"/>
          <w:szCs w:val="18"/>
        </w:rPr>
      </w:pPr>
    </w:p>
    <w:p w14:paraId="13056061" w14:textId="77777777" w:rsidR="003C3B91" w:rsidRPr="006A69E0" w:rsidRDefault="005B2E62" w:rsidP="009A3116">
      <w:pPr>
        <w:spacing w:after="0"/>
        <w:jc w:val="both"/>
        <w:rPr>
          <w:rFonts w:ascii="Calibri" w:hAnsi="Calibri" w:cstheme="minorHAnsi"/>
          <w:b/>
          <w:sz w:val="18"/>
          <w:szCs w:val="18"/>
        </w:rPr>
      </w:pPr>
      <w:r w:rsidRPr="006A69E0">
        <w:rPr>
          <w:rFonts w:ascii="Calibri" w:hAnsi="Calibri" w:cstheme="minorHAnsi"/>
          <w:b/>
          <w:sz w:val="18"/>
          <w:szCs w:val="18"/>
        </w:rPr>
        <w:t>Kontakt pro média:</w:t>
      </w:r>
    </w:p>
    <w:p w14:paraId="504F167F" w14:textId="77777777" w:rsidR="003C3B91" w:rsidRPr="006A69E0" w:rsidRDefault="005B2E62" w:rsidP="009A3116">
      <w:pPr>
        <w:spacing w:after="0"/>
        <w:jc w:val="both"/>
        <w:rPr>
          <w:rFonts w:ascii="Calibri" w:hAnsi="Calibri" w:cstheme="minorHAnsi"/>
          <w:sz w:val="18"/>
          <w:szCs w:val="18"/>
        </w:rPr>
      </w:pPr>
      <w:r w:rsidRPr="006A69E0">
        <w:rPr>
          <w:rFonts w:ascii="Calibri" w:hAnsi="Calibri" w:cstheme="minorHAnsi"/>
          <w:sz w:val="18"/>
          <w:szCs w:val="18"/>
        </w:rPr>
        <w:t>Hedvika Přibová</w:t>
      </w:r>
    </w:p>
    <w:p w14:paraId="051ED4E4" w14:textId="77777777" w:rsidR="003C3B91" w:rsidRPr="006A69E0" w:rsidRDefault="005B2E62" w:rsidP="009A3116">
      <w:pPr>
        <w:spacing w:after="0"/>
        <w:jc w:val="both"/>
        <w:rPr>
          <w:rFonts w:ascii="Calibri" w:hAnsi="Calibri" w:cstheme="minorHAnsi"/>
          <w:sz w:val="18"/>
          <w:szCs w:val="18"/>
        </w:rPr>
      </w:pPr>
      <w:r w:rsidRPr="006A69E0">
        <w:rPr>
          <w:rFonts w:ascii="Calibri" w:hAnsi="Calibri" w:cstheme="minorHAnsi"/>
          <w:sz w:val="18"/>
          <w:szCs w:val="18"/>
        </w:rPr>
        <w:t>PHOENIX COMMUNICATION</w:t>
      </w:r>
    </w:p>
    <w:p w14:paraId="0AD9DEA3" w14:textId="4F4EEA60" w:rsidR="003C3B91" w:rsidRPr="006A69E0" w:rsidRDefault="00064187" w:rsidP="009A3116">
      <w:pPr>
        <w:spacing w:after="0"/>
        <w:jc w:val="both"/>
        <w:rPr>
          <w:rFonts w:ascii="Calibri" w:eastAsia="Times New Roman" w:hAnsi="Calibri" w:cs="Times New Roman"/>
          <w:sz w:val="18"/>
          <w:szCs w:val="18"/>
          <w:lang w:eastAsia="cs-CZ"/>
        </w:rPr>
      </w:pPr>
      <w:r w:rsidRPr="006A69E0">
        <w:rPr>
          <w:rFonts w:ascii="Calibri" w:eastAsia="Times New Roman" w:hAnsi="Calibri" w:cstheme="minorHAnsi"/>
          <w:sz w:val="18"/>
          <w:szCs w:val="18"/>
          <w:lang w:eastAsia="cs-CZ"/>
        </w:rPr>
        <w:t>110 00 | Praha 1</w:t>
      </w:r>
      <w:r w:rsidR="005B2E62" w:rsidRPr="006A69E0">
        <w:rPr>
          <w:rFonts w:ascii="Calibri" w:eastAsia="Times New Roman" w:hAnsi="Calibri" w:cstheme="minorHAnsi"/>
          <w:sz w:val="18"/>
          <w:szCs w:val="18"/>
          <w:lang w:eastAsia="cs-CZ"/>
        </w:rPr>
        <w:t xml:space="preserve"> | </w:t>
      </w:r>
      <w:r w:rsidRPr="006A69E0">
        <w:rPr>
          <w:rFonts w:ascii="Calibri" w:eastAsia="Times New Roman" w:hAnsi="Calibri" w:cs="Times New Roman"/>
          <w:sz w:val="18"/>
          <w:szCs w:val="18"/>
          <w:lang w:eastAsia="cs-CZ"/>
        </w:rPr>
        <w:t>Opletalova 919/5</w:t>
      </w:r>
    </w:p>
    <w:p w14:paraId="633EC258" w14:textId="77777777" w:rsidR="003C3B91" w:rsidRPr="006A69E0" w:rsidRDefault="007D5462" w:rsidP="009A3116">
      <w:pPr>
        <w:spacing w:after="0"/>
        <w:jc w:val="both"/>
        <w:rPr>
          <w:rFonts w:ascii="Calibri" w:hAnsi="Calibri" w:cstheme="minorHAnsi"/>
          <w:sz w:val="18"/>
          <w:szCs w:val="18"/>
        </w:rPr>
      </w:pPr>
      <w:hyperlink r:id="rId18">
        <w:r w:rsidR="005B2E62" w:rsidRPr="006A69E0">
          <w:rPr>
            <w:rStyle w:val="Internetovodkaz"/>
            <w:rFonts w:ascii="Calibri" w:hAnsi="Calibri" w:cstheme="minorHAnsi"/>
            <w:sz w:val="18"/>
            <w:szCs w:val="18"/>
          </w:rPr>
          <w:t>hedvika@phoenixcom.cz</w:t>
        </w:r>
      </w:hyperlink>
      <w:r w:rsidR="005B2E62" w:rsidRPr="006A69E0">
        <w:rPr>
          <w:rStyle w:val="Internetovodkaz"/>
          <w:rFonts w:ascii="Calibri" w:hAnsi="Calibri" w:cstheme="minorHAnsi"/>
          <w:sz w:val="18"/>
          <w:szCs w:val="18"/>
        </w:rPr>
        <w:t xml:space="preserve"> </w:t>
      </w:r>
    </w:p>
    <w:p w14:paraId="79B28D78" w14:textId="77777777" w:rsidR="003C3B91" w:rsidRPr="006A69E0" w:rsidRDefault="005B2E62" w:rsidP="009A3116">
      <w:pPr>
        <w:spacing w:after="0"/>
        <w:jc w:val="both"/>
        <w:rPr>
          <w:rFonts w:ascii="Calibri" w:hAnsi="Calibri" w:cstheme="minorHAnsi"/>
        </w:rPr>
      </w:pPr>
      <w:r w:rsidRPr="006A69E0">
        <w:rPr>
          <w:rFonts w:ascii="Calibri" w:hAnsi="Calibri" w:cstheme="minorHAnsi"/>
          <w:sz w:val="18"/>
          <w:szCs w:val="18"/>
        </w:rPr>
        <w:t>+420 774 273 821</w:t>
      </w:r>
    </w:p>
    <w:p w14:paraId="51EA3D30" w14:textId="77777777" w:rsidR="003C3B91" w:rsidRPr="006A69E0" w:rsidRDefault="003C3B91" w:rsidP="009A3116">
      <w:pPr>
        <w:spacing w:after="0"/>
        <w:jc w:val="both"/>
        <w:rPr>
          <w:rFonts w:ascii="Calibri" w:hAnsi="Calibri"/>
        </w:rPr>
      </w:pPr>
    </w:p>
    <w:sectPr w:rsidR="003C3B91" w:rsidRPr="006A69E0">
      <w:headerReference w:type="default" r:id="rId19"/>
      <w:pgSz w:w="11906" w:h="16838"/>
      <w:pgMar w:top="1417" w:right="1417" w:bottom="1417" w:left="1417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6313A" w14:textId="77777777" w:rsidR="007D5462" w:rsidRDefault="007D5462">
      <w:pPr>
        <w:spacing w:after="0" w:line="240" w:lineRule="auto"/>
      </w:pPr>
      <w:r>
        <w:separator/>
      </w:r>
    </w:p>
  </w:endnote>
  <w:endnote w:type="continuationSeparator" w:id="0">
    <w:p w14:paraId="4EE6765B" w14:textId="77777777" w:rsidR="007D5462" w:rsidRDefault="007D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EE"/>
    <w:family w:val="swiss"/>
    <w:pitch w:val="variable"/>
    <w:sig w:usb0="E4002EFF" w:usb1="C2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42379E" w14:textId="77777777" w:rsidR="007D5462" w:rsidRDefault="007D5462">
      <w:pPr>
        <w:spacing w:after="0" w:line="240" w:lineRule="auto"/>
      </w:pPr>
      <w:r>
        <w:separator/>
      </w:r>
    </w:p>
  </w:footnote>
  <w:footnote w:type="continuationSeparator" w:id="0">
    <w:p w14:paraId="2D1FAE48" w14:textId="77777777" w:rsidR="007D5462" w:rsidRDefault="007D5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D9754" w14:textId="77777777" w:rsidR="007D5462" w:rsidRDefault="007D5462">
    <w:pPr>
      <w:pStyle w:val="Header"/>
      <w:jc w:val="center"/>
    </w:pPr>
    <w:r>
      <w:rPr>
        <w:noProof/>
        <w:lang w:val="en-US"/>
      </w:rPr>
      <w:drawing>
        <wp:inline distT="0" distB="0" distL="0" distR="0" wp14:anchorId="697492E2" wp14:editId="3833D306">
          <wp:extent cx="1383665" cy="702945"/>
          <wp:effectExtent l="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702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4353AC" w14:textId="77777777" w:rsidR="007D5462" w:rsidRDefault="007D546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F82F1D"/>
    <w:multiLevelType w:val="hybridMultilevel"/>
    <w:tmpl w:val="35AC94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B91"/>
    <w:rsid w:val="000139F2"/>
    <w:rsid w:val="00060BB3"/>
    <w:rsid w:val="00064056"/>
    <w:rsid w:val="00064187"/>
    <w:rsid w:val="00067104"/>
    <w:rsid w:val="00083DD2"/>
    <w:rsid w:val="000C5B6D"/>
    <w:rsid w:val="00134560"/>
    <w:rsid w:val="0013609F"/>
    <w:rsid w:val="00156A76"/>
    <w:rsid w:val="00160CED"/>
    <w:rsid w:val="00167C96"/>
    <w:rsid w:val="00192A77"/>
    <w:rsid w:val="001A6C59"/>
    <w:rsid w:val="001D6827"/>
    <w:rsid w:val="001F4905"/>
    <w:rsid w:val="00231CCD"/>
    <w:rsid w:val="002A2A7D"/>
    <w:rsid w:val="002A65B2"/>
    <w:rsid w:val="002F2B52"/>
    <w:rsid w:val="00306C51"/>
    <w:rsid w:val="003A45B7"/>
    <w:rsid w:val="003A63B0"/>
    <w:rsid w:val="003B3D6E"/>
    <w:rsid w:val="003C1A1A"/>
    <w:rsid w:val="003C3B91"/>
    <w:rsid w:val="003F7D33"/>
    <w:rsid w:val="004250B9"/>
    <w:rsid w:val="004347D5"/>
    <w:rsid w:val="004407B6"/>
    <w:rsid w:val="0044683D"/>
    <w:rsid w:val="00460D9B"/>
    <w:rsid w:val="0047595F"/>
    <w:rsid w:val="0048623B"/>
    <w:rsid w:val="00491B47"/>
    <w:rsid w:val="004D0A01"/>
    <w:rsid w:val="004E333F"/>
    <w:rsid w:val="0050035E"/>
    <w:rsid w:val="00512057"/>
    <w:rsid w:val="00520C65"/>
    <w:rsid w:val="00556C37"/>
    <w:rsid w:val="005A75F5"/>
    <w:rsid w:val="005B2E62"/>
    <w:rsid w:val="005B33FE"/>
    <w:rsid w:val="005F6F64"/>
    <w:rsid w:val="006407CC"/>
    <w:rsid w:val="006429B4"/>
    <w:rsid w:val="00661DB3"/>
    <w:rsid w:val="006664A1"/>
    <w:rsid w:val="00670921"/>
    <w:rsid w:val="006A69E0"/>
    <w:rsid w:val="006C3726"/>
    <w:rsid w:val="006D23D1"/>
    <w:rsid w:val="006D7B20"/>
    <w:rsid w:val="006E2A58"/>
    <w:rsid w:val="006F7C67"/>
    <w:rsid w:val="0073712E"/>
    <w:rsid w:val="00746AB1"/>
    <w:rsid w:val="0079593F"/>
    <w:rsid w:val="007A4FDC"/>
    <w:rsid w:val="007A611D"/>
    <w:rsid w:val="007C2F89"/>
    <w:rsid w:val="007C41BF"/>
    <w:rsid w:val="007D5462"/>
    <w:rsid w:val="007D630A"/>
    <w:rsid w:val="007E347C"/>
    <w:rsid w:val="007E395C"/>
    <w:rsid w:val="007F74FB"/>
    <w:rsid w:val="00871F8D"/>
    <w:rsid w:val="00887F78"/>
    <w:rsid w:val="008955B8"/>
    <w:rsid w:val="00896C42"/>
    <w:rsid w:val="008F35B8"/>
    <w:rsid w:val="009670A2"/>
    <w:rsid w:val="009958FE"/>
    <w:rsid w:val="009A05D1"/>
    <w:rsid w:val="009A3116"/>
    <w:rsid w:val="009A33F6"/>
    <w:rsid w:val="009B43DC"/>
    <w:rsid w:val="009C7ADA"/>
    <w:rsid w:val="009E051F"/>
    <w:rsid w:val="009E0799"/>
    <w:rsid w:val="009E3D03"/>
    <w:rsid w:val="009E3F13"/>
    <w:rsid w:val="00A2372A"/>
    <w:rsid w:val="00A52C57"/>
    <w:rsid w:val="00A737D8"/>
    <w:rsid w:val="00A74CAE"/>
    <w:rsid w:val="00AB59EA"/>
    <w:rsid w:val="00B55485"/>
    <w:rsid w:val="00B65552"/>
    <w:rsid w:val="00B93423"/>
    <w:rsid w:val="00C07512"/>
    <w:rsid w:val="00C2023A"/>
    <w:rsid w:val="00C21A08"/>
    <w:rsid w:val="00C42C82"/>
    <w:rsid w:val="00C60ABC"/>
    <w:rsid w:val="00C770B6"/>
    <w:rsid w:val="00C82BC7"/>
    <w:rsid w:val="00C953F7"/>
    <w:rsid w:val="00C96549"/>
    <w:rsid w:val="00CA2ABD"/>
    <w:rsid w:val="00D67AF9"/>
    <w:rsid w:val="00DA74BE"/>
    <w:rsid w:val="00E57465"/>
    <w:rsid w:val="00E80A31"/>
    <w:rsid w:val="00EE0EB3"/>
    <w:rsid w:val="00EE50AE"/>
    <w:rsid w:val="00F103E1"/>
    <w:rsid w:val="00F4337C"/>
    <w:rsid w:val="00F535F0"/>
    <w:rsid w:val="00F9063A"/>
    <w:rsid w:val="00F917D2"/>
    <w:rsid w:val="00F978A6"/>
    <w:rsid w:val="00FA20A7"/>
    <w:rsid w:val="00FC2E37"/>
    <w:rsid w:val="00FC6CD3"/>
    <w:rsid w:val="00FD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2C0F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BF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012245"/>
  </w:style>
  <w:style w:type="character" w:customStyle="1" w:styleId="FooterChar">
    <w:name w:val="Footer Char"/>
    <w:basedOn w:val="DefaultParagraphFont"/>
    <w:link w:val="Footer"/>
    <w:uiPriority w:val="99"/>
    <w:qFormat/>
    <w:rsid w:val="00012245"/>
  </w:style>
  <w:style w:type="character" w:customStyle="1" w:styleId="Internetovodkaz">
    <w:name w:val="Internetový odkaz"/>
    <w:basedOn w:val="DefaultParagraphFont"/>
    <w:uiPriority w:val="99"/>
    <w:unhideWhenUsed/>
    <w:rsid w:val="00831D19"/>
    <w:rPr>
      <w:color w:val="0563C1" w:themeColor="hyperlink"/>
      <w:u w:val="single"/>
    </w:rPr>
  </w:style>
  <w:style w:type="character" w:customStyle="1" w:styleId="slovndk">
    <w:name w:val="Číslování řádků"/>
  </w:style>
  <w:style w:type="paragraph" w:customStyle="1" w:styleId="Nadpis">
    <w:name w:val="Nadpis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D032D8"/>
    <w:pPr>
      <w:ind w:left="720"/>
      <w:contextualSpacing/>
    </w:pPr>
  </w:style>
  <w:style w:type="paragraph" w:customStyle="1" w:styleId="Zhlavazpat">
    <w:name w:val="Záhlaví a zápatí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012245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12245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E62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E62"/>
    <w:rPr>
      <w:rFonts w:ascii="Lucida Grande CE" w:hAnsi="Lucida Grande CE" w:cs="Lucida Grande C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50B9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B93423"/>
    <w:pPr>
      <w:suppressAutoHyphens w:val="0"/>
    </w:pPr>
  </w:style>
  <w:style w:type="character" w:customStyle="1" w:styleId="Zdraznn1">
    <w:name w:val="Zdůraznění1"/>
    <w:basedOn w:val="DefaultParagraphFont"/>
    <w:uiPriority w:val="20"/>
    <w:qFormat/>
    <w:rsid w:val="007C41B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D0A0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D682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apple-converted-space">
    <w:name w:val="apple-converted-space"/>
    <w:basedOn w:val="DefaultParagraphFont"/>
    <w:rsid w:val="001D6827"/>
  </w:style>
  <w:style w:type="character" w:styleId="CommentReference">
    <w:name w:val="annotation reference"/>
    <w:basedOn w:val="DefaultParagraphFont"/>
    <w:uiPriority w:val="99"/>
    <w:semiHidden/>
    <w:unhideWhenUsed/>
    <w:rsid w:val="00064187"/>
    <w:rPr>
      <w:sz w:val="16"/>
      <w:szCs w:val="16"/>
    </w:rPr>
  </w:style>
  <w:style w:type="paragraph" w:customStyle="1" w:styleId="listitem">
    <w:name w:val="list__item"/>
    <w:basedOn w:val="Normal"/>
    <w:rsid w:val="00887F7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BF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012245"/>
  </w:style>
  <w:style w:type="character" w:customStyle="1" w:styleId="FooterChar">
    <w:name w:val="Footer Char"/>
    <w:basedOn w:val="DefaultParagraphFont"/>
    <w:link w:val="Footer"/>
    <w:uiPriority w:val="99"/>
    <w:qFormat/>
    <w:rsid w:val="00012245"/>
  </w:style>
  <w:style w:type="character" w:customStyle="1" w:styleId="Internetovodkaz">
    <w:name w:val="Internetový odkaz"/>
    <w:basedOn w:val="DefaultParagraphFont"/>
    <w:uiPriority w:val="99"/>
    <w:unhideWhenUsed/>
    <w:rsid w:val="00831D19"/>
    <w:rPr>
      <w:color w:val="0563C1" w:themeColor="hyperlink"/>
      <w:u w:val="single"/>
    </w:rPr>
  </w:style>
  <w:style w:type="character" w:customStyle="1" w:styleId="slovndk">
    <w:name w:val="Číslování řádků"/>
  </w:style>
  <w:style w:type="paragraph" w:customStyle="1" w:styleId="Nadpis">
    <w:name w:val="Nadpis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D032D8"/>
    <w:pPr>
      <w:ind w:left="720"/>
      <w:contextualSpacing/>
    </w:pPr>
  </w:style>
  <w:style w:type="paragraph" w:customStyle="1" w:styleId="Zhlavazpat">
    <w:name w:val="Záhlaví a zápatí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012245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12245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E62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E62"/>
    <w:rPr>
      <w:rFonts w:ascii="Lucida Grande CE" w:hAnsi="Lucida Grande CE" w:cs="Lucida Grande C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50B9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B93423"/>
    <w:pPr>
      <w:suppressAutoHyphens w:val="0"/>
    </w:pPr>
  </w:style>
  <w:style w:type="character" w:customStyle="1" w:styleId="Zdraznn1">
    <w:name w:val="Zdůraznění1"/>
    <w:basedOn w:val="DefaultParagraphFont"/>
    <w:uiPriority w:val="20"/>
    <w:qFormat/>
    <w:rsid w:val="007C41B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D0A0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D682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apple-converted-space">
    <w:name w:val="apple-converted-space"/>
    <w:basedOn w:val="DefaultParagraphFont"/>
    <w:rsid w:val="001D6827"/>
  </w:style>
  <w:style w:type="character" w:styleId="CommentReference">
    <w:name w:val="annotation reference"/>
    <w:basedOn w:val="DefaultParagraphFont"/>
    <w:uiPriority w:val="99"/>
    <w:semiHidden/>
    <w:unhideWhenUsed/>
    <w:rsid w:val="00064187"/>
    <w:rPr>
      <w:sz w:val="16"/>
      <w:szCs w:val="16"/>
    </w:rPr>
  </w:style>
  <w:style w:type="paragraph" w:customStyle="1" w:styleId="listitem">
    <w:name w:val="list__item"/>
    <w:basedOn w:val="Normal"/>
    <w:rsid w:val="00887F7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1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8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9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1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1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3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9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8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1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6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8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2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6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9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4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0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3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7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6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0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42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5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2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3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4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4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6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4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8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5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s://www.sagecz.cz/odstavnovace/sjs700" TargetMode="External"/><Relationship Id="rId11" Type="http://schemas.openxmlformats.org/officeDocument/2006/relationships/image" Target="media/image2.jpeg"/><Relationship Id="rId12" Type="http://schemas.openxmlformats.org/officeDocument/2006/relationships/hyperlink" Target="https://www.sagecz.cz/odstavnovace/sje830bss" TargetMode="External"/><Relationship Id="rId13" Type="http://schemas.openxmlformats.org/officeDocument/2006/relationships/image" Target="media/image3.jpeg"/><Relationship Id="rId14" Type="http://schemas.openxmlformats.org/officeDocument/2006/relationships/hyperlink" Target="https://www.sagecz.cz/bluicery/sjb815bss" TargetMode="External"/><Relationship Id="rId15" Type="http://schemas.openxmlformats.org/officeDocument/2006/relationships/image" Target="media/image4.jpeg"/><Relationship Id="rId16" Type="http://schemas.openxmlformats.org/officeDocument/2006/relationships/hyperlink" Target="https://www.sagecz.cz/smoothie/bpb620" TargetMode="External"/><Relationship Id="rId17" Type="http://schemas.openxmlformats.org/officeDocument/2006/relationships/hyperlink" Target="http://www.sagecz.cz/" TargetMode="External"/><Relationship Id="rId18" Type="http://schemas.openxmlformats.org/officeDocument/2006/relationships/hyperlink" Target="mailto:hedvika@phoenixcom.cz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81B45-F1F0-5842-9F77-21E9A23BA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819</Words>
  <Characters>4671</Characters>
  <Application>Microsoft Macintosh Word</Application>
  <DocSecurity>0</DocSecurity>
  <Lines>38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Invester holding</Company>
  <LinksUpToDate>false</LinksUpToDate>
  <CharactersWithSpaces>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Novotná | PHOENIXCOM</dc:creator>
  <dc:description/>
  <cp:lastModifiedBy>Hedvika Pribova</cp:lastModifiedBy>
  <cp:revision>2</cp:revision>
  <dcterms:created xsi:type="dcterms:W3CDTF">2023-11-14T09:42:00Z</dcterms:created>
  <dcterms:modified xsi:type="dcterms:W3CDTF">2023-11-14T09:42:00Z</dcterms:modified>
  <dc:language>cs-CZ</dc:language>
</cp:coreProperties>
</file>