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1B710" w14:textId="1EEABC69" w:rsidR="00AF4F1A" w:rsidRDefault="00623FC9" w:rsidP="00AF4F1A">
      <w:pPr>
        <w:spacing w:after="0" w:line="240" w:lineRule="auto"/>
        <w:jc w:val="center"/>
        <w:rPr>
          <w:sz w:val="36"/>
          <w:szCs w:val="36"/>
          <w:lang w:val="cs-CZ"/>
        </w:rPr>
      </w:pPr>
      <w:r w:rsidRPr="00AF4F1A">
        <w:rPr>
          <w:sz w:val="36"/>
          <w:szCs w:val="36"/>
          <w:lang w:val="cs-CZ"/>
        </w:rPr>
        <w:t xml:space="preserve">Šampaňské víno </w:t>
      </w:r>
      <w:proofErr w:type="spellStart"/>
      <w:r w:rsidRPr="00AF4F1A">
        <w:rPr>
          <w:sz w:val="36"/>
          <w:szCs w:val="36"/>
          <w:lang w:val="cs-CZ"/>
        </w:rPr>
        <w:t>Krug</w:t>
      </w:r>
      <w:proofErr w:type="spellEnd"/>
      <w:r w:rsidRPr="00AF4F1A">
        <w:rPr>
          <w:sz w:val="36"/>
          <w:szCs w:val="36"/>
          <w:lang w:val="cs-CZ"/>
        </w:rPr>
        <w:t xml:space="preserve"> a paprika:</w:t>
      </w:r>
    </w:p>
    <w:p w14:paraId="4B3A14E0" w14:textId="1C58A4DF" w:rsidR="00623FC9" w:rsidRDefault="00623FC9" w:rsidP="00AF4F1A">
      <w:pPr>
        <w:spacing w:after="0" w:line="240" w:lineRule="auto"/>
        <w:jc w:val="center"/>
        <w:rPr>
          <w:sz w:val="36"/>
          <w:szCs w:val="36"/>
          <w:lang w:val="cs-CZ"/>
        </w:rPr>
      </w:pPr>
      <w:r w:rsidRPr="00AF4F1A">
        <w:rPr>
          <w:sz w:val="36"/>
          <w:szCs w:val="36"/>
          <w:lang w:val="cs-CZ"/>
        </w:rPr>
        <w:t>překvapivé spojení esencí chuti</w:t>
      </w:r>
    </w:p>
    <w:p w14:paraId="0FB9B20B" w14:textId="77777777" w:rsidR="00AF4F1A" w:rsidRPr="00AF4F1A" w:rsidRDefault="00AF4F1A" w:rsidP="00AF4F1A">
      <w:pPr>
        <w:spacing w:after="0" w:line="240" w:lineRule="auto"/>
        <w:jc w:val="center"/>
        <w:rPr>
          <w:sz w:val="36"/>
          <w:szCs w:val="36"/>
          <w:lang w:val="cs-CZ"/>
        </w:rPr>
      </w:pPr>
    </w:p>
    <w:p w14:paraId="0E3FB5BC" w14:textId="518FF972" w:rsidR="00623FC9" w:rsidRPr="00AF4F1A" w:rsidRDefault="00244D80" w:rsidP="00244D80">
      <w:pPr>
        <w:spacing w:after="0" w:line="360" w:lineRule="auto"/>
        <w:jc w:val="both"/>
        <w:rPr>
          <w:b/>
          <w:bCs/>
          <w:lang w:val="cs-CZ"/>
        </w:rPr>
      </w:pPr>
      <w:r w:rsidRPr="00244D80">
        <w:rPr>
          <w:lang w:val="cs-CZ"/>
        </w:rPr>
        <w:t>3. září, Praha</w:t>
      </w:r>
      <w:r>
        <w:rPr>
          <w:lang w:val="cs-CZ"/>
        </w:rPr>
        <w:t>, Česká republika</w:t>
      </w:r>
      <w:r>
        <w:rPr>
          <w:b/>
          <w:bCs/>
          <w:lang w:val="cs-CZ"/>
        </w:rPr>
        <w:t xml:space="preserve"> – Šampaňské</w:t>
      </w:r>
      <w:r w:rsidR="00623FC9" w:rsidRPr="00AF4F1A">
        <w:rPr>
          <w:b/>
          <w:bCs/>
          <w:lang w:val="cs-CZ"/>
        </w:rPr>
        <w:t xml:space="preserve"> víno </w:t>
      </w:r>
      <w:proofErr w:type="spellStart"/>
      <w:r w:rsidR="00623FC9" w:rsidRPr="00AF4F1A">
        <w:rPr>
          <w:b/>
          <w:bCs/>
          <w:lang w:val="cs-CZ"/>
        </w:rPr>
        <w:t>Krug</w:t>
      </w:r>
      <w:proofErr w:type="spellEnd"/>
      <w:r w:rsidR="00623FC9" w:rsidRPr="00AF4F1A">
        <w:rPr>
          <w:b/>
          <w:bCs/>
          <w:lang w:val="cs-CZ"/>
        </w:rPr>
        <w:t xml:space="preserve"> je považováno za nejvšestrannější. Jeho</w:t>
      </w:r>
      <w:r w:rsidR="00AB06A0">
        <w:rPr>
          <w:b/>
          <w:bCs/>
          <w:lang w:val="cs-CZ"/>
        </w:rPr>
        <w:t xml:space="preserve"> bohatá</w:t>
      </w:r>
      <w:r w:rsidR="001461F5">
        <w:rPr>
          <w:b/>
          <w:bCs/>
          <w:lang w:val="cs-CZ"/>
        </w:rPr>
        <w:t xml:space="preserve"> komplexní</w:t>
      </w:r>
      <w:r w:rsidR="00623FC9" w:rsidRPr="00AF4F1A">
        <w:rPr>
          <w:b/>
          <w:bCs/>
          <w:lang w:val="cs-CZ"/>
        </w:rPr>
        <w:t xml:space="preserve"> chuť umožňuje naplno </w:t>
      </w:r>
      <w:r w:rsidR="00123E12">
        <w:rPr>
          <w:b/>
          <w:bCs/>
          <w:lang w:val="cs-CZ"/>
        </w:rPr>
        <w:t>rozvinout</w:t>
      </w:r>
      <w:r w:rsidR="00623FC9" w:rsidRPr="00AF4F1A">
        <w:rPr>
          <w:b/>
          <w:bCs/>
          <w:lang w:val="cs-CZ"/>
        </w:rPr>
        <w:t xml:space="preserve"> jedinečn</w:t>
      </w:r>
      <w:r w:rsidR="00123E12">
        <w:rPr>
          <w:b/>
          <w:bCs/>
          <w:lang w:val="cs-CZ"/>
        </w:rPr>
        <w:t>é</w:t>
      </w:r>
      <w:r w:rsidR="00623FC9" w:rsidRPr="00AF4F1A">
        <w:rPr>
          <w:b/>
          <w:bCs/>
          <w:lang w:val="cs-CZ"/>
        </w:rPr>
        <w:t xml:space="preserve"> aromatick</w:t>
      </w:r>
      <w:r w:rsidR="00123E12">
        <w:rPr>
          <w:b/>
          <w:bCs/>
          <w:lang w:val="cs-CZ"/>
        </w:rPr>
        <w:t>é</w:t>
      </w:r>
      <w:r w:rsidR="00623FC9" w:rsidRPr="00AF4F1A">
        <w:rPr>
          <w:b/>
          <w:bCs/>
          <w:lang w:val="cs-CZ"/>
        </w:rPr>
        <w:t xml:space="preserve"> a chuťov</w:t>
      </w:r>
      <w:r w:rsidR="00123E12">
        <w:rPr>
          <w:b/>
          <w:bCs/>
          <w:lang w:val="cs-CZ"/>
        </w:rPr>
        <w:t>é</w:t>
      </w:r>
      <w:r w:rsidR="00623FC9" w:rsidRPr="00AF4F1A">
        <w:rPr>
          <w:b/>
          <w:bCs/>
          <w:lang w:val="cs-CZ"/>
        </w:rPr>
        <w:t xml:space="preserve"> vjem</w:t>
      </w:r>
      <w:r w:rsidR="00123E12">
        <w:rPr>
          <w:b/>
          <w:bCs/>
          <w:lang w:val="cs-CZ"/>
        </w:rPr>
        <w:t>y</w:t>
      </w:r>
      <w:r w:rsidR="00623FC9" w:rsidRPr="00AF4F1A">
        <w:rPr>
          <w:b/>
          <w:bCs/>
          <w:lang w:val="cs-CZ"/>
        </w:rPr>
        <w:t xml:space="preserve"> </w:t>
      </w:r>
      <w:r w:rsidR="00123E12">
        <w:rPr>
          <w:b/>
          <w:bCs/>
          <w:lang w:val="cs-CZ"/>
        </w:rPr>
        <w:t>z</w:t>
      </w:r>
      <w:r w:rsidR="001461F5">
        <w:rPr>
          <w:b/>
          <w:bCs/>
          <w:lang w:val="cs-CZ"/>
        </w:rPr>
        <w:t> </w:t>
      </w:r>
      <w:r w:rsidR="00623FC9" w:rsidRPr="00AF4F1A">
        <w:rPr>
          <w:b/>
          <w:bCs/>
          <w:lang w:val="cs-CZ"/>
        </w:rPr>
        <w:t>každé</w:t>
      </w:r>
      <w:r w:rsidR="00123E12">
        <w:rPr>
          <w:b/>
          <w:bCs/>
          <w:lang w:val="cs-CZ"/>
        </w:rPr>
        <w:t>ho</w:t>
      </w:r>
      <w:r w:rsidR="00623FC9" w:rsidRPr="00AF4F1A">
        <w:rPr>
          <w:b/>
          <w:bCs/>
          <w:lang w:val="cs-CZ"/>
        </w:rPr>
        <w:t xml:space="preserve"> pokrmu, ke kterému je podáváno. I proto oslovuje šampaňský dům Krug </w:t>
      </w:r>
      <w:r w:rsidR="00AF4F1A">
        <w:rPr>
          <w:b/>
          <w:bCs/>
          <w:lang w:val="cs-CZ"/>
        </w:rPr>
        <w:t xml:space="preserve">každoročně </w:t>
      </w:r>
      <w:r w:rsidR="00623FC9" w:rsidRPr="00AF4F1A">
        <w:rPr>
          <w:b/>
          <w:bCs/>
          <w:lang w:val="cs-CZ"/>
        </w:rPr>
        <w:t>vybran</w:t>
      </w:r>
      <w:r w:rsidR="00AF4F1A">
        <w:rPr>
          <w:b/>
          <w:bCs/>
          <w:lang w:val="cs-CZ"/>
        </w:rPr>
        <w:t>é</w:t>
      </w:r>
      <w:r w:rsidR="00623FC9" w:rsidRPr="00AF4F1A">
        <w:rPr>
          <w:b/>
          <w:bCs/>
          <w:lang w:val="cs-CZ"/>
        </w:rPr>
        <w:t xml:space="preserve"> šéfkuchař</w:t>
      </w:r>
      <w:r w:rsidR="00AF4F1A">
        <w:rPr>
          <w:b/>
          <w:bCs/>
          <w:lang w:val="cs-CZ"/>
        </w:rPr>
        <w:t>e</w:t>
      </w:r>
      <w:r w:rsidR="00623FC9" w:rsidRPr="00AF4F1A">
        <w:rPr>
          <w:b/>
          <w:bCs/>
          <w:lang w:val="cs-CZ"/>
        </w:rPr>
        <w:t xml:space="preserve"> z</w:t>
      </w:r>
      <w:r w:rsidR="00AF4F1A">
        <w:rPr>
          <w:b/>
          <w:bCs/>
          <w:lang w:val="cs-CZ"/>
        </w:rPr>
        <w:t> </w:t>
      </w:r>
      <w:r w:rsidR="00623FC9" w:rsidRPr="00AF4F1A">
        <w:rPr>
          <w:b/>
          <w:bCs/>
          <w:lang w:val="cs-CZ"/>
        </w:rPr>
        <w:t>celého světa, aby za pomoci jedné, celosvětově dostupné suroviny</w:t>
      </w:r>
      <w:r w:rsidR="00AB06A0">
        <w:rPr>
          <w:b/>
          <w:bCs/>
          <w:lang w:val="cs-CZ"/>
        </w:rPr>
        <w:t>,</w:t>
      </w:r>
      <w:r w:rsidR="00623FC9" w:rsidRPr="00AF4F1A">
        <w:rPr>
          <w:b/>
          <w:bCs/>
          <w:lang w:val="cs-CZ"/>
        </w:rPr>
        <w:t xml:space="preserve"> vytvořili jedinečné recepty dokonale ladící právě se sklenkou ikonického šampaňského Krug. Letos za</w:t>
      </w:r>
      <w:r w:rsidR="00AF4F1A">
        <w:rPr>
          <w:b/>
          <w:bCs/>
          <w:lang w:val="cs-CZ"/>
        </w:rPr>
        <w:t>měřilo</w:t>
      </w:r>
      <w:r w:rsidR="00623FC9" w:rsidRPr="00AF4F1A">
        <w:rPr>
          <w:b/>
          <w:bCs/>
          <w:lang w:val="cs-CZ"/>
        </w:rPr>
        <w:t xml:space="preserve"> 13 nejlepších šéfkuchařů Krug ambasád z</w:t>
      </w:r>
      <w:r w:rsidR="00AF4F1A">
        <w:rPr>
          <w:b/>
          <w:bCs/>
          <w:lang w:val="cs-CZ"/>
        </w:rPr>
        <w:t> </w:t>
      </w:r>
      <w:r w:rsidR="00623FC9" w:rsidRPr="00AF4F1A">
        <w:rPr>
          <w:b/>
          <w:bCs/>
          <w:lang w:val="cs-CZ"/>
        </w:rPr>
        <w:t xml:space="preserve">různých koutů světa svou pozornost na papriku a společně vytvořili </w:t>
      </w:r>
      <w:r w:rsidR="00AB06A0">
        <w:rPr>
          <w:b/>
          <w:bCs/>
          <w:lang w:val="cs-CZ"/>
        </w:rPr>
        <w:t>kreativní</w:t>
      </w:r>
      <w:r w:rsidR="00623FC9" w:rsidRPr="00AF4F1A">
        <w:rPr>
          <w:b/>
          <w:bCs/>
          <w:lang w:val="cs-CZ"/>
        </w:rPr>
        <w:t xml:space="preserve"> pokrmy vyzdvihující jedinečný charakter Krug Grande Cuvée. </w:t>
      </w:r>
      <w:r w:rsidR="00AB06A0">
        <w:rPr>
          <w:b/>
          <w:bCs/>
          <w:lang w:val="cs-CZ"/>
        </w:rPr>
        <w:t>Toto p</w:t>
      </w:r>
      <w:r w:rsidR="00623FC9" w:rsidRPr="00AF4F1A">
        <w:rPr>
          <w:b/>
          <w:bCs/>
          <w:lang w:val="cs-CZ"/>
        </w:rPr>
        <w:t xml:space="preserve">řekvapivé spojení si můžete vychutnat od září do listopadu 2019 </w:t>
      </w:r>
      <w:r w:rsidR="00AB06A0">
        <w:rPr>
          <w:b/>
          <w:bCs/>
          <w:lang w:val="cs-CZ"/>
        </w:rPr>
        <w:t xml:space="preserve">v restauraci Paloma Průhonice a v restauraci U Malířů, která je zároveň </w:t>
      </w:r>
      <w:r w:rsidR="00123E12">
        <w:rPr>
          <w:b/>
          <w:bCs/>
          <w:lang w:val="cs-CZ"/>
        </w:rPr>
        <w:t xml:space="preserve">českou </w:t>
      </w:r>
      <w:r w:rsidR="00AB06A0">
        <w:rPr>
          <w:b/>
          <w:bCs/>
          <w:lang w:val="cs-CZ"/>
        </w:rPr>
        <w:t>Krug ambasádou</w:t>
      </w:r>
      <w:r w:rsidR="00623FC9" w:rsidRPr="00AF4F1A">
        <w:rPr>
          <w:b/>
          <w:bCs/>
          <w:lang w:val="cs-CZ"/>
        </w:rPr>
        <w:t>.</w:t>
      </w:r>
    </w:p>
    <w:p w14:paraId="4E047EAD" w14:textId="77777777" w:rsidR="00AF4F1A" w:rsidRDefault="00AF4F1A" w:rsidP="00AF4F1A">
      <w:pPr>
        <w:spacing w:after="0" w:line="360" w:lineRule="auto"/>
        <w:rPr>
          <w:lang w:val="cs-CZ"/>
        </w:rPr>
      </w:pPr>
    </w:p>
    <w:p w14:paraId="3D2BB767" w14:textId="59B50DB8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 xml:space="preserve">Tak jako každá </w:t>
      </w:r>
      <w:r w:rsidR="00AB06A0">
        <w:rPr>
          <w:lang w:val="cs-CZ"/>
        </w:rPr>
        <w:t>viniční</w:t>
      </w:r>
      <w:r w:rsidRPr="00AF4F1A">
        <w:rPr>
          <w:lang w:val="cs-CZ"/>
        </w:rPr>
        <w:t xml:space="preserve"> trať tvoří samostatnou ingredienci šampaňského vína Krug, i plejáda různých možností úprav papriky umožňuje vytvořit pokaždé jedinečnou</w:t>
      </w:r>
      <w:r w:rsidR="00AF4F1A">
        <w:rPr>
          <w:lang w:val="cs-CZ"/>
        </w:rPr>
        <w:t xml:space="preserve"> a zároveň</w:t>
      </w:r>
      <w:r w:rsidRPr="00AF4F1A">
        <w:rPr>
          <w:lang w:val="cs-CZ"/>
        </w:rPr>
        <w:t xml:space="preserve"> dokonalou harmonii chut</w:t>
      </w:r>
      <w:r w:rsidR="00AB06A0">
        <w:rPr>
          <w:lang w:val="cs-CZ"/>
        </w:rPr>
        <w:t>í</w:t>
      </w:r>
      <w:r w:rsidRPr="00AF4F1A">
        <w:rPr>
          <w:lang w:val="cs-CZ"/>
        </w:rPr>
        <w:t>. Od s</w:t>
      </w:r>
      <w:r w:rsidR="00AF4F1A">
        <w:rPr>
          <w:lang w:val="cs-CZ"/>
        </w:rPr>
        <w:t>y</w:t>
      </w:r>
      <w:r w:rsidRPr="00AF4F1A">
        <w:rPr>
          <w:lang w:val="cs-CZ"/>
        </w:rPr>
        <w:t xml:space="preserve">rové, přes grilovanou, pečenou, sušenou ve formě koření či dokonce </w:t>
      </w:r>
      <w:r w:rsidR="00244D80" w:rsidRPr="00AF4F1A">
        <w:rPr>
          <w:lang w:val="cs-CZ"/>
        </w:rPr>
        <w:t>mraženou – paprika</w:t>
      </w:r>
      <w:r w:rsidRPr="00AF4F1A">
        <w:rPr>
          <w:lang w:val="cs-CZ"/>
        </w:rPr>
        <w:t xml:space="preserve"> letos sehrála klíčovou roli v tradiční gastronomické výzvě šampaňského domu Krug, adresované 13 vybraným šéfkuchař</w:t>
      </w:r>
      <w:r w:rsidR="00AF4F1A">
        <w:rPr>
          <w:lang w:val="cs-CZ"/>
        </w:rPr>
        <w:t>ů</w:t>
      </w:r>
      <w:r w:rsidRPr="00AF4F1A">
        <w:rPr>
          <w:lang w:val="cs-CZ"/>
        </w:rPr>
        <w:t xml:space="preserve">m. Ti se </w:t>
      </w:r>
      <w:r w:rsidR="00AF4F1A" w:rsidRPr="00AF4F1A">
        <w:rPr>
          <w:lang w:val="cs-CZ"/>
        </w:rPr>
        <w:t>v dubnu tohoto roku setkali</w:t>
      </w:r>
      <w:r w:rsidR="00AF4F1A">
        <w:rPr>
          <w:lang w:val="cs-CZ"/>
        </w:rPr>
        <w:t xml:space="preserve"> se</w:t>
      </w:r>
      <w:r w:rsidR="00AF4F1A" w:rsidRPr="00AF4F1A">
        <w:rPr>
          <w:lang w:val="cs-CZ"/>
        </w:rPr>
        <w:t xml:space="preserve"> </w:t>
      </w:r>
      <w:r w:rsidRPr="00AF4F1A">
        <w:rPr>
          <w:lang w:val="cs-CZ"/>
        </w:rPr>
        <w:t>sklepmistr</w:t>
      </w:r>
      <w:r w:rsidR="00BB7FD5">
        <w:rPr>
          <w:lang w:val="cs-CZ"/>
        </w:rPr>
        <w:t>e</w:t>
      </w:r>
      <w:r w:rsidRPr="00AF4F1A">
        <w:rPr>
          <w:lang w:val="cs-CZ"/>
        </w:rPr>
        <w:t xml:space="preserve">m </w:t>
      </w:r>
      <w:proofErr w:type="spellStart"/>
      <w:r w:rsidRPr="00AF4F1A">
        <w:rPr>
          <w:lang w:val="cs-CZ"/>
        </w:rPr>
        <w:t>Ericem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Lebel</w:t>
      </w:r>
      <w:proofErr w:type="spellEnd"/>
      <w:r w:rsidRPr="00AF4F1A">
        <w:rPr>
          <w:lang w:val="cs-CZ"/>
        </w:rPr>
        <w:t xml:space="preserve"> na paprikové farmě v mexickém státě </w:t>
      </w:r>
      <w:proofErr w:type="spellStart"/>
      <w:r w:rsidRPr="00AF4F1A">
        <w:rPr>
          <w:lang w:val="cs-CZ"/>
        </w:rPr>
        <w:t>Oaxaca</w:t>
      </w:r>
      <w:proofErr w:type="spellEnd"/>
      <w:r w:rsidRPr="00AF4F1A">
        <w:rPr>
          <w:lang w:val="cs-CZ"/>
        </w:rPr>
        <w:t>, aby společně popustili uzdu fantazii a vytvořili jedinečné recepty inspirované právě paprikou.</w:t>
      </w:r>
    </w:p>
    <w:p w14:paraId="607D12F0" w14:textId="77777777" w:rsidR="00AF4F1A" w:rsidRDefault="00AF4F1A" w:rsidP="00244D80">
      <w:pPr>
        <w:spacing w:after="0" w:line="360" w:lineRule="auto"/>
        <w:jc w:val="both"/>
        <w:rPr>
          <w:lang w:val="cs-CZ"/>
        </w:rPr>
      </w:pPr>
    </w:p>
    <w:p w14:paraId="5127B68B" w14:textId="11107556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 xml:space="preserve">Jako hosté v soukromé rezidenci </w:t>
      </w:r>
      <w:proofErr w:type="spellStart"/>
      <w:r w:rsidRPr="00AF4F1A">
        <w:rPr>
          <w:lang w:val="cs-CZ"/>
        </w:rPr>
        <w:t>Abigail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Mendoza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Ruiz</w:t>
      </w:r>
      <w:proofErr w:type="spellEnd"/>
      <w:r w:rsidRPr="00AF4F1A">
        <w:rPr>
          <w:lang w:val="cs-CZ"/>
        </w:rPr>
        <w:t xml:space="preserve"> měli šéfkuchaři možnost přesvědčit se, jak si místní obyvatelé c</w:t>
      </w:r>
      <w:r w:rsidR="00AF4F1A">
        <w:rPr>
          <w:lang w:val="cs-CZ"/>
        </w:rPr>
        <w:t>en</w:t>
      </w:r>
      <w:r w:rsidRPr="00AF4F1A">
        <w:rPr>
          <w:lang w:val="cs-CZ"/>
        </w:rPr>
        <w:t>í t</w:t>
      </w:r>
      <w:r w:rsidR="00AF4F1A">
        <w:rPr>
          <w:lang w:val="cs-CZ"/>
        </w:rPr>
        <w:t>é</w:t>
      </w:r>
      <w:r w:rsidRPr="00AF4F1A">
        <w:rPr>
          <w:lang w:val="cs-CZ"/>
        </w:rPr>
        <w:t>to jednoduch</w:t>
      </w:r>
      <w:r w:rsidR="00AF4F1A">
        <w:rPr>
          <w:lang w:val="cs-CZ"/>
        </w:rPr>
        <w:t>é</w:t>
      </w:r>
      <w:r w:rsidRPr="00AF4F1A">
        <w:rPr>
          <w:lang w:val="cs-CZ"/>
        </w:rPr>
        <w:t>, ale zároveň všestrann</w:t>
      </w:r>
      <w:r w:rsidR="00AF4F1A">
        <w:rPr>
          <w:lang w:val="cs-CZ"/>
        </w:rPr>
        <w:t>é</w:t>
      </w:r>
      <w:r w:rsidRPr="00AF4F1A">
        <w:rPr>
          <w:lang w:val="cs-CZ"/>
        </w:rPr>
        <w:t xml:space="preserve"> ingredienc</w:t>
      </w:r>
      <w:r w:rsidR="00AF4F1A">
        <w:rPr>
          <w:lang w:val="cs-CZ"/>
        </w:rPr>
        <w:t>e</w:t>
      </w:r>
      <w:r w:rsidRPr="00AF4F1A">
        <w:rPr>
          <w:lang w:val="cs-CZ"/>
        </w:rPr>
        <w:t xml:space="preserve"> ve své každodenní kuchyni. </w:t>
      </w:r>
      <w:r w:rsidR="00AF4F1A">
        <w:rPr>
          <w:lang w:val="cs-CZ"/>
        </w:rPr>
        <w:t>Měli příležitost</w:t>
      </w:r>
      <w:r w:rsidRPr="00AF4F1A">
        <w:rPr>
          <w:lang w:val="cs-CZ"/>
        </w:rPr>
        <w:t xml:space="preserve"> zjistit, kolik inspirace nabízí. Stejně jako šampaňské víno Krug, ve kterém každá </w:t>
      </w:r>
      <w:r w:rsidR="00AB06A0">
        <w:rPr>
          <w:lang w:val="cs-CZ"/>
        </w:rPr>
        <w:t>viniční</w:t>
      </w:r>
      <w:r w:rsidRPr="00AF4F1A">
        <w:rPr>
          <w:lang w:val="cs-CZ"/>
        </w:rPr>
        <w:t xml:space="preserve"> trať tvoří jeho samostatnou ingredienci, i tato na pohled jednoduchá plodina umožňuje všemi smysly procítit charakteristické rysy i jemné nuance jejích jednotlivých odrůd. Od všudypřítomné </w:t>
      </w:r>
      <w:proofErr w:type="spellStart"/>
      <w:r w:rsidRPr="00AF4F1A">
        <w:rPr>
          <w:lang w:val="cs-CZ"/>
        </w:rPr>
        <w:t>Ancho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Rojo</w:t>
      </w:r>
      <w:proofErr w:type="spellEnd"/>
      <w:r w:rsidRPr="00AF4F1A">
        <w:rPr>
          <w:lang w:val="cs-CZ"/>
        </w:rPr>
        <w:t xml:space="preserve">, přes zvonivý </w:t>
      </w:r>
      <w:proofErr w:type="spellStart"/>
      <w:r w:rsidRPr="00AF4F1A">
        <w:rPr>
          <w:lang w:val="cs-CZ"/>
        </w:rPr>
        <w:t>Cascabel</w:t>
      </w:r>
      <w:proofErr w:type="spellEnd"/>
      <w:r w:rsidRPr="00AF4F1A">
        <w:rPr>
          <w:lang w:val="cs-CZ"/>
        </w:rPr>
        <w:t xml:space="preserve">, přesvědčivou </w:t>
      </w:r>
      <w:proofErr w:type="spellStart"/>
      <w:r w:rsidR="00AF4F1A">
        <w:rPr>
          <w:lang w:val="cs-CZ"/>
        </w:rPr>
        <w:t>Á</w:t>
      </w:r>
      <w:r w:rsidRPr="00AF4F1A">
        <w:rPr>
          <w:lang w:val="cs-CZ"/>
        </w:rPr>
        <w:t>rbol</w:t>
      </w:r>
      <w:proofErr w:type="spellEnd"/>
      <w:r w:rsidRPr="00AF4F1A">
        <w:rPr>
          <w:lang w:val="cs-CZ"/>
        </w:rPr>
        <w:t xml:space="preserve"> až po nejvyhledávanější a nejdražší odrůdu na světě </w:t>
      </w:r>
      <w:proofErr w:type="spellStart"/>
      <w:r w:rsidRPr="00AF4F1A">
        <w:rPr>
          <w:lang w:val="cs-CZ"/>
        </w:rPr>
        <w:t>Chilehuacle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Negro</w:t>
      </w:r>
      <w:proofErr w:type="spellEnd"/>
      <w:r w:rsidRPr="00AF4F1A">
        <w:rPr>
          <w:lang w:val="cs-CZ"/>
        </w:rPr>
        <w:t>. Mimochodem, věděli jste, že v současnosti na světě existuje více než 50 000 kultivarů papriky? Právě ty papriku svými nesčetnými podobami a variacemi přímo předurčují k hledání jejích nových interpretací v kuchyni.</w:t>
      </w:r>
    </w:p>
    <w:p w14:paraId="450FE1E4" w14:textId="77777777" w:rsidR="00AF4F1A" w:rsidRDefault="00AF4F1A" w:rsidP="00244D80">
      <w:pPr>
        <w:spacing w:after="0" w:line="360" w:lineRule="auto"/>
        <w:jc w:val="both"/>
        <w:rPr>
          <w:lang w:val="cs-CZ"/>
        </w:rPr>
      </w:pPr>
    </w:p>
    <w:p w14:paraId="7B92E150" w14:textId="6368F4A8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>Stejně jako Joseph Krug věnoval maximální pozornost každé jednotliv</w:t>
      </w:r>
      <w:r w:rsidR="00252FAE">
        <w:rPr>
          <w:lang w:val="cs-CZ"/>
        </w:rPr>
        <w:t>osti</w:t>
      </w:r>
      <w:r w:rsidRPr="00AF4F1A">
        <w:rPr>
          <w:lang w:val="cs-CZ"/>
        </w:rPr>
        <w:t>, aby dosáhl nejúplnější</w:t>
      </w:r>
      <w:r w:rsidR="00252FAE">
        <w:rPr>
          <w:lang w:val="cs-CZ"/>
        </w:rPr>
        <w:t xml:space="preserve">ho </w:t>
      </w:r>
      <w:r w:rsidRPr="00AF4F1A">
        <w:rPr>
          <w:lang w:val="cs-CZ"/>
        </w:rPr>
        <w:t xml:space="preserve">vyjádření šampaňského vína, i šéfkuchaři v </w:t>
      </w:r>
      <w:proofErr w:type="spellStart"/>
      <w:r w:rsidRPr="00AF4F1A">
        <w:rPr>
          <w:lang w:val="cs-CZ"/>
        </w:rPr>
        <w:t>Oaxace</w:t>
      </w:r>
      <w:proofErr w:type="spellEnd"/>
      <w:r w:rsidRPr="00AF4F1A">
        <w:rPr>
          <w:lang w:val="cs-CZ"/>
        </w:rPr>
        <w:t xml:space="preserve"> se snažili vytvořit chuťově dokonalé pokrmy, které </w:t>
      </w:r>
      <w:r w:rsidR="001358F4">
        <w:rPr>
          <w:lang w:val="cs-CZ"/>
        </w:rPr>
        <w:t>budou výtečně doplňovat sklenku</w:t>
      </w:r>
      <w:r w:rsidRPr="00AF4F1A">
        <w:rPr>
          <w:lang w:val="cs-CZ"/>
        </w:rPr>
        <w:t xml:space="preserve"> Krug Grande Cuvée nebo Krug Rosé. Jejich společné gastronomické dobrodružství zachycuje série videí, digitální časopis a kniha, které jsou dostupné na </w:t>
      </w:r>
      <w:hyperlink r:id="rId7" w:history="1">
        <w:r w:rsidR="00AF4F1A" w:rsidRPr="00235F78">
          <w:rPr>
            <w:rStyle w:val="Hypertextovodkaz"/>
            <w:lang w:val="cs-CZ"/>
          </w:rPr>
          <w:t>www.krug.com</w:t>
        </w:r>
      </w:hyperlink>
      <w:r w:rsidRPr="00AF4F1A">
        <w:rPr>
          <w:lang w:val="cs-CZ"/>
        </w:rPr>
        <w:t>.</w:t>
      </w:r>
    </w:p>
    <w:p w14:paraId="1CDEED9E" w14:textId="77777777" w:rsidR="00AF4F1A" w:rsidRDefault="00AF4F1A" w:rsidP="00244D80">
      <w:pPr>
        <w:spacing w:after="0" w:line="360" w:lineRule="auto"/>
        <w:jc w:val="both"/>
        <w:rPr>
          <w:lang w:val="cs-CZ"/>
        </w:rPr>
      </w:pPr>
    </w:p>
    <w:p w14:paraId="4CDAACB4" w14:textId="1F37059C" w:rsidR="00623FC9" w:rsidRPr="00AF4F1A" w:rsidRDefault="00623FC9" w:rsidP="00244D80">
      <w:pPr>
        <w:spacing w:after="0" w:line="360" w:lineRule="auto"/>
        <w:jc w:val="both"/>
        <w:rPr>
          <w:b/>
          <w:bCs/>
          <w:lang w:val="cs-CZ"/>
        </w:rPr>
      </w:pPr>
      <w:r w:rsidRPr="00AF4F1A">
        <w:rPr>
          <w:b/>
          <w:bCs/>
          <w:lang w:val="cs-CZ"/>
        </w:rPr>
        <w:t>O šampaňském domě Krug</w:t>
      </w:r>
    </w:p>
    <w:p w14:paraId="7C204BEE" w14:textId="62844BFE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>Krug je jeden z nejznámějších a nejuznávanějších šampaňských domů ve Francii. V roce 1843 ho ve městě Re</w:t>
      </w:r>
      <w:r w:rsidR="001358F4">
        <w:rPr>
          <w:lang w:val="cs-CZ"/>
        </w:rPr>
        <w:t>meš</w:t>
      </w:r>
      <w:r w:rsidRPr="00AF4F1A">
        <w:rPr>
          <w:lang w:val="cs-CZ"/>
        </w:rPr>
        <w:t xml:space="preserve"> založil Joseph Krug. Joseph Krug byl nekonformní vizionář s nekompromisní filozofií vycházející z přesvědčení, že skutečnou esencí šampaňského vína je potěšení z něj samého. Jeho snem bylo přinést na trh každý rok to nejlepší šampaňské víno, bez ohledu na počasí a klimatické změny. Proto věnoval velkou pozornost charakteru každé vinice, respektování individualit</w:t>
      </w:r>
      <w:r w:rsidR="001358F4">
        <w:rPr>
          <w:lang w:val="cs-CZ"/>
        </w:rPr>
        <w:t>y</w:t>
      </w:r>
      <w:r w:rsidRPr="00AF4F1A">
        <w:rPr>
          <w:lang w:val="cs-CZ"/>
        </w:rPr>
        <w:t xml:space="preserve"> každé z nich. Současně budoval rozsáhlou </w:t>
      </w:r>
      <w:r w:rsidR="00820595">
        <w:rPr>
          <w:lang w:val="cs-CZ"/>
        </w:rPr>
        <w:t>sbírku</w:t>
      </w:r>
      <w:r w:rsidRPr="00AF4F1A">
        <w:rPr>
          <w:lang w:val="cs-CZ"/>
        </w:rPr>
        <w:t xml:space="preserve"> různých ročníků rezervních vín, což mu umožnilo splnit si svůj sen. V současnosti pokračuje v naplňování jeho vize v pořadí šestá generace rodiny Krug. Ve sbírce Krug se aktuálně nachází 150 tzv. rezervních vín.</w:t>
      </w:r>
    </w:p>
    <w:p w14:paraId="7E0DE1CB" w14:textId="77777777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</w:p>
    <w:p w14:paraId="759C1E28" w14:textId="77777777" w:rsidR="00623FC9" w:rsidRPr="00AF4F1A" w:rsidRDefault="00623FC9" w:rsidP="00244D80">
      <w:pPr>
        <w:spacing w:after="0" w:line="360" w:lineRule="auto"/>
        <w:jc w:val="both"/>
        <w:rPr>
          <w:b/>
          <w:bCs/>
          <w:lang w:val="cs-CZ"/>
        </w:rPr>
      </w:pPr>
      <w:r w:rsidRPr="00AF4F1A">
        <w:rPr>
          <w:b/>
          <w:bCs/>
          <w:lang w:val="cs-CZ"/>
        </w:rPr>
        <w:t>O Krug Grande Cuvée a Krug Rosé</w:t>
      </w:r>
    </w:p>
    <w:p w14:paraId="6DB56B51" w14:textId="77777777" w:rsidR="001461F5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 xml:space="preserve">Pod vedením sklepmistra </w:t>
      </w:r>
      <w:proofErr w:type="spellStart"/>
      <w:r w:rsidRPr="00AF4F1A">
        <w:rPr>
          <w:lang w:val="cs-CZ"/>
        </w:rPr>
        <w:t>Eric</w:t>
      </w:r>
      <w:r w:rsidR="00820595">
        <w:rPr>
          <w:lang w:val="cs-CZ"/>
        </w:rPr>
        <w:t>a</w:t>
      </w:r>
      <w:proofErr w:type="spellEnd"/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Lebe</w:t>
      </w:r>
      <w:r w:rsidR="001358F4">
        <w:rPr>
          <w:lang w:val="cs-CZ"/>
        </w:rPr>
        <w:t>la</w:t>
      </w:r>
      <w:proofErr w:type="spellEnd"/>
      <w:r w:rsidRPr="00AF4F1A">
        <w:rPr>
          <w:lang w:val="cs-CZ"/>
        </w:rPr>
        <w:t xml:space="preserve"> a degustační komise předchází každý rok vzniku nové edice Krug Grande Cuvée a Krug Rosé hodnocení přibližně 250 vín z aktuální úrody a 150 rezervních vín z nejméně 10 různých let, včetně více než 4 000 poznámek k jejich chut</w:t>
      </w:r>
      <w:r w:rsidR="001358F4">
        <w:rPr>
          <w:lang w:val="cs-CZ"/>
        </w:rPr>
        <w:t>i</w:t>
      </w:r>
      <w:r w:rsidRPr="00AF4F1A">
        <w:rPr>
          <w:lang w:val="cs-CZ"/>
        </w:rPr>
        <w:t xml:space="preserve">. </w:t>
      </w:r>
    </w:p>
    <w:p w14:paraId="359C19CF" w14:textId="728B868B" w:rsidR="00B92638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>Krug Grande Cuvée</w:t>
      </w:r>
      <w:r w:rsidR="001358F4">
        <w:rPr>
          <w:lang w:val="cs-CZ"/>
        </w:rPr>
        <w:t xml:space="preserve"> představuje naplnění snu Josepha </w:t>
      </w:r>
      <w:proofErr w:type="spellStart"/>
      <w:r w:rsidR="001358F4">
        <w:rPr>
          <w:lang w:val="cs-CZ"/>
        </w:rPr>
        <w:t>Kruga</w:t>
      </w:r>
      <w:proofErr w:type="spellEnd"/>
      <w:r w:rsidR="001358F4">
        <w:rPr>
          <w:lang w:val="cs-CZ"/>
        </w:rPr>
        <w:t xml:space="preserve"> – je to</w:t>
      </w:r>
      <w:r w:rsidRPr="00AF4F1A">
        <w:rPr>
          <w:lang w:val="cs-CZ"/>
        </w:rPr>
        <w:t xml:space="preserve"> nejplnější </w:t>
      </w:r>
      <w:r w:rsidR="00820595">
        <w:rPr>
          <w:lang w:val="cs-CZ"/>
        </w:rPr>
        <w:t>v</w:t>
      </w:r>
      <w:r w:rsidRPr="00AF4F1A">
        <w:rPr>
          <w:lang w:val="cs-CZ"/>
        </w:rPr>
        <w:t>yjádření šampaňského vína</w:t>
      </w:r>
      <w:r w:rsidR="001358F4">
        <w:rPr>
          <w:lang w:val="cs-CZ"/>
        </w:rPr>
        <w:t>,</w:t>
      </w:r>
      <w:r w:rsidRPr="00AF4F1A">
        <w:rPr>
          <w:lang w:val="cs-CZ"/>
        </w:rPr>
        <w:t xml:space="preserve"> </w:t>
      </w:r>
      <w:proofErr w:type="spellStart"/>
      <w:r w:rsidRPr="00AF4F1A">
        <w:rPr>
          <w:lang w:val="cs-CZ"/>
        </w:rPr>
        <w:t>znovuvytvářené</w:t>
      </w:r>
      <w:proofErr w:type="spellEnd"/>
      <w:r w:rsidRPr="00AF4F1A">
        <w:rPr>
          <w:lang w:val="cs-CZ"/>
        </w:rPr>
        <w:t xml:space="preserve"> každý rok, za hranicemi pojetí ročníku. Výjimečná </w:t>
      </w:r>
      <w:r w:rsidR="001358F4">
        <w:rPr>
          <w:lang w:val="cs-CZ"/>
        </w:rPr>
        <w:t>kupáž</w:t>
      </w:r>
      <w:r w:rsidRPr="00AF4F1A">
        <w:rPr>
          <w:lang w:val="cs-CZ"/>
        </w:rPr>
        <w:t xml:space="preserve"> více než 120 vín z více než 10 různých let. Každý rok jedna </w:t>
      </w:r>
      <w:r w:rsidR="001358F4">
        <w:rPr>
          <w:lang w:val="cs-CZ"/>
        </w:rPr>
        <w:t>kupáž</w:t>
      </w:r>
      <w:r w:rsidRPr="00AF4F1A">
        <w:rPr>
          <w:lang w:val="cs-CZ"/>
        </w:rPr>
        <w:t xml:space="preserve">, jedno plnění do lahví, ze kterého vzejde nová </w:t>
      </w:r>
      <w:r w:rsidR="001358F4">
        <w:rPr>
          <w:lang w:val="cs-CZ"/>
        </w:rPr>
        <w:t>edice</w:t>
      </w:r>
      <w:r w:rsidRPr="00AF4F1A">
        <w:rPr>
          <w:lang w:val="cs-CZ"/>
        </w:rPr>
        <w:t xml:space="preserve"> Krug Grande Cuvée. Následujících sedm let ve sklepích umožňuje </w:t>
      </w:r>
      <w:r w:rsidR="00B92638">
        <w:rPr>
          <w:lang w:val="cs-CZ"/>
        </w:rPr>
        <w:t xml:space="preserve">každé </w:t>
      </w:r>
      <w:r w:rsidRPr="00AF4F1A">
        <w:rPr>
          <w:lang w:val="cs-CZ"/>
        </w:rPr>
        <w:t>edici získat jemnost a eleganci.</w:t>
      </w:r>
      <w:r w:rsidR="001358F4">
        <w:rPr>
          <w:lang w:val="cs-CZ"/>
        </w:rPr>
        <w:t xml:space="preserve"> Letošní rok byla uvedena v pořadí 167. edice. </w:t>
      </w:r>
    </w:p>
    <w:p w14:paraId="3C606A5C" w14:textId="5B10D0C8" w:rsidR="00623FC9" w:rsidRPr="00AF4F1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>Krug Rosé je šampaňské stvořené pro odvážné gastronomické zážitky. Od svého stvoření Krug Rosé inspiroval</w:t>
      </w:r>
      <w:r w:rsidR="001461F5">
        <w:rPr>
          <w:lang w:val="cs-CZ"/>
        </w:rPr>
        <w:t>o</w:t>
      </w:r>
      <w:r w:rsidRPr="00AF4F1A">
        <w:rPr>
          <w:lang w:val="cs-CZ"/>
        </w:rPr>
        <w:t xml:space="preserve"> v</w:t>
      </w:r>
      <w:r w:rsidR="00B92638">
        <w:rPr>
          <w:lang w:val="cs-CZ"/>
        </w:rPr>
        <w:t>ýznamné</w:t>
      </w:r>
      <w:r w:rsidRPr="00AF4F1A">
        <w:rPr>
          <w:lang w:val="cs-CZ"/>
        </w:rPr>
        <w:t xml:space="preserve"> šéfkuchař</w:t>
      </w:r>
      <w:r w:rsidR="00B92638">
        <w:rPr>
          <w:lang w:val="cs-CZ"/>
        </w:rPr>
        <w:t>e</w:t>
      </w:r>
      <w:r w:rsidRPr="00AF4F1A">
        <w:rPr>
          <w:lang w:val="cs-CZ"/>
        </w:rPr>
        <w:t xml:space="preserve"> z celého světa k vytvoření neočekávaných chuťových variací</w:t>
      </w:r>
      <w:r w:rsidR="001461F5">
        <w:rPr>
          <w:lang w:val="cs-CZ"/>
        </w:rPr>
        <w:t xml:space="preserve"> a</w:t>
      </w:r>
      <w:r w:rsidRPr="00AF4F1A">
        <w:rPr>
          <w:lang w:val="cs-CZ"/>
        </w:rPr>
        <w:t xml:space="preserve"> dokonale ladí s </w:t>
      </w:r>
      <w:r w:rsidR="001358F4">
        <w:rPr>
          <w:lang w:val="cs-CZ"/>
        </w:rPr>
        <w:t>kořeněnými</w:t>
      </w:r>
      <w:r w:rsidRPr="00AF4F1A">
        <w:rPr>
          <w:lang w:val="cs-CZ"/>
        </w:rPr>
        <w:t xml:space="preserve"> pokrmy všeho druhu.</w:t>
      </w:r>
      <w:r w:rsidR="001461F5">
        <w:rPr>
          <w:lang w:val="cs-CZ"/>
        </w:rPr>
        <w:t xml:space="preserve"> Je to jediné </w:t>
      </w:r>
      <w:proofErr w:type="spellStart"/>
      <w:r w:rsidR="001461F5" w:rsidRPr="001461F5">
        <w:rPr>
          <w:lang w:val="cs-CZ"/>
        </w:rPr>
        <w:t>prestige</w:t>
      </w:r>
      <w:proofErr w:type="spellEnd"/>
      <w:r w:rsidR="001461F5" w:rsidRPr="001461F5">
        <w:rPr>
          <w:lang w:val="cs-CZ"/>
        </w:rPr>
        <w:t xml:space="preserve"> </w:t>
      </w:r>
      <w:proofErr w:type="spellStart"/>
      <w:r w:rsidR="001461F5" w:rsidRPr="001461F5">
        <w:rPr>
          <w:lang w:val="cs-CZ"/>
        </w:rPr>
        <w:t>cuvée</w:t>
      </w:r>
      <w:proofErr w:type="spellEnd"/>
      <w:r w:rsidR="001461F5" w:rsidRPr="001461F5">
        <w:rPr>
          <w:lang w:val="cs-CZ"/>
        </w:rPr>
        <w:t xml:space="preserve"> </w:t>
      </w:r>
      <w:proofErr w:type="spellStart"/>
      <w:r w:rsidR="001461F5" w:rsidRPr="001461F5">
        <w:rPr>
          <w:lang w:val="cs-CZ"/>
        </w:rPr>
        <w:t>rosé</w:t>
      </w:r>
      <w:proofErr w:type="spellEnd"/>
      <w:r w:rsidR="001461F5" w:rsidRPr="001461F5">
        <w:rPr>
          <w:lang w:val="cs-CZ"/>
        </w:rPr>
        <w:t>, tvořené širokou paletou vín třech odrůd a několika ročníků.</w:t>
      </w:r>
      <w:r w:rsidR="001461F5">
        <w:rPr>
          <w:lang w:val="cs-CZ"/>
        </w:rPr>
        <w:t xml:space="preserve"> </w:t>
      </w:r>
      <w:r w:rsidR="001461F5" w:rsidRPr="001461F5">
        <w:rPr>
          <w:lang w:val="cs-CZ"/>
        </w:rPr>
        <w:t xml:space="preserve">Minimálně pětileté zrání ve sklepích propůjčuje </w:t>
      </w:r>
      <w:proofErr w:type="spellStart"/>
      <w:r w:rsidR="001461F5" w:rsidRPr="001461F5">
        <w:rPr>
          <w:lang w:val="cs-CZ"/>
        </w:rPr>
        <w:t>Krug</w:t>
      </w:r>
      <w:proofErr w:type="spellEnd"/>
      <w:r w:rsidR="001461F5" w:rsidRPr="001461F5">
        <w:rPr>
          <w:lang w:val="cs-CZ"/>
        </w:rPr>
        <w:t xml:space="preserve"> </w:t>
      </w:r>
      <w:proofErr w:type="spellStart"/>
      <w:r w:rsidR="001461F5" w:rsidRPr="001461F5">
        <w:rPr>
          <w:lang w:val="cs-CZ"/>
        </w:rPr>
        <w:t>Rosé</w:t>
      </w:r>
      <w:proofErr w:type="spellEnd"/>
      <w:r w:rsidR="001461F5" w:rsidRPr="001461F5">
        <w:rPr>
          <w:lang w:val="cs-CZ"/>
        </w:rPr>
        <w:t xml:space="preserve"> velmi jemnou perlivost, dlouhou dochuť a mimořádnou eleganci.</w:t>
      </w:r>
    </w:p>
    <w:p w14:paraId="5EFAAFC2" w14:textId="11DC2FF4" w:rsidR="004622FA" w:rsidRDefault="00623FC9" w:rsidP="00244D80">
      <w:pPr>
        <w:spacing w:after="0" w:line="360" w:lineRule="auto"/>
        <w:jc w:val="both"/>
        <w:rPr>
          <w:lang w:val="cs-CZ"/>
        </w:rPr>
      </w:pPr>
      <w:r w:rsidRPr="00AF4F1A">
        <w:rPr>
          <w:lang w:val="cs-CZ"/>
        </w:rPr>
        <w:t xml:space="preserve">Více informací naleznete na </w:t>
      </w:r>
      <w:hyperlink r:id="rId8" w:history="1">
        <w:r w:rsidR="00B92638" w:rsidRPr="00B92638">
          <w:rPr>
            <w:rStyle w:val="Hypertextovodkaz"/>
            <w:lang w:val="cs-CZ"/>
          </w:rPr>
          <w:t>cz.moethennessy-corporate.com</w:t>
        </w:r>
      </w:hyperlink>
      <w:r w:rsidR="00B92638">
        <w:rPr>
          <w:lang w:val="cs-CZ"/>
        </w:rPr>
        <w:t xml:space="preserve"> </w:t>
      </w:r>
      <w:r w:rsidRPr="00AF4F1A">
        <w:rPr>
          <w:lang w:val="cs-CZ"/>
        </w:rPr>
        <w:t xml:space="preserve">a </w:t>
      </w:r>
      <w:hyperlink r:id="rId9" w:history="1">
        <w:r w:rsidR="00AF4F1A" w:rsidRPr="00235F78">
          <w:rPr>
            <w:rStyle w:val="Hypertextovodkaz"/>
            <w:lang w:val="cs-CZ"/>
          </w:rPr>
          <w:t>www.krug.com</w:t>
        </w:r>
      </w:hyperlink>
      <w:r w:rsidRPr="00AF4F1A">
        <w:rPr>
          <w:lang w:val="cs-CZ"/>
        </w:rPr>
        <w:t>.</w:t>
      </w:r>
    </w:p>
    <w:p w14:paraId="47286188" w14:textId="73327997" w:rsidR="00244D80" w:rsidRDefault="00244D80" w:rsidP="00244D80">
      <w:pPr>
        <w:spacing w:after="0" w:line="360" w:lineRule="auto"/>
        <w:jc w:val="both"/>
        <w:rPr>
          <w:lang w:val="cs-CZ"/>
        </w:rPr>
      </w:pPr>
    </w:p>
    <w:p w14:paraId="2EBBDD6C" w14:textId="77777777" w:rsidR="00244D80" w:rsidRPr="00FB3277" w:rsidRDefault="00244D80" w:rsidP="00244D80">
      <w:pPr>
        <w:jc w:val="center"/>
        <w:rPr>
          <w:rFonts w:cstheme="minorHAnsi"/>
        </w:rPr>
      </w:pPr>
      <w:bookmarkStart w:id="0" w:name="_Hlk525262725"/>
      <w:r w:rsidRPr="00FB3277">
        <w:rPr>
          <w:rFonts w:cstheme="minorHAnsi"/>
        </w:rPr>
        <w:t>###</w:t>
      </w:r>
    </w:p>
    <w:p w14:paraId="782A47BB" w14:textId="77777777" w:rsidR="00244D80" w:rsidRPr="00FB3277" w:rsidRDefault="00244D80" w:rsidP="00244D80">
      <w:pPr>
        <w:jc w:val="center"/>
        <w:rPr>
          <w:rFonts w:cstheme="minorHAnsi"/>
        </w:rPr>
      </w:pPr>
    </w:p>
    <w:p w14:paraId="090EC66D" w14:textId="77777777" w:rsidR="00244D80" w:rsidRPr="00FB3277" w:rsidRDefault="00244D80" w:rsidP="00244D80">
      <w:pPr>
        <w:spacing w:line="360" w:lineRule="auto"/>
        <w:jc w:val="center"/>
        <w:rPr>
          <w:rFonts w:cstheme="minorHAnsi"/>
          <w:bCs/>
        </w:rPr>
      </w:pPr>
      <w:r w:rsidRPr="00FB3277">
        <w:rPr>
          <w:rFonts w:cstheme="minorHAnsi"/>
          <w:bCs/>
        </w:rPr>
        <w:t>Kontakt pro média:</w:t>
      </w:r>
    </w:p>
    <w:p w14:paraId="16DEEFE2" w14:textId="249F2A65" w:rsidR="00244D80" w:rsidRPr="00FB3277" w:rsidRDefault="00244D80" w:rsidP="00244D80">
      <w:pPr>
        <w:spacing w:line="360" w:lineRule="auto"/>
        <w:jc w:val="center"/>
        <w:rPr>
          <w:rFonts w:cstheme="minorHAnsi"/>
          <w:bCs/>
        </w:rPr>
      </w:pPr>
      <w:proofErr w:type="spellStart"/>
      <w:r>
        <w:rPr>
          <w:rFonts w:cstheme="minorHAnsi"/>
          <w:bCs/>
        </w:rPr>
        <w:t>Sylva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Tomášková</w:t>
      </w:r>
      <w:proofErr w:type="spellEnd"/>
    </w:p>
    <w:p w14:paraId="01A571FE" w14:textId="77777777" w:rsidR="00244D80" w:rsidRPr="00FB3277" w:rsidRDefault="00244D80" w:rsidP="00244D80">
      <w:pPr>
        <w:spacing w:line="360" w:lineRule="auto"/>
        <w:jc w:val="center"/>
        <w:rPr>
          <w:rFonts w:cstheme="minorHAnsi"/>
          <w:bCs/>
        </w:rPr>
      </w:pPr>
      <w:r w:rsidRPr="00FB3277">
        <w:rPr>
          <w:rFonts w:cstheme="minorHAnsi"/>
          <w:bCs/>
        </w:rPr>
        <w:t xml:space="preserve">Phoenix </w:t>
      </w:r>
      <w:proofErr w:type="spellStart"/>
      <w:r w:rsidRPr="00FB3277">
        <w:rPr>
          <w:rFonts w:cstheme="minorHAnsi"/>
          <w:bCs/>
        </w:rPr>
        <w:t>Communication</w:t>
      </w:r>
      <w:proofErr w:type="spellEnd"/>
      <w:r w:rsidRPr="00FB3277">
        <w:rPr>
          <w:rFonts w:cstheme="minorHAnsi"/>
          <w:bCs/>
        </w:rPr>
        <w:t xml:space="preserve"> </w:t>
      </w:r>
      <w:proofErr w:type="spellStart"/>
      <w:r w:rsidRPr="00FB3277">
        <w:rPr>
          <w:rFonts w:cstheme="minorHAnsi"/>
          <w:bCs/>
        </w:rPr>
        <w:t>a.s</w:t>
      </w:r>
      <w:proofErr w:type="spellEnd"/>
      <w:r w:rsidRPr="00FB3277">
        <w:rPr>
          <w:rFonts w:cstheme="minorHAnsi"/>
          <w:bCs/>
        </w:rPr>
        <w:t>.</w:t>
      </w:r>
    </w:p>
    <w:bookmarkEnd w:id="0"/>
    <w:p w14:paraId="4312DC4A" w14:textId="3267DF33" w:rsidR="00244D80" w:rsidRPr="00FB3277" w:rsidRDefault="00244D80" w:rsidP="00244D80">
      <w:pPr>
        <w:spacing w:line="360" w:lineRule="auto"/>
        <w:jc w:val="center"/>
        <w:rPr>
          <w:rFonts w:cstheme="minorHAnsi"/>
          <w:bCs/>
          <w:color w:val="0563C1" w:themeColor="hyperlink"/>
          <w:u w:val="single"/>
        </w:rPr>
      </w:pPr>
      <w:r>
        <w:rPr>
          <w:rFonts w:cstheme="minorHAnsi"/>
          <w:bCs/>
        </w:rPr>
        <w:t xml:space="preserve">602 433 158, </w:t>
      </w:r>
      <w:hyperlink r:id="rId10" w:history="1">
        <w:r w:rsidRPr="001D39B1">
          <w:rPr>
            <w:rStyle w:val="Hypertextovodkaz"/>
            <w:rFonts w:cstheme="minorHAnsi"/>
            <w:bCs/>
          </w:rPr>
          <w:t>sylva@phoenixcom.cz</w:t>
        </w:r>
      </w:hyperlink>
      <w:r>
        <w:rPr>
          <w:rFonts w:cstheme="minorHAnsi"/>
          <w:bCs/>
        </w:rPr>
        <w:t xml:space="preserve"> </w:t>
      </w:r>
    </w:p>
    <w:p w14:paraId="726F983A" w14:textId="77777777" w:rsidR="00244D80" w:rsidRPr="00AF4F1A" w:rsidRDefault="00244D80" w:rsidP="00244D80">
      <w:pPr>
        <w:spacing w:after="0" w:line="360" w:lineRule="auto"/>
        <w:jc w:val="both"/>
        <w:rPr>
          <w:lang w:val="cs-CZ"/>
        </w:rPr>
      </w:pPr>
    </w:p>
    <w:sectPr w:rsidR="00244D80" w:rsidRPr="00AF4F1A" w:rsidSect="00962F3E">
      <w:headerReference w:type="default" r:id="rId11"/>
      <w:pgSz w:w="11906" w:h="16838"/>
      <w:pgMar w:top="2495" w:right="1417" w:bottom="25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52CA" w14:textId="77777777" w:rsidR="00CC3D46" w:rsidRDefault="00CC3D46" w:rsidP="00962F3E">
      <w:pPr>
        <w:spacing w:after="0" w:line="240" w:lineRule="auto"/>
      </w:pPr>
      <w:r>
        <w:separator/>
      </w:r>
    </w:p>
  </w:endnote>
  <w:endnote w:type="continuationSeparator" w:id="0">
    <w:p w14:paraId="14E44D14" w14:textId="77777777" w:rsidR="00CC3D46" w:rsidRDefault="00CC3D46" w:rsidP="0096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64C4" w14:textId="77777777" w:rsidR="00CC3D46" w:rsidRDefault="00CC3D46" w:rsidP="00962F3E">
      <w:pPr>
        <w:spacing w:after="0" w:line="240" w:lineRule="auto"/>
      </w:pPr>
      <w:r>
        <w:separator/>
      </w:r>
    </w:p>
  </w:footnote>
  <w:footnote w:type="continuationSeparator" w:id="0">
    <w:p w14:paraId="56A9ABB3" w14:textId="77777777" w:rsidR="00CC3D46" w:rsidRDefault="00CC3D46" w:rsidP="0096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D7A7" w14:textId="2AD5559F" w:rsidR="00962F3E" w:rsidRDefault="00962F3E" w:rsidP="00962F3E">
    <w:pPr>
      <w:pStyle w:val="Zhlav"/>
      <w:jc w:val="center"/>
    </w:pPr>
    <w:r w:rsidRPr="00962F3E">
      <w:drawing>
        <wp:anchor distT="0" distB="0" distL="114300" distR="114300" simplePos="0" relativeHeight="251660288" behindDoc="1" locked="0" layoutInCell="1" allowOverlap="1" wp14:anchorId="27A633C6" wp14:editId="1333A49C">
          <wp:simplePos x="0" y="0"/>
          <wp:positionH relativeFrom="column">
            <wp:posOffset>2329815</wp:posOffset>
          </wp:positionH>
          <wp:positionV relativeFrom="paragraph">
            <wp:posOffset>-126299</wp:posOffset>
          </wp:positionV>
          <wp:extent cx="1097915" cy="1097915"/>
          <wp:effectExtent l="63500" t="63500" r="70485" b="70485"/>
          <wp:wrapTight wrapText="bothSides">
            <wp:wrapPolygon edited="0">
              <wp:start x="-1249" y="-1249"/>
              <wp:lineTo x="-1249" y="22737"/>
              <wp:lineTo x="22737" y="22737"/>
              <wp:lineTo x="22737" y="-1249"/>
              <wp:lineTo x="-1249" y="-1249"/>
            </wp:wrapPolygon>
          </wp:wrapTight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109791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38100" cap="sq">
                    <a:solidFill>
                      <a:schemeClr val="bg1"/>
                    </a:solidFill>
                    <a:miter lim="800000"/>
                  </a:ln>
                  <a:effectLst>
                    <a:outerShdw dist="18000" sx="1000" sy="1000" algn="tl" rotWithShape="0">
                      <a:schemeClr val="bg1"/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2F3E">
      <mc:AlternateContent>
        <mc:Choice Requires="wps">
          <w:drawing>
            <wp:anchor distT="0" distB="0" distL="114300" distR="114300" simplePos="0" relativeHeight="251659264" behindDoc="0" locked="0" layoutInCell="1" allowOverlap="1" wp14:anchorId="303726BE" wp14:editId="55429139">
              <wp:simplePos x="0" y="0"/>
              <wp:positionH relativeFrom="column">
                <wp:posOffset>-368594</wp:posOffset>
              </wp:positionH>
              <wp:positionV relativeFrom="paragraph">
                <wp:posOffset>431440</wp:posOffset>
              </wp:positionV>
              <wp:extent cx="6457286" cy="8283243"/>
              <wp:effectExtent l="25400" t="25400" r="38735" b="43180"/>
              <wp:wrapNone/>
              <wp:docPr id="3" name="Titr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457286" cy="8283243"/>
                      </a:xfrm>
                      <a:prstGeom prst="rect">
                        <a:avLst/>
                      </a:prstGeom>
                      <a:noFill/>
                      <a:ln w="63500">
                        <a:solidFill>
                          <a:srgbClr val="600724"/>
                        </a:solidFill>
                      </a:ln>
                    </wps:spPr>
                    <wps:bodyPr anchor="b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110AE" id="Titre 2" o:spid="_x0000_s1026" style="position:absolute;margin-left:-29pt;margin-top:33.95pt;width:508.45pt;height:6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" filled="f" strokecolor="#600724" strokeweight="5pt">
              <v:path arrowok="t"/>
              <o:lock v:ext="edit" grouping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A8"/>
    <w:rsid w:val="00033BA5"/>
    <w:rsid w:val="00034C23"/>
    <w:rsid w:val="00075B43"/>
    <w:rsid w:val="000F1790"/>
    <w:rsid w:val="001131F2"/>
    <w:rsid w:val="00123E12"/>
    <w:rsid w:val="001250CC"/>
    <w:rsid w:val="001358F4"/>
    <w:rsid w:val="001461F5"/>
    <w:rsid w:val="001D0297"/>
    <w:rsid w:val="00240841"/>
    <w:rsid w:val="00244D80"/>
    <w:rsid w:val="00252FAE"/>
    <w:rsid w:val="00261006"/>
    <w:rsid w:val="003218BE"/>
    <w:rsid w:val="003760EE"/>
    <w:rsid w:val="003C58F8"/>
    <w:rsid w:val="004622FA"/>
    <w:rsid w:val="00477A51"/>
    <w:rsid w:val="00487F93"/>
    <w:rsid w:val="004C79A0"/>
    <w:rsid w:val="005705C2"/>
    <w:rsid w:val="00623FC9"/>
    <w:rsid w:val="006F4DDC"/>
    <w:rsid w:val="007561A7"/>
    <w:rsid w:val="0077189E"/>
    <w:rsid w:val="007A1A2A"/>
    <w:rsid w:val="00820595"/>
    <w:rsid w:val="00854D12"/>
    <w:rsid w:val="00896EC8"/>
    <w:rsid w:val="008B69BE"/>
    <w:rsid w:val="00946249"/>
    <w:rsid w:val="00962F3E"/>
    <w:rsid w:val="009761A8"/>
    <w:rsid w:val="00A3132D"/>
    <w:rsid w:val="00AB06A0"/>
    <w:rsid w:val="00AC72B9"/>
    <w:rsid w:val="00AF4F1A"/>
    <w:rsid w:val="00B00845"/>
    <w:rsid w:val="00B0177A"/>
    <w:rsid w:val="00B27C65"/>
    <w:rsid w:val="00B92638"/>
    <w:rsid w:val="00BB4717"/>
    <w:rsid w:val="00BB7FD5"/>
    <w:rsid w:val="00BF0B45"/>
    <w:rsid w:val="00CB42E2"/>
    <w:rsid w:val="00CC3D46"/>
    <w:rsid w:val="00E31501"/>
    <w:rsid w:val="00E64DED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55DEA"/>
  <w15:chartTrackingRefBased/>
  <w15:docId w15:val="{51FEA780-900F-4EDB-B940-D165A61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61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A8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1D0297"/>
  </w:style>
  <w:style w:type="character" w:styleId="Sledovanodkaz">
    <w:name w:val="FollowedHyperlink"/>
    <w:basedOn w:val="Standardnpsmoodstavce"/>
    <w:uiPriority w:val="99"/>
    <w:semiHidden/>
    <w:unhideWhenUsed/>
    <w:rsid w:val="00033BA5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6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F3E"/>
  </w:style>
  <w:style w:type="paragraph" w:styleId="Zpat">
    <w:name w:val="footer"/>
    <w:basedOn w:val="Normln"/>
    <w:link w:val="ZpatChar"/>
    <w:uiPriority w:val="99"/>
    <w:unhideWhenUsed/>
    <w:rsid w:val="0096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7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5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4581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.moethennessy-corporat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u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ylv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0CABB-403D-8249-BD10-E8CD57EB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695</Words>
  <Characters>4122</Characters>
  <Application>Microsoft Office Word</Application>
  <DocSecurity>0</DocSecurity>
  <Lines>68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Šampaňské víno Krug a paprika:  překvapivé spojení esencí chuti  </dc:title>
  <dc:subject>šampaňské; krug</dc:subject>
  <dc:creator>Sylva Tomášková | PHOENIXCOM</dc:creator>
  <cp:keywords>šampaňské; krug</cp:keywords>
  <dc:description/>
  <cp:lastModifiedBy>Dalibor Hála | PHOENIXCOM</cp:lastModifiedBy>
  <cp:revision>5</cp:revision>
  <dcterms:created xsi:type="dcterms:W3CDTF">2019-09-03T12:54:00Z</dcterms:created>
  <dcterms:modified xsi:type="dcterms:W3CDTF">2019-09-03T13:10:00Z</dcterms:modified>
  <cp:category/>
</cp:coreProperties>
</file>