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BB473" w14:textId="77777777" w:rsidR="00CB79DD" w:rsidRPr="00E22CFC" w:rsidRDefault="00420D57" w:rsidP="003D231E">
      <w:pPr>
        <w:spacing w:after="0" w:line="240" w:lineRule="auto"/>
        <w:jc w:val="center"/>
        <w:rPr>
          <w:b/>
          <w:sz w:val="28"/>
          <w:szCs w:val="28"/>
        </w:rPr>
      </w:pPr>
      <w:r w:rsidRPr="00E22CFC">
        <w:rPr>
          <w:b/>
          <w:sz w:val="28"/>
          <w:szCs w:val="28"/>
        </w:rPr>
        <w:t>Saltimbocca</w:t>
      </w:r>
    </w:p>
    <w:p w14:paraId="7D066E60" w14:textId="6F793009" w:rsidR="003D231E" w:rsidRDefault="003D231E" w:rsidP="00E22CFC">
      <w:pPr>
        <w:spacing w:after="0" w:line="240" w:lineRule="auto"/>
        <w:rPr>
          <w:b/>
          <w:sz w:val="24"/>
          <w:szCs w:val="24"/>
        </w:rPr>
      </w:pPr>
    </w:p>
    <w:p w14:paraId="12E5BEB8" w14:textId="125E3E17" w:rsidR="00E22CFC" w:rsidRDefault="00BA1E7F" w:rsidP="00EE1C10">
      <w:pPr>
        <w:spacing w:after="0" w:line="240" w:lineRule="auto"/>
        <w:jc w:val="both"/>
      </w:pPr>
      <w:r>
        <w:t xml:space="preserve">Tento světově známý pokrm pochází z Itálie a v překladu znamená </w:t>
      </w:r>
      <w:r w:rsidRPr="00BA1E7F">
        <w:t>„skoč do úst“</w:t>
      </w:r>
      <w:r>
        <w:t xml:space="preserve">. </w:t>
      </w:r>
      <w:r w:rsidR="00F745CD">
        <w:t>Je velice oblíbený a s</w:t>
      </w:r>
      <w:r>
        <w:t xml:space="preserve">voji výslednou podobu získal koncem 19. století a z Říma se postupně rozšířil do dalších oblastí. Pravá </w:t>
      </w:r>
      <w:r w:rsidRPr="003D231E">
        <w:t>saltimbocca</w:t>
      </w:r>
      <w:r w:rsidR="00F745CD">
        <w:t xml:space="preserve"> </w:t>
      </w:r>
      <w:r>
        <w:t xml:space="preserve">se připravuje pouze a jen z telecího masa – nikoliv, jak se bohužel </w:t>
      </w:r>
      <w:r w:rsidR="00F745CD">
        <w:t>můžeme někdy setkat, z kuřecího či vepřového. D</w:t>
      </w:r>
      <w:r>
        <w:t>ále pak z plátku parmské šunky a šalvěje</w:t>
      </w:r>
      <w:r w:rsidR="00F745CD">
        <w:t>, d</w:t>
      </w:r>
      <w:r>
        <w:t xml:space="preserve">íky </w:t>
      </w:r>
      <w:r w:rsidR="00F745CD">
        <w:t>které</w:t>
      </w:r>
      <w:r>
        <w:t xml:space="preserve"> získá </w:t>
      </w:r>
      <w:r w:rsidR="00F745CD">
        <w:t xml:space="preserve">pokrm </w:t>
      </w:r>
      <w:r>
        <w:t xml:space="preserve">nejen výbornou chuť, ale obohatí </w:t>
      </w:r>
      <w:r w:rsidR="00F745CD">
        <w:t xml:space="preserve">se </w:t>
      </w:r>
      <w:r>
        <w:t>i o řadu cenných složek.</w:t>
      </w:r>
      <w:r w:rsidRPr="00BA1E7F">
        <w:t xml:space="preserve"> Šalvěj je </w:t>
      </w:r>
      <w:r>
        <w:t xml:space="preserve">totiž malý </w:t>
      </w:r>
      <w:r w:rsidRPr="00BA1E7F">
        <w:t>kouzelník – má protizánětlivé</w:t>
      </w:r>
      <w:r>
        <w:t>,</w:t>
      </w:r>
      <w:r w:rsidRPr="00BA1E7F">
        <w:t xml:space="preserve"> antibakteriální </w:t>
      </w:r>
      <w:r>
        <w:t xml:space="preserve">a také </w:t>
      </w:r>
      <w:proofErr w:type="spellStart"/>
      <w:r w:rsidRPr="00BA1E7F">
        <w:t>antivirotické</w:t>
      </w:r>
      <w:proofErr w:type="spellEnd"/>
      <w:r w:rsidRPr="00BA1E7F">
        <w:t xml:space="preserve"> účinky</w:t>
      </w:r>
      <w:r>
        <w:t>.</w:t>
      </w:r>
      <w:r w:rsidR="00EE1C10">
        <w:t xml:space="preserve"> </w:t>
      </w:r>
      <w:r w:rsidR="00F745CD">
        <w:t xml:space="preserve">Každopádně, souhra všech složek saltimboccy vytváří dokonalou chuťovou harmonii, tak si </w:t>
      </w:r>
      <w:r w:rsidR="00EE1C10">
        <w:t>nechte chutnat</w:t>
      </w:r>
      <w:r w:rsidR="00F745CD">
        <w:t>!</w:t>
      </w:r>
    </w:p>
    <w:p w14:paraId="394DAF40" w14:textId="74490B34" w:rsidR="00F745CD" w:rsidRDefault="00F745CD" w:rsidP="00EE1C10">
      <w:pPr>
        <w:spacing w:after="0" w:line="240" w:lineRule="auto"/>
        <w:jc w:val="both"/>
      </w:pPr>
    </w:p>
    <w:p w14:paraId="332FABDC" w14:textId="34915881" w:rsidR="00E22CFC" w:rsidRPr="000D591D" w:rsidRDefault="00F745CD" w:rsidP="00EE1C10">
      <w:pPr>
        <w:spacing w:after="0" w:line="240" w:lineRule="auto"/>
        <w:jc w:val="both"/>
        <w:rPr>
          <w:b/>
        </w:rPr>
      </w:pPr>
      <w:r>
        <w:t xml:space="preserve">Příprava </w:t>
      </w:r>
      <w:r w:rsidRPr="000D591D">
        <w:t xml:space="preserve">saltimboccy je velice jednoduchá a můžete si ji usnadnit ještě více, pokud si vezmete k ruce šikovného pomocníka, jakým je </w:t>
      </w:r>
      <w:r w:rsidRPr="000D591D">
        <w:rPr>
          <w:b/>
        </w:rPr>
        <w:t xml:space="preserve">chytrý BBQ gril se sondou </w:t>
      </w:r>
      <w:r w:rsidR="00EE1C10">
        <w:rPr>
          <w:b/>
        </w:rPr>
        <w:t>Sage</w:t>
      </w:r>
      <w:r w:rsidRPr="000D591D">
        <w:rPr>
          <w:b/>
        </w:rPr>
        <w:t xml:space="preserve"> Grill BGR840</w:t>
      </w:r>
      <w:r w:rsidRPr="000D591D">
        <w:rPr>
          <w:bCs/>
        </w:rPr>
        <w:t xml:space="preserve">. </w:t>
      </w:r>
      <w:r w:rsidR="000D591D">
        <w:rPr>
          <w:bCs/>
        </w:rPr>
        <w:t>L</w:t>
      </w:r>
      <w:r w:rsidRPr="000D591D">
        <w:rPr>
          <w:bCs/>
        </w:rPr>
        <w:t xml:space="preserve">ze </w:t>
      </w:r>
      <w:r w:rsidR="000D591D">
        <w:rPr>
          <w:bCs/>
        </w:rPr>
        <w:t xml:space="preserve">ho </w:t>
      </w:r>
      <w:r w:rsidRPr="000D591D">
        <w:rPr>
          <w:bCs/>
        </w:rPr>
        <w:t>využít nejen ve formě kontaktního grilu, ale i otevřeného BBQ grilu. Můžete si vybrat mezi 5 možnostmi nastavení – na hovězí, jehněčí, vepřové, kuřecí maso nebo ryby</w:t>
      </w:r>
      <w:r w:rsidR="000D591D">
        <w:rPr>
          <w:bCs/>
        </w:rPr>
        <w:t xml:space="preserve">. </w:t>
      </w:r>
      <w:r w:rsidRPr="000D591D">
        <w:rPr>
          <w:bCs/>
        </w:rPr>
        <w:t>Další volbu nabízí výběr druhu úpravy od krvavého až po propečený steak. Gril má integrovanou teplotní sondu, která na základě předvolby pozná, kdy je maso připravené právě podle vašich preferencí</w:t>
      </w:r>
      <w:r w:rsidR="000D591D">
        <w:rPr>
          <w:bCs/>
        </w:rPr>
        <w:t xml:space="preserve"> a také</w:t>
      </w:r>
      <w:r w:rsidRPr="000D591D">
        <w:rPr>
          <w:bCs/>
        </w:rPr>
        <w:t xml:space="preserve"> zabrání jeho převaření. Součástí menu teplotní sondy je i funkce „Rest Meat“, která ohlídá správné odpočinutí masa, aby se šťáva a chuť </w:t>
      </w:r>
      <w:r w:rsidR="000D591D" w:rsidRPr="000D591D">
        <w:rPr>
          <w:bCs/>
        </w:rPr>
        <w:t xml:space="preserve">mohly </w:t>
      </w:r>
      <w:r w:rsidRPr="000D591D">
        <w:rPr>
          <w:bCs/>
        </w:rPr>
        <w:t>rovnoměrně rozšířit.</w:t>
      </w:r>
    </w:p>
    <w:p w14:paraId="086A5A8D" w14:textId="77777777" w:rsidR="000D591D" w:rsidRDefault="000D591D" w:rsidP="000D591D">
      <w:pPr>
        <w:spacing w:after="0" w:line="240" w:lineRule="auto"/>
      </w:pPr>
    </w:p>
    <w:p w14:paraId="4060E3C5" w14:textId="77777777" w:rsidR="000D591D" w:rsidRDefault="000D591D" w:rsidP="000D591D">
      <w:pPr>
        <w:spacing w:after="0" w:line="240" w:lineRule="auto"/>
      </w:pPr>
    </w:p>
    <w:p w14:paraId="7AC54777" w14:textId="73207CCE" w:rsidR="00CB79DD" w:rsidRPr="000D591D" w:rsidRDefault="00CB79DD" w:rsidP="000D591D">
      <w:pPr>
        <w:pStyle w:val="Odstavecseseznamem"/>
        <w:numPr>
          <w:ilvl w:val="0"/>
          <w:numId w:val="3"/>
        </w:numPr>
        <w:spacing w:after="0" w:line="240" w:lineRule="auto"/>
        <w:rPr>
          <w:b/>
          <w:bCs/>
        </w:rPr>
      </w:pPr>
      <w:r w:rsidRPr="000D591D">
        <w:rPr>
          <w:b/>
          <w:bCs/>
        </w:rPr>
        <w:t xml:space="preserve">Doba přípravy: </w:t>
      </w:r>
      <w:r w:rsidR="00420D57" w:rsidRPr="000D591D">
        <w:rPr>
          <w:b/>
          <w:bCs/>
        </w:rPr>
        <w:t>20 min</w:t>
      </w:r>
      <w:r w:rsidR="00E50E0F" w:rsidRPr="000D591D">
        <w:rPr>
          <w:b/>
          <w:bCs/>
        </w:rPr>
        <w:t xml:space="preserve"> včetně grilování</w:t>
      </w:r>
    </w:p>
    <w:p w14:paraId="7D53A453" w14:textId="77777777" w:rsidR="00CB79DD" w:rsidRPr="000D591D" w:rsidRDefault="00CB79DD" w:rsidP="000D591D">
      <w:pPr>
        <w:pStyle w:val="Odstavecseseznamem"/>
        <w:numPr>
          <w:ilvl w:val="0"/>
          <w:numId w:val="3"/>
        </w:numPr>
        <w:spacing w:after="0" w:line="240" w:lineRule="auto"/>
        <w:rPr>
          <w:b/>
          <w:bCs/>
        </w:rPr>
      </w:pPr>
      <w:r w:rsidRPr="000D591D">
        <w:rPr>
          <w:b/>
          <w:bCs/>
        </w:rPr>
        <w:t>Obtížnost: lehká</w:t>
      </w:r>
    </w:p>
    <w:p w14:paraId="0CD40D59" w14:textId="77777777" w:rsidR="00CB79DD" w:rsidRPr="000D591D" w:rsidRDefault="00420D57" w:rsidP="000D591D">
      <w:pPr>
        <w:pStyle w:val="Odstavecseseznamem"/>
        <w:numPr>
          <w:ilvl w:val="0"/>
          <w:numId w:val="3"/>
        </w:numPr>
        <w:spacing w:after="0" w:line="240" w:lineRule="auto"/>
        <w:rPr>
          <w:b/>
          <w:bCs/>
        </w:rPr>
      </w:pPr>
      <w:r w:rsidRPr="000D591D">
        <w:rPr>
          <w:b/>
          <w:bCs/>
        </w:rPr>
        <w:t>Počet porcí: 3</w:t>
      </w:r>
    </w:p>
    <w:p w14:paraId="3E10D949" w14:textId="77777777" w:rsidR="00CB79DD" w:rsidRPr="003D231E" w:rsidRDefault="00CB79DD" w:rsidP="003D231E">
      <w:pPr>
        <w:spacing w:after="0" w:line="240" w:lineRule="auto"/>
        <w:jc w:val="both"/>
      </w:pPr>
    </w:p>
    <w:p w14:paraId="276CAA13" w14:textId="77777777" w:rsidR="00CB79DD" w:rsidRPr="003D231E" w:rsidRDefault="00CB79DD" w:rsidP="003D231E">
      <w:pPr>
        <w:spacing w:after="0" w:line="240" w:lineRule="auto"/>
        <w:jc w:val="both"/>
        <w:rPr>
          <w:b/>
          <w:u w:val="single"/>
        </w:rPr>
      </w:pPr>
      <w:r w:rsidRPr="003D231E">
        <w:rPr>
          <w:b/>
          <w:u w:val="single"/>
        </w:rPr>
        <w:t>Ingredience</w:t>
      </w:r>
    </w:p>
    <w:p w14:paraId="0EC56B9A" w14:textId="77777777" w:rsidR="00CB79DD" w:rsidRPr="003D231E" w:rsidRDefault="00CB79DD" w:rsidP="000D59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3D231E">
        <w:t xml:space="preserve">3 </w:t>
      </w:r>
      <w:r w:rsidR="00420D57" w:rsidRPr="003D231E">
        <w:t xml:space="preserve">plátky telecího (zkuste sehnat panenku, pokud se nepovede, </w:t>
      </w:r>
      <w:r w:rsidR="00E50E0F" w:rsidRPr="003D231E">
        <w:t>zvolte zadní nebo</w:t>
      </w:r>
      <w:r w:rsidR="00420D57" w:rsidRPr="003D231E">
        <w:t xml:space="preserve"> kýt</w:t>
      </w:r>
      <w:r w:rsidR="00E50E0F" w:rsidRPr="003D231E">
        <w:t>u</w:t>
      </w:r>
      <w:r w:rsidR="00420D57" w:rsidRPr="003D231E">
        <w:t>)</w:t>
      </w:r>
    </w:p>
    <w:p w14:paraId="46BDBE79" w14:textId="77777777" w:rsidR="00CB79DD" w:rsidRPr="003D231E" w:rsidRDefault="00420D57" w:rsidP="000D59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3D231E">
        <w:t>80 g prosciutto crudo</w:t>
      </w:r>
      <w:r w:rsidR="00E50E0F" w:rsidRPr="003D231E">
        <w:t xml:space="preserve"> </w:t>
      </w:r>
    </w:p>
    <w:p w14:paraId="78410564" w14:textId="77777777" w:rsidR="00CB79DD" w:rsidRPr="003D231E" w:rsidRDefault="00420D57" w:rsidP="000D59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3D231E">
        <w:t>lístky šalvěje</w:t>
      </w:r>
      <w:r w:rsidR="00E50E0F" w:rsidRPr="003D231E">
        <w:t xml:space="preserve"> </w:t>
      </w:r>
    </w:p>
    <w:p w14:paraId="7178BA92" w14:textId="77777777" w:rsidR="00420D57" w:rsidRPr="003D231E" w:rsidRDefault="00420D57" w:rsidP="000D59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3D231E">
        <w:t xml:space="preserve">sůl </w:t>
      </w:r>
    </w:p>
    <w:p w14:paraId="3F9A6CF3" w14:textId="77777777" w:rsidR="00C5275A" w:rsidRPr="003D231E" w:rsidRDefault="00420D57" w:rsidP="000D59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3D231E">
        <w:t>pepř</w:t>
      </w:r>
      <w:r w:rsidR="00C5275A" w:rsidRPr="003D231E">
        <w:t xml:space="preserve"> </w:t>
      </w:r>
    </w:p>
    <w:p w14:paraId="22526E23" w14:textId="77777777" w:rsidR="00C5275A" w:rsidRPr="003D231E" w:rsidRDefault="00C5275A" w:rsidP="003D231E">
      <w:pPr>
        <w:spacing w:after="0" w:line="240" w:lineRule="auto"/>
        <w:jc w:val="both"/>
      </w:pPr>
    </w:p>
    <w:p w14:paraId="4F57EF9C" w14:textId="77777777" w:rsidR="00CB79DD" w:rsidRPr="003D231E" w:rsidRDefault="00CB79DD" w:rsidP="003D231E">
      <w:pPr>
        <w:spacing w:after="0" w:line="240" w:lineRule="auto"/>
        <w:jc w:val="both"/>
        <w:rPr>
          <w:b/>
          <w:u w:val="single"/>
        </w:rPr>
      </w:pPr>
      <w:r w:rsidRPr="003D231E">
        <w:rPr>
          <w:b/>
          <w:u w:val="single"/>
        </w:rPr>
        <w:t>Postup</w:t>
      </w:r>
    </w:p>
    <w:p w14:paraId="7B9004AB" w14:textId="3140AD2E" w:rsidR="00CB79DD" w:rsidRPr="003D231E" w:rsidRDefault="00420D57" w:rsidP="003D231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3D231E">
        <w:t>Telecí maso na</w:t>
      </w:r>
      <w:r w:rsidR="00EE1C10">
        <w:t>krájejte</w:t>
      </w:r>
      <w:r w:rsidRPr="003D231E">
        <w:t xml:space="preserve"> na tenké plátky a rozklepe</w:t>
      </w:r>
      <w:r w:rsidR="00EE1C10">
        <w:t>jte</w:t>
      </w:r>
      <w:r w:rsidRPr="003D231E">
        <w:t xml:space="preserve"> </w:t>
      </w:r>
      <w:r w:rsidR="00E81262" w:rsidRPr="003D231E">
        <w:t xml:space="preserve">plochou paličkou </w:t>
      </w:r>
      <w:r w:rsidRPr="003D231E">
        <w:t xml:space="preserve">tak, aby maximální výška byla 0,5 cm. </w:t>
      </w:r>
    </w:p>
    <w:p w14:paraId="5F0FFB85" w14:textId="62D11763" w:rsidR="00420D57" w:rsidRPr="003D231E" w:rsidRDefault="00E81262" w:rsidP="003D231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3D231E">
        <w:t>Tenké m</w:t>
      </w:r>
      <w:r w:rsidR="00420D57" w:rsidRPr="003D231E">
        <w:t>aso rozkráj</w:t>
      </w:r>
      <w:r w:rsidR="000D591D">
        <w:t>íme</w:t>
      </w:r>
      <w:r w:rsidR="00420D57" w:rsidRPr="003D231E">
        <w:t xml:space="preserve"> na kousky nebo nech</w:t>
      </w:r>
      <w:r w:rsidR="000D591D">
        <w:t>áme</w:t>
      </w:r>
      <w:r w:rsidR="00420D57" w:rsidRPr="003D231E">
        <w:t xml:space="preserve"> plátek vcelku, záleží na </w:t>
      </w:r>
      <w:r w:rsidR="000D591D">
        <w:t>vlastní volbě</w:t>
      </w:r>
      <w:r w:rsidR="00420D57" w:rsidRPr="003D231E">
        <w:t>. Pokud jej nakrájí</w:t>
      </w:r>
      <w:r w:rsidR="000D591D">
        <w:t>me</w:t>
      </w:r>
      <w:r w:rsidR="00420D57" w:rsidRPr="003D231E">
        <w:t xml:space="preserve"> na kousky, může</w:t>
      </w:r>
      <w:r w:rsidR="000D591D">
        <w:t>m</w:t>
      </w:r>
      <w:r w:rsidR="00420D57" w:rsidRPr="003D231E">
        <w:t>e saltimboccu servírovat i jako jednohubky.</w:t>
      </w:r>
    </w:p>
    <w:p w14:paraId="033110A3" w14:textId="69E5C2F3" w:rsidR="00E50E0F" w:rsidRPr="003D231E" w:rsidRDefault="00E50E0F" w:rsidP="003D231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3D231E">
        <w:t>D</w:t>
      </w:r>
      <w:r w:rsidR="000D591D">
        <w:t>áme</w:t>
      </w:r>
      <w:r w:rsidRPr="003D231E">
        <w:t xml:space="preserve"> rozpálit gril Sage BGR840 na 200 °C.</w:t>
      </w:r>
    </w:p>
    <w:p w14:paraId="0C57DF3C" w14:textId="06164F76" w:rsidR="00420D57" w:rsidRPr="003D231E" w:rsidRDefault="00420D57" w:rsidP="003D231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3D231E">
        <w:t>Na každý kousek masa polož</w:t>
      </w:r>
      <w:r w:rsidR="000D591D">
        <w:t>ím</w:t>
      </w:r>
      <w:r w:rsidRPr="003D231E">
        <w:t>e prosciutto crudo a párátkem připevn</w:t>
      </w:r>
      <w:r w:rsidR="000D591D">
        <w:t>ím</w:t>
      </w:r>
      <w:r w:rsidRPr="003D231E">
        <w:t xml:space="preserve">e lístek šalvěje. </w:t>
      </w:r>
    </w:p>
    <w:p w14:paraId="221BC61C" w14:textId="74674288" w:rsidR="00420D57" w:rsidRPr="003D231E" w:rsidRDefault="00E50E0F" w:rsidP="003D231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3D231E">
        <w:t xml:space="preserve">Jakmile se ozve akustický signál, gril je připraven, </w:t>
      </w:r>
      <w:r w:rsidR="00E81262" w:rsidRPr="003D231E">
        <w:t>může</w:t>
      </w:r>
      <w:r w:rsidR="000D591D">
        <w:t>m</w:t>
      </w:r>
      <w:r w:rsidR="0058752E" w:rsidRPr="003D231E">
        <w:t>e začít grilovat</w:t>
      </w:r>
    </w:p>
    <w:p w14:paraId="1E8BEB51" w14:textId="404E86AE" w:rsidR="00E50E0F" w:rsidRPr="003D231E" w:rsidRDefault="00E50E0F" w:rsidP="003D231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3D231E">
        <w:t xml:space="preserve">Saltimboccu </w:t>
      </w:r>
      <w:r w:rsidR="00EE1C10" w:rsidRPr="003D231E">
        <w:t>nasklád</w:t>
      </w:r>
      <w:r w:rsidR="00EE1C10">
        <w:t>áme</w:t>
      </w:r>
      <w:r w:rsidRPr="003D231E">
        <w:t xml:space="preserve"> na gril</w:t>
      </w:r>
      <w:r w:rsidR="00EE1C10">
        <w:t>, pokládejte rovnou na rozpálenou plochu bez přidání dalšího tuku</w:t>
      </w:r>
      <w:r w:rsidR="00EE1C10">
        <w:t xml:space="preserve"> </w:t>
      </w:r>
      <w:r w:rsidRPr="003D231E">
        <w:t>a přiklop</w:t>
      </w:r>
      <w:r w:rsidR="005C262A">
        <w:t>ím</w:t>
      </w:r>
      <w:r w:rsidRPr="003D231E">
        <w:t>e horní desku</w:t>
      </w:r>
      <w:r w:rsidR="00E81262" w:rsidRPr="003D231E">
        <w:t>.</w:t>
      </w:r>
      <w:r w:rsidRPr="003D231E">
        <w:t xml:space="preserve"> </w:t>
      </w:r>
      <w:r w:rsidR="00EE1C10">
        <w:t>P</w:t>
      </w:r>
      <w:r w:rsidRPr="003D231E">
        <w:t>oužili nejnižší polohu – Low.</w:t>
      </w:r>
    </w:p>
    <w:p w14:paraId="78CF5422" w14:textId="29D259E3" w:rsidR="00E50E0F" w:rsidRPr="003D231E" w:rsidRDefault="00E50E0F" w:rsidP="003D231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3D231E">
        <w:t>Masu stačí 2-3 minuty a díky horní desce nemusí</w:t>
      </w:r>
      <w:r w:rsidR="005C262A">
        <w:t>m</w:t>
      </w:r>
      <w:r w:rsidRPr="003D231E">
        <w:t xml:space="preserve">e </w:t>
      </w:r>
      <w:r w:rsidR="00E81262" w:rsidRPr="003D231E">
        <w:t>saltimboccu</w:t>
      </w:r>
      <w:r w:rsidRPr="003D231E">
        <w:t xml:space="preserve"> otáčet. Vše jde velmi rychle, plátky masa jsou velmi tenké.</w:t>
      </w:r>
    </w:p>
    <w:p w14:paraId="44DB8C68" w14:textId="200AF3A9" w:rsidR="00E50E0F" w:rsidRPr="003D231E" w:rsidRDefault="0058752E" w:rsidP="003D231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3D231E">
        <w:t>Může</w:t>
      </w:r>
      <w:r w:rsidR="005C262A">
        <w:t>m</w:t>
      </w:r>
      <w:r w:rsidRPr="003D231E">
        <w:t>e podávat jen tak, s kouskem pečiva</w:t>
      </w:r>
      <w:r w:rsidR="005C262A">
        <w:t xml:space="preserve"> nebo</w:t>
      </w:r>
      <w:r w:rsidRPr="003D231E">
        <w:t xml:space="preserve"> s brambory </w:t>
      </w:r>
      <w:r w:rsidR="005C262A">
        <w:t>č</w:t>
      </w:r>
      <w:r w:rsidRPr="003D231E">
        <w:t xml:space="preserve">i bramborovou kaší a se sklenkou suchého bílého vína. </w:t>
      </w:r>
    </w:p>
    <w:p w14:paraId="35A6512A" w14:textId="5C804DB0" w:rsidR="00B90E99" w:rsidRPr="003D231E" w:rsidRDefault="00B90E99" w:rsidP="003D231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3D231E">
        <w:t>Gril ještě zatepla setře</w:t>
      </w:r>
      <w:r w:rsidR="005C262A">
        <w:t>m</w:t>
      </w:r>
      <w:r w:rsidRPr="003D231E">
        <w:t>e papírovým ubrouskem</w:t>
      </w:r>
      <w:r w:rsidR="00EE1C10">
        <w:t xml:space="preserve"> a je uklizeno</w:t>
      </w:r>
    </w:p>
    <w:p w14:paraId="48849ADD" w14:textId="77777777" w:rsidR="0058752E" w:rsidRPr="003D231E" w:rsidRDefault="0058752E" w:rsidP="003D231E">
      <w:pPr>
        <w:spacing w:after="0" w:line="240" w:lineRule="auto"/>
        <w:jc w:val="both"/>
      </w:pPr>
    </w:p>
    <w:p w14:paraId="118FE876" w14:textId="3FEFA927" w:rsidR="00F26356" w:rsidRPr="003D231E" w:rsidRDefault="005C262A" w:rsidP="003D231E">
      <w:pPr>
        <w:spacing w:after="0" w:line="240" w:lineRule="auto"/>
        <w:jc w:val="both"/>
      </w:pPr>
      <w:r>
        <w:t>Přejeme dobrou chuť!</w:t>
      </w:r>
    </w:p>
    <w:p w14:paraId="58D5C47E" w14:textId="77777777" w:rsidR="0058752E" w:rsidRPr="003D231E" w:rsidRDefault="0058752E" w:rsidP="003D231E">
      <w:pPr>
        <w:spacing w:after="0" w:line="240" w:lineRule="auto"/>
        <w:jc w:val="both"/>
      </w:pPr>
    </w:p>
    <w:sectPr w:rsidR="0058752E" w:rsidRPr="003D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15B0B"/>
    <w:multiLevelType w:val="hybridMultilevel"/>
    <w:tmpl w:val="95AC6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741F0"/>
    <w:multiLevelType w:val="hybridMultilevel"/>
    <w:tmpl w:val="BE741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748F2"/>
    <w:multiLevelType w:val="hybridMultilevel"/>
    <w:tmpl w:val="65C81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DD"/>
    <w:rsid w:val="000D591D"/>
    <w:rsid w:val="00141FEB"/>
    <w:rsid w:val="00177708"/>
    <w:rsid w:val="00293032"/>
    <w:rsid w:val="003D231E"/>
    <w:rsid w:val="00420D57"/>
    <w:rsid w:val="0058752E"/>
    <w:rsid w:val="005A1DA4"/>
    <w:rsid w:val="005C262A"/>
    <w:rsid w:val="00B90E99"/>
    <w:rsid w:val="00BA1E7F"/>
    <w:rsid w:val="00C5275A"/>
    <w:rsid w:val="00CB79DD"/>
    <w:rsid w:val="00D64A8B"/>
    <w:rsid w:val="00E22CFC"/>
    <w:rsid w:val="00E50E0F"/>
    <w:rsid w:val="00E81262"/>
    <w:rsid w:val="00EE1C10"/>
    <w:rsid w:val="00F26356"/>
    <w:rsid w:val="00F32611"/>
    <w:rsid w:val="00F7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3D1F"/>
  <w15:chartTrackingRefBased/>
  <w15:docId w15:val="{2406619D-7F4C-45AB-B31A-EC02F45E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7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9D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D23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23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23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3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31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DEB2E-51BB-4CB7-AB73-075F4D32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Fesslová</dc:creator>
  <cp:keywords/>
  <dc:description/>
  <cp:lastModifiedBy>Monika Straková | PHOENIXCOM</cp:lastModifiedBy>
  <cp:revision>2</cp:revision>
  <dcterms:created xsi:type="dcterms:W3CDTF">2020-05-07T13:20:00Z</dcterms:created>
  <dcterms:modified xsi:type="dcterms:W3CDTF">2020-05-07T13:20:00Z</dcterms:modified>
</cp:coreProperties>
</file>