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45C7" w14:textId="77777777" w:rsidR="0006360A" w:rsidRPr="003B66D1" w:rsidRDefault="0006360A" w:rsidP="0098527F">
      <w:pPr>
        <w:pStyle w:val="Nadpis"/>
        <w:jc w:val="right"/>
        <w:rPr>
          <w:rFonts w:ascii="Calibri" w:hAnsi="Calibri" w:cs="Tahoma"/>
          <w:b/>
          <w:bCs/>
          <w:sz w:val="28"/>
          <w:szCs w:val="28"/>
          <w:lang w:val="cs-CZ"/>
        </w:rPr>
      </w:pPr>
    </w:p>
    <w:p w14:paraId="75C90981" w14:textId="44752013" w:rsidR="00143D23" w:rsidRPr="003B66D1" w:rsidRDefault="0098527F" w:rsidP="0098527F">
      <w:pPr>
        <w:pStyle w:val="Nadpis"/>
        <w:jc w:val="right"/>
        <w:rPr>
          <w:rFonts w:ascii="Calibri" w:hAnsi="Calibri" w:cs="Tahoma"/>
          <w:b/>
          <w:bCs/>
          <w:sz w:val="28"/>
          <w:szCs w:val="28"/>
          <w:lang w:val="cs-CZ"/>
        </w:rPr>
      </w:pPr>
      <w:r w:rsidRPr="003B66D1">
        <w:rPr>
          <w:rFonts w:ascii="Calibri" w:hAnsi="Calibri" w:cs="Tahoma"/>
          <w:b/>
          <w:bCs/>
          <w:sz w:val="28"/>
          <w:szCs w:val="28"/>
          <w:lang w:val="cs-CZ"/>
        </w:rPr>
        <w:t>TISKOVÁ ZPRÁVA</w:t>
      </w:r>
    </w:p>
    <w:p w14:paraId="09ACC7AE" w14:textId="77777777" w:rsidR="0006360A" w:rsidRPr="003B66D1" w:rsidRDefault="0006360A">
      <w:pPr>
        <w:pStyle w:val="Nadpis"/>
        <w:jc w:val="center"/>
        <w:rPr>
          <w:rFonts w:ascii="Calibri" w:hAnsi="Calibri" w:cs="Tahoma"/>
          <w:b/>
          <w:bCs/>
          <w:sz w:val="28"/>
          <w:szCs w:val="28"/>
          <w:lang w:val="cs-CZ"/>
        </w:rPr>
      </w:pPr>
    </w:p>
    <w:p w14:paraId="5DBE88F5" w14:textId="50762BE6" w:rsidR="00143D23" w:rsidRPr="003B66D1" w:rsidRDefault="003B66D1">
      <w:pPr>
        <w:pStyle w:val="Nadpis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3B66D1">
        <w:rPr>
          <w:rFonts w:asciiTheme="minorHAnsi" w:hAnsiTheme="minorHAnsi" w:cstheme="minorHAnsi"/>
          <w:b/>
          <w:bCs/>
          <w:sz w:val="28"/>
          <w:szCs w:val="28"/>
          <w:lang w:val="cs-CZ"/>
        </w:rPr>
        <w:t>Jak uchránit čerpadla</w:t>
      </w:r>
      <w:r w:rsidR="00854D19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a domácí </w:t>
      </w:r>
      <w:r w:rsidRPr="003B66D1">
        <w:rPr>
          <w:rFonts w:asciiTheme="minorHAnsi" w:hAnsiTheme="minorHAnsi" w:cstheme="minorHAnsi"/>
          <w:b/>
          <w:bCs/>
          <w:sz w:val="28"/>
          <w:szCs w:val="28"/>
          <w:lang w:val="cs-CZ"/>
        </w:rPr>
        <w:t>vodárny před zamrznutím?</w:t>
      </w:r>
    </w:p>
    <w:p w14:paraId="1C5AA24B" w14:textId="1597FF76" w:rsidR="003B66D1" w:rsidRPr="003B66D1" w:rsidRDefault="00B31083" w:rsidP="003B66D1">
      <w:pPr>
        <w:rPr>
          <w:b/>
          <w:bCs/>
        </w:rPr>
      </w:pPr>
      <w:r w:rsidRPr="003B66D1">
        <w:rPr>
          <w:rFonts w:asciiTheme="minorHAnsi" w:hAnsiTheme="minorHAnsi" w:cstheme="minorHAnsi"/>
          <w:sz w:val="28"/>
          <w:szCs w:val="28"/>
        </w:rPr>
        <w:br/>
      </w:r>
      <w:r w:rsidRPr="003B66D1">
        <w:rPr>
          <w:rFonts w:cs="Calibri"/>
        </w:rPr>
        <w:t xml:space="preserve">Praha/Brno, </w:t>
      </w:r>
      <w:r w:rsidR="0006030A">
        <w:rPr>
          <w:rFonts w:cs="Calibri"/>
        </w:rPr>
        <w:t>10</w:t>
      </w:r>
      <w:r w:rsidRPr="003B66D1">
        <w:rPr>
          <w:rFonts w:cs="Calibri"/>
        </w:rPr>
        <w:t xml:space="preserve">. </w:t>
      </w:r>
      <w:r w:rsidR="003B66D1">
        <w:rPr>
          <w:rFonts w:cs="Calibri"/>
        </w:rPr>
        <w:t xml:space="preserve">listopadu </w:t>
      </w:r>
      <w:r w:rsidRPr="003B66D1">
        <w:rPr>
          <w:rFonts w:cs="Calibri"/>
        </w:rPr>
        <w:t>2022 –</w:t>
      </w:r>
      <w:r w:rsidR="00F51C83" w:rsidRPr="003B66D1">
        <w:rPr>
          <w:rFonts w:cs="Calibri"/>
        </w:rPr>
        <w:t xml:space="preserve"> </w:t>
      </w:r>
      <w:bookmarkStart w:id="0" w:name="_Hlk118455491"/>
      <w:r w:rsidR="003B66D1" w:rsidRPr="003B66D1">
        <w:rPr>
          <w:b/>
          <w:bCs/>
        </w:rPr>
        <w:t>Vlastníte čerpadlo</w:t>
      </w:r>
      <w:r w:rsidR="00854D19">
        <w:rPr>
          <w:b/>
          <w:bCs/>
        </w:rPr>
        <w:t xml:space="preserve"> nebo</w:t>
      </w:r>
      <w:r w:rsidR="003B66D1" w:rsidRPr="003B66D1">
        <w:rPr>
          <w:b/>
          <w:bCs/>
        </w:rPr>
        <w:t xml:space="preserve"> domácí vodárnu v místech, kde teplota během chladných měsíců klesá pod nulu? Pokud ano, máte nejvyšší čas na jejich zazimování </w:t>
      </w:r>
      <w:r w:rsidR="00B21ABD">
        <w:rPr>
          <w:b/>
          <w:bCs/>
        </w:rPr>
        <w:t xml:space="preserve">pomocí </w:t>
      </w:r>
      <w:r w:rsidR="003B66D1" w:rsidRPr="003B66D1">
        <w:rPr>
          <w:b/>
          <w:bCs/>
        </w:rPr>
        <w:t>odvodnění. Jak ale při procesu zazimování přesně postupovat?</w:t>
      </w:r>
    </w:p>
    <w:p w14:paraId="0F73A69D" w14:textId="7912B81B" w:rsidR="003B66D1" w:rsidRPr="003B66D1" w:rsidRDefault="00074C91" w:rsidP="003B66D1">
      <w:pPr>
        <w:rPr>
          <w:b/>
          <w:bCs/>
          <w:sz w:val="24"/>
          <w:szCs w:val="24"/>
        </w:rPr>
      </w:pPr>
      <w:r>
        <w:rPr>
          <w:b/>
          <w:bCs/>
        </w:rPr>
        <w:t>Jak zazimovat</w:t>
      </w:r>
      <w:r w:rsidR="00854D19">
        <w:rPr>
          <w:b/>
          <w:bCs/>
        </w:rPr>
        <w:t xml:space="preserve"> </w:t>
      </w:r>
      <w:r>
        <w:rPr>
          <w:b/>
          <w:bCs/>
        </w:rPr>
        <w:t xml:space="preserve">povrchové </w:t>
      </w:r>
      <w:r w:rsidR="00854D19">
        <w:rPr>
          <w:b/>
          <w:bCs/>
        </w:rPr>
        <w:t>čerpadl</w:t>
      </w:r>
      <w:r>
        <w:rPr>
          <w:b/>
          <w:bCs/>
        </w:rPr>
        <w:t>o</w:t>
      </w:r>
    </w:p>
    <w:p w14:paraId="40FEF629" w14:textId="2DA703BE" w:rsidR="003B66D1" w:rsidRPr="003B66D1" w:rsidRDefault="003B66D1" w:rsidP="00854D19">
      <w:pPr>
        <w:rPr>
          <w:b/>
          <w:bCs/>
        </w:rPr>
      </w:pPr>
      <w:r w:rsidRPr="003B66D1">
        <w:t xml:space="preserve">Nejjednodušší postup je u povrchových čerpadel, která </w:t>
      </w:r>
      <w:r w:rsidR="00854D19">
        <w:t>nejčastěji</w:t>
      </w:r>
      <w:r w:rsidRPr="003B66D1">
        <w:t xml:space="preserve"> </w:t>
      </w:r>
      <w:proofErr w:type="gramStart"/>
      <w:r w:rsidRPr="003B66D1">
        <w:t>slouží</w:t>
      </w:r>
      <w:proofErr w:type="gramEnd"/>
      <w:r w:rsidRPr="003B66D1">
        <w:t xml:space="preserve"> pro zálivku zahrad. T</w:t>
      </w:r>
      <w:r>
        <w:t xml:space="preserve">ato čerpadla </w:t>
      </w:r>
      <w:r w:rsidRPr="003B66D1">
        <w:t xml:space="preserve">mají vypouštěcí zátku nebo jiný prvek pro vypuštění vody. Od </w:t>
      </w:r>
      <w:r>
        <w:t>přístroje</w:t>
      </w:r>
      <w:r w:rsidRPr="003B66D1">
        <w:t xml:space="preserve"> tedy odpoj</w:t>
      </w:r>
      <w:r w:rsidR="00B21ABD">
        <w:t>í</w:t>
      </w:r>
      <w:r w:rsidRPr="003B66D1">
        <w:t>te hadice a čerpadlo naklo</w:t>
      </w:r>
      <w:r w:rsidR="00B21ABD">
        <w:t>níte</w:t>
      </w:r>
      <w:r w:rsidRPr="003B66D1">
        <w:t xml:space="preserve">, aby voda vytekla. Čerpadlo </w:t>
      </w:r>
      <w:r w:rsidR="00B21ABD">
        <w:t xml:space="preserve">je pak nutné </w:t>
      </w:r>
      <w:r w:rsidRPr="003B66D1">
        <w:t>propláchn</w:t>
      </w:r>
      <w:r w:rsidR="00B21ABD">
        <w:t xml:space="preserve">out </w:t>
      </w:r>
      <w:r w:rsidRPr="003B66D1">
        <w:t>pitnou vodou</w:t>
      </w:r>
      <w:r>
        <w:t>,</w:t>
      </w:r>
      <w:r w:rsidRPr="003B66D1">
        <w:t xml:space="preserve"> abyste předešli vzniku usazenin</w:t>
      </w:r>
      <w:r>
        <w:t>. To je důležité obzvlášť tehdy, kdy j</w:t>
      </w:r>
      <w:r w:rsidRPr="003B66D1">
        <w:t xml:space="preserve">e </w:t>
      </w:r>
      <w:r>
        <w:t xml:space="preserve">vámi využívaná voda </w:t>
      </w:r>
      <w:r w:rsidRPr="003B66D1">
        <w:t>příliš tvrdá, obsahuje vysoké množství železa</w:t>
      </w:r>
      <w:r w:rsidR="00B21ABD">
        <w:t xml:space="preserve"> či </w:t>
      </w:r>
      <w:r w:rsidRPr="003B66D1">
        <w:t>minerálů. Poté čerpadlo uskladn</w:t>
      </w:r>
      <w:r w:rsidR="00B21ABD">
        <w:t xml:space="preserve">íte </w:t>
      </w:r>
      <w:r w:rsidRPr="003B66D1">
        <w:t xml:space="preserve">v suché místnosti. </w:t>
      </w:r>
      <w:r w:rsidR="00854D19" w:rsidRPr="00854D19">
        <w:t>U litinových čerpadel se doporučuje po propláchnutí nasadit opět zátku, čerpadlo naplnit pitnou vodou a takto ho uskladnit v suché místnosti, kde nemrzne.</w:t>
      </w:r>
      <w:r w:rsidR="00854D19">
        <w:t xml:space="preserve"> </w:t>
      </w:r>
    </w:p>
    <w:p w14:paraId="10365F6F" w14:textId="0F9B859A" w:rsidR="003B66D1" w:rsidRPr="003B66D1" w:rsidRDefault="00854D19" w:rsidP="003B66D1">
      <w:pPr>
        <w:rPr>
          <w:b/>
          <w:bCs/>
        </w:rPr>
      </w:pPr>
      <w:r>
        <w:rPr>
          <w:b/>
          <w:bCs/>
        </w:rPr>
        <w:t>Jak zazimovat domácí vodárnu</w:t>
      </w:r>
    </w:p>
    <w:p w14:paraId="7CD405B2" w14:textId="1A228F2E" w:rsidR="00BA60BA" w:rsidRDefault="00854D19" w:rsidP="00854D19">
      <w:r>
        <w:t>Domácí vodárny jsou obvykle v provozu celoročně, takže při instalaci bývají připraveny i na zimní provoz. Výjimkou jsou vodárny například v rekreačních objektech jako jsou chaty a chalupy, kde je domácí vodárna používaná primárně přes léto. V případě, že by místnost s vodárnou mohla promrzat, musíte vodu z celého zařízení vypustit.</w:t>
      </w:r>
    </w:p>
    <w:p w14:paraId="10F7E551" w14:textId="5E2DD6AC" w:rsidR="003B66D1" w:rsidRDefault="003B66D1" w:rsidP="00854D19">
      <w:pPr>
        <w:rPr>
          <w:rFonts w:cs="Calibri"/>
          <w:color w:val="000000"/>
        </w:rPr>
      </w:pPr>
      <w:r>
        <w:t>„</w:t>
      </w:r>
      <w:r w:rsidR="00854D19" w:rsidRPr="00854D19">
        <w:rPr>
          <w:i/>
          <w:iCs/>
        </w:rPr>
        <w:t xml:space="preserve">Vodárnu vypnete vytažením ze zásuvky a odvodnění provedete tak, že nejdříve otevřete odvodňovací ventily na uzavíracím ventilu za vodárnou. </w:t>
      </w:r>
      <w:r w:rsidR="00854D19">
        <w:rPr>
          <w:i/>
          <w:iCs/>
        </w:rPr>
        <w:t>Po</w:t>
      </w:r>
      <w:r w:rsidR="00854D19" w:rsidRPr="00854D19">
        <w:rPr>
          <w:i/>
          <w:iCs/>
        </w:rPr>
        <w:t>té vypustíte vodu z výtlačného potrubí i tlakové nádoby a následně vyšroubujete odvodňovací zátky tělesa a čerpadlo odvodníte</w:t>
      </w:r>
      <w:r w:rsidR="000B1987">
        <w:rPr>
          <w:i/>
          <w:iCs/>
        </w:rPr>
        <w:t>,“</w:t>
      </w:r>
      <w:r w:rsidR="000B1987" w:rsidRPr="000B1987">
        <w:rPr>
          <w:i/>
          <w:iCs/>
        </w:rPr>
        <w:t xml:space="preserve"> </w:t>
      </w:r>
      <w:r w:rsidR="000B1987">
        <w:t xml:space="preserve">vysvětluje </w:t>
      </w:r>
      <w:r w:rsidR="000B1987">
        <w:rPr>
          <w:b/>
          <w:bCs/>
        </w:rPr>
        <w:t xml:space="preserve">Milan Weiss, technický poradce společnosti </w:t>
      </w:r>
      <w:r w:rsidR="000B1987">
        <w:rPr>
          <w:rFonts w:cs="Calibri"/>
          <w:b/>
          <w:bCs/>
        </w:rPr>
        <w:t>Pumpa</w:t>
      </w:r>
      <w:r w:rsidR="000B1987">
        <w:rPr>
          <w:rFonts w:cs="Calibri"/>
          <w:b/>
          <w:color w:val="000000"/>
        </w:rPr>
        <w:t xml:space="preserve">, </w:t>
      </w:r>
      <w:r w:rsidR="000B1987">
        <w:rPr>
          <w:rFonts w:cs="Calibri"/>
          <w:color w:val="000000"/>
        </w:rPr>
        <w:t xml:space="preserve">která se prodejem, servisem a montáží vodních čerpadel i </w:t>
      </w:r>
      <w:r w:rsidR="000B1987">
        <w:rPr>
          <w:rFonts w:cs="Calibri"/>
        </w:rPr>
        <w:t>jímek zabývá více než 30 let.</w:t>
      </w:r>
      <w:r w:rsidR="000B1987">
        <w:rPr>
          <w:b/>
          <w:bCs/>
        </w:rPr>
        <w:t xml:space="preserve"> </w:t>
      </w:r>
      <w:r w:rsidR="00854D19" w:rsidRPr="000B1987">
        <w:rPr>
          <w:rFonts w:cs="Calibri"/>
          <w:color w:val="000000"/>
        </w:rPr>
        <w:t>Odvodňovací zátku zašroubujete těsně před dalším spuštěním. Doporučuje</w:t>
      </w:r>
      <w:r w:rsidR="000B1987">
        <w:rPr>
          <w:rFonts w:cs="Calibri"/>
          <w:color w:val="000000"/>
        </w:rPr>
        <w:t xml:space="preserve"> se</w:t>
      </w:r>
      <w:r w:rsidR="00854D19" w:rsidRPr="000B1987">
        <w:rPr>
          <w:rFonts w:cs="Calibri"/>
          <w:color w:val="000000"/>
        </w:rPr>
        <w:t xml:space="preserve"> zátky namazat lojem, potravinářským tukem nebo vazelínou</w:t>
      </w:r>
      <w:r w:rsidR="000B1987">
        <w:rPr>
          <w:rFonts w:cs="Calibri"/>
          <w:color w:val="000000"/>
        </w:rPr>
        <w:t>.</w:t>
      </w:r>
    </w:p>
    <w:p w14:paraId="6253682E" w14:textId="77777777" w:rsidR="00751241" w:rsidRPr="00132953" w:rsidRDefault="00751241" w:rsidP="00751241">
      <w:pPr>
        <w:pStyle w:val="ListParagraph"/>
        <w:ind w:left="0"/>
        <w:rPr>
          <w:rFonts w:cs="Calibri"/>
          <w:b/>
          <w:bCs/>
          <w:lang w:val="cs-CZ"/>
        </w:rPr>
      </w:pPr>
      <w:r w:rsidRPr="00132953">
        <w:rPr>
          <w:rFonts w:cs="Calibri"/>
          <w:b/>
          <w:bCs/>
          <w:lang w:val="cs-CZ"/>
        </w:rPr>
        <w:t>Poraďte se s odborníkem</w:t>
      </w:r>
    </w:p>
    <w:p w14:paraId="611B8DE3" w14:textId="57B5AAF2" w:rsidR="000B1987" w:rsidRPr="003B66D1" w:rsidRDefault="00751241" w:rsidP="003B66D1">
      <w:pPr>
        <w:rPr>
          <w:b/>
          <w:bCs/>
        </w:rPr>
      </w:pPr>
      <w:r w:rsidRPr="00132953">
        <w:rPr>
          <w:rFonts w:cs="Calibri"/>
        </w:rPr>
        <w:t xml:space="preserve">I když </w:t>
      </w:r>
      <w:r>
        <w:rPr>
          <w:rFonts w:cs="Calibri"/>
        </w:rPr>
        <w:t xml:space="preserve">zazimování </w:t>
      </w:r>
      <w:r w:rsidRPr="00132953">
        <w:rPr>
          <w:rFonts w:cs="Calibri"/>
        </w:rPr>
        <w:t xml:space="preserve">můžete zvládnout sami, nezapomínejte, že </w:t>
      </w:r>
      <w:r>
        <w:rPr>
          <w:rFonts w:cs="Calibri"/>
        </w:rPr>
        <w:t>p</w:t>
      </w:r>
      <w:r>
        <w:t>ozornost musíte věnovat i dalším prvkům systému, které nejsou uloženy v nezámrzné hloubce nebo jinak chráněny proti mrazu. Ať už se jedná o závlahový systém, sací potrubí nebo řídící systémy jako je tlaková jednotka nebo frekvenční měnič.</w:t>
      </w:r>
      <w:r w:rsidRPr="00132953">
        <w:rPr>
          <w:rFonts w:cs="Calibri"/>
        </w:rPr>
        <w:t xml:space="preserve"> Nebojte se proto poradit s</w:t>
      </w:r>
      <w:r w:rsidR="001E2B1C">
        <w:rPr>
          <w:rFonts w:cs="Calibri"/>
        </w:rPr>
        <w:t> </w:t>
      </w:r>
      <w:r w:rsidRPr="00132953">
        <w:rPr>
          <w:rFonts w:cs="Calibri"/>
        </w:rPr>
        <w:t>odborníkem</w:t>
      </w:r>
      <w:r w:rsidR="001E2B1C">
        <w:rPr>
          <w:rFonts w:cs="Calibri"/>
        </w:rPr>
        <w:t xml:space="preserve"> a ušetřete si zbytečné komplikace, které vás mohou díky nesprávnému zazimování čerpadla či vodárny na jaře nepříjemně překvapit. </w:t>
      </w:r>
    </w:p>
    <w:bookmarkEnd w:id="0"/>
    <w:p w14:paraId="7D90C3E8" w14:textId="77777777" w:rsidR="00143D23" w:rsidRPr="003B66D1" w:rsidRDefault="00B31083">
      <w:pPr>
        <w:spacing w:line="240" w:lineRule="auto"/>
        <w:jc w:val="center"/>
      </w:pPr>
      <w:r w:rsidRPr="003B66D1">
        <w:rPr>
          <w:rFonts w:cs="DINPro"/>
        </w:rPr>
        <w:t>###</w:t>
      </w:r>
    </w:p>
    <w:p w14:paraId="1BA8EA39" w14:textId="77777777" w:rsidR="003B66D1" w:rsidRPr="003B66D1" w:rsidRDefault="003B66D1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07066C3A" w14:textId="58D5C30F" w:rsidR="00143D23" w:rsidRPr="003B66D1" w:rsidRDefault="00B31083">
      <w:pPr>
        <w:pStyle w:val="NoSpacing"/>
      </w:pPr>
      <w:r w:rsidRPr="003B66D1">
        <w:rPr>
          <w:rFonts w:ascii="Calibri" w:hAnsi="Calibri" w:cs="Calibri"/>
          <w:b/>
          <w:sz w:val="22"/>
          <w:szCs w:val="22"/>
        </w:rPr>
        <w:t>Pokud budete potřebovat doplňující informace, obracejte se na:</w:t>
      </w:r>
      <w:r w:rsidRPr="003B66D1">
        <w:rPr>
          <w:rFonts w:ascii="Calibri" w:hAnsi="Calibri" w:cs="Calibri"/>
          <w:b/>
          <w:sz w:val="22"/>
          <w:szCs w:val="22"/>
        </w:rPr>
        <w:br/>
      </w:r>
      <w:r w:rsidRPr="003B66D1">
        <w:rPr>
          <w:rFonts w:ascii="Calibri" w:hAnsi="Calibri" w:cs="Arial"/>
          <w:bCs/>
          <w:sz w:val="22"/>
          <w:szCs w:val="22"/>
        </w:rPr>
        <w:t>Igor Walter</w:t>
      </w:r>
    </w:p>
    <w:p w14:paraId="1C72A904" w14:textId="77777777" w:rsidR="00143D23" w:rsidRPr="003B66D1" w:rsidRDefault="00B31083">
      <w:pPr>
        <w:pStyle w:val="NoSpacing"/>
      </w:pPr>
      <w:r w:rsidRPr="003B66D1">
        <w:rPr>
          <w:rFonts w:ascii="Calibri" w:hAnsi="Calibri" w:cs="Arial"/>
          <w:bCs/>
          <w:sz w:val="22"/>
          <w:szCs w:val="22"/>
        </w:rPr>
        <w:t xml:space="preserve">Phoenix </w:t>
      </w:r>
      <w:proofErr w:type="spellStart"/>
      <w:r w:rsidRPr="003B66D1">
        <w:rPr>
          <w:rFonts w:ascii="Calibri" w:hAnsi="Calibri" w:cs="Arial"/>
          <w:bCs/>
          <w:sz w:val="22"/>
          <w:szCs w:val="22"/>
        </w:rPr>
        <w:t>Communication</w:t>
      </w:r>
      <w:proofErr w:type="spellEnd"/>
      <w:r w:rsidRPr="003B66D1">
        <w:rPr>
          <w:rFonts w:ascii="Calibri" w:hAnsi="Calibri" w:cs="Arial"/>
          <w:bCs/>
          <w:sz w:val="22"/>
          <w:szCs w:val="22"/>
        </w:rPr>
        <w:t>, a.s.</w:t>
      </w:r>
    </w:p>
    <w:p w14:paraId="75CABDEA" w14:textId="77777777" w:rsidR="00143D23" w:rsidRPr="003B66D1" w:rsidRDefault="00B31083">
      <w:pPr>
        <w:pStyle w:val="NoSpacing"/>
      </w:pPr>
      <w:r w:rsidRPr="003B66D1">
        <w:rPr>
          <w:rFonts w:ascii="Calibri" w:hAnsi="Calibri" w:cs="Arial"/>
          <w:bCs/>
          <w:sz w:val="22"/>
          <w:szCs w:val="22"/>
        </w:rPr>
        <w:t>Tel.: 777 658 876</w:t>
      </w:r>
    </w:p>
    <w:p w14:paraId="7DE4B470" w14:textId="77777777" w:rsidR="00143D23" w:rsidRPr="003B66D1" w:rsidRDefault="00B31083">
      <w:pPr>
        <w:pStyle w:val="PlainText"/>
        <w:rPr>
          <w:lang w:val="cs-CZ"/>
        </w:rPr>
      </w:pPr>
      <w:r w:rsidRPr="003B66D1">
        <w:rPr>
          <w:rFonts w:cs="Arial"/>
          <w:bCs/>
          <w:sz w:val="22"/>
          <w:szCs w:val="22"/>
          <w:lang w:val="cs-CZ"/>
        </w:rPr>
        <w:t xml:space="preserve">E-mail: </w:t>
      </w:r>
      <w:hyperlink r:id="rId7" w:history="1">
        <w:r w:rsidRPr="003B66D1">
          <w:rPr>
            <w:rStyle w:val="Hyperlink"/>
            <w:rFonts w:cs="Arial"/>
            <w:sz w:val="22"/>
            <w:szCs w:val="22"/>
            <w:lang w:val="cs-CZ"/>
          </w:rPr>
          <w:t>igor@phoenixcom.cz</w:t>
        </w:r>
      </w:hyperlink>
    </w:p>
    <w:p w14:paraId="49EB2566" w14:textId="77777777" w:rsidR="0040216F" w:rsidRPr="003B66D1" w:rsidRDefault="0040216F">
      <w:pPr>
        <w:pStyle w:val="PlainText"/>
        <w:rPr>
          <w:lang w:val="cs-CZ"/>
        </w:rPr>
      </w:pPr>
    </w:p>
    <w:p w14:paraId="5D068582" w14:textId="77777777" w:rsidR="000B35E4" w:rsidRPr="003B66D1" w:rsidRDefault="000B35E4">
      <w:pPr>
        <w:pStyle w:val="PlainText"/>
        <w:rPr>
          <w:b/>
          <w:color w:val="auto"/>
          <w:sz w:val="18"/>
          <w:lang w:val="cs-CZ"/>
        </w:rPr>
      </w:pPr>
    </w:p>
    <w:p w14:paraId="1BCE57D6" w14:textId="77777777" w:rsidR="003B66D1" w:rsidRPr="003B66D1" w:rsidRDefault="003B66D1">
      <w:pPr>
        <w:pStyle w:val="PlainText"/>
        <w:rPr>
          <w:b/>
          <w:color w:val="auto"/>
          <w:sz w:val="18"/>
          <w:lang w:val="cs-CZ"/>
        </w:rPr>
      </w:pPr>
    </w:p>
    <w:p w14:paraId="26B2A8CF" w14:textId="3A2E4308" w:rsidR="00143D23" w:rsidRPr="003B66D1" w:rsidRDefault="00B31083">
      <w:pPr>
        <w:pStyle w:val="PlainText"/>
        <w:rPr>
          <w:color w:val="auto"/>
          <w:lang w:val="cs-CZ"/>
        </w:rPr>
      </w:pPr>
      <w:r w:rsidRPr="003B66D1">
        <w:rPr>
          <w:b/>
          <w:color w:val="auto"/>
          <w:sz w:val="18"/>
          <w:lang w:val="cs-CZ"/>
        </w:rPr>
        <w:t>O společnosti Pumpa:</w:t>
      </w:r>
    </w:p>
    <w:p w14:paraId="2F02DE0C" w14:textId="77777777" w:rsidR="00225A9A" w:rsidRPr="003B66D1" w:rsidRDefault="00B31083">
      <w:pPr>
        <w:pStyle w:val="PlainText"/>
        <w:rPr>
          <w:lang w:val="cs-CZ"/>
        </w:rPr>
      </w:pPr>
      <w:r w:rsidRPr="003B66D1">
        <w:rPr>
          <w:color w:val="auto"/>
          <w:sz w:val="18"/>
          <w:lang w:val="cs-CZ"/>
        </w:rPr>
        <w:lastRenderedPageBreak/>
        <w:t xml:space="preserve">Společnost Pumpa, a.s., působí na českém trhu od roku 1991 a již přes 30 let poskytuje prodej, servis a montáž čerpadel. Rovněž je významným dovozcem čerpadel, armatur a příslušenství z celého světa. Na českém trhu společnost Pumpa výhradně zastupuje například značky </w:t>
      </w:r>
      <w:proofErr w:type="spellStart"/>
      <w:r w:rsidRPr="003B66D1">
        <w:rPr>
          <w:color w:val="auto"/>
          <w:sz w:val="18"/>
          <w:lang w:val="cs-CZ"/>
        </w:rPr>
        <w:t>Calpeda</w:t>
      </w:r>
      <w:proofErr w:type="spellEnd"/>
      <w:r w:rsidRPr="003B66D1">
        <w:rPr>
          <w:color w:val="auto"/>
          <w:sz w:val="18"/>
          <w:lang w:val="cs-CZ"/>
        </w:rPr>
        <w:t xml:space="preserve">, </w:t>
      </w:r>
      <w:proofErr w:type="spellStart"/>
      <w:r w:rsidRPr="003B66D1">
        <w:rPr>
          <w:color w:val="auto"/>
          <w:sz w:val="18"/>
          <w:lang w:val="cs-CZ"/>
        </w:rPr>
        <w:t>Stairs</w:t>
      </w:r>
      <w:proofErr w:type="spellEnd"/>
      <w:r w:rsidRPr="003B66D1">
        <w:rPr>
          <w:color w:val="auto"/>
          <w:sz w:val="18"/>
          <w:lang w:val="cs-CZ"/>
        </w:rPr>
        <w:t xml:space="preserve">, Umbra Pompe, </w:t>
      </w:r>
      <w:proofErr w:type="spellStart"/>
      <w:r w:rsidRPr="003B66D1">
        <w:rPr>
          <w:color w:val="auto"/>
          <w:sz w:val="18"/>
          <w:lang w:val="cs-CZ"/>
        </w:rPr>
        <w:t>Speroni</w:t>
      </w:r>
      <w:proofErr w:type="spellEnd"/>
      <w:r w:rsidRPr="003B66D1">
        <w:rPr>
          <w:color w:val="auto"/>
          <w:sz w:val="18"/>
          <w:lang w:val="cs-CZ"/>
        </w:rPr>
        <w:t xml:space="preserve">, Zenit, Franklin Electric, Leo nebo GWS. Ve svém portfoliu nabízí rovněž čerpadla, vodárny a tlakové stanice vlastní značky. Pumpa, a.s., také zajišťuje záruční a pozáruční servis včetně uvádění zařízení do provozu. Zákazníkům již od roku 1996 nabízí </w:t>
      </w:r>
      <w:r w:rsidRPr="003B66D1">
        <w:rPr>
          <w:color w:val="auto"/>
          <w:sz w:val="18"/>
          <w:szCs w:val="18"/>
          <w:lang w:val="cs-CZ"/>
        </w:rPr>
        <w:t xml:space="preserve">servisní službu 24 hodin denně 365 dní v roce. Prodejny Pumpa, a.s., najdete v celkem pěti krajích ČR – v Praze (Stodůlky a Hostivař), Středočeském kraji (Říčany), Jihočeském kraji (Strakonice), Jihomoravském kraji (Brno) a Olomouckém kraji (Držovice). </w:t>
      </w:r>
      <w:r w:rsidRPr="003B66D1">
        <w:rPr>
          <w:color w:val="auto"/>
          <w:sz w:val="18"/>
          <w:lang w:val="cs-CZ"/>
        </w:rPr>
        <w:t>Více informací na</w:t>
      </w:r>
      <w:r w:rsidRPr="003B66D1">
        <w:rPr>
          <w:sz w:val="18"/>
          <w:lang w:val="cs-CZ"/>
        </w:rPr>
        <w:t xml:space="preserve"> </w:t>
      </w:r>
      <w:hyperlink r:id="rId8" w:history="1">
        <w:r w:rsidRPr="003B66D1">
          <w:rPr>
            <w:rStyle w:val="Hyperlink"/>
            <w:b/>
            <w:sz w:val="18"/>
            <w:lang w:val="cs-CZ"/>
          </w:rPr>
          <w:t>www.pumpa.cz</w:t>
        </w:r>
      </w:hyperlink>
      <w:r w:rsidRPr="003B66D1">
        <w:rPr>
          <w:sz w:val="18"/>
          <w:lang w:val="cs-CZ"/>
        </w:rPr>
        <w:t>.</w:t>
      </w:r>
    </w:p>
    <w:sectPr w:rsidR="00225A9A" w:rsidRPr="003B66D1" w:rsidSect="00182715">
      <w:headerReference w:type="default" r:id="rId9"/>
      <w:pgSz w:w="11906" w:h="16838"/>
      <w:pgMar w:top="76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DE27" w14:textId="77777777" w:rsidR="00C204F6" w:rsidRDefault="00C204F6">
      <w:pPr>
        <w:spacing w:after="0" w:line="240" w:lineRule="auto"/>
      </w:pPr>
      <w:r>
        <w:separator/>
      </w:r>
    </w:p>
  </w:endnote>
  <w:endnote w:type="continuationSeparator" w:id="0">
    <w:p w14:paraId="61BDDC67" w14:textId="77777777" w:rsidR="00C204F6" w:rsidRDefault="00C2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Pro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A969" w14:textId="77777777" w:rsidR="00C204F6" w:rsidRDefault="00C204F6">
      <w:pPr>
        <w:spacing w:after="0" w:line="240" w:lineRule="auto"/>
      </w:pPr>
      <w:r>
        <w:separator/>
      </w:r>
    </w:p>
  </w:footnote>
  <w:footnote w:type="continuationSeparator" w:id="0">
    <w:p w14:paraId="3AEA96FB" w14:textId="77777777" w:rsidR="00C204F6" w:rsidRDefault="00C2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D333" w14:textId="48385AF6" w:rsidR="00143D23" w:rsidRDefault="00B31083">
    <w:pPr>
      <w:pStyle w:val="Header"/>
      <w:jc w:val="center"/>
    </w:pPr>
    <w:r>
      <w:rPr>
        <w:noProof/>
      </w:rPr>
      <w:drawing>
        <wp:inline distT="0" distB="0" distL="0" distR="0" wp14:anchorId="7BED9736" wp14:editId="4427DC39">
          <wp:extent cx="1266825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55" r="-17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745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9"/>
    <w:rsid w:val="00025D46"/>
    <w:rsid w:val="00056435"/>
    <w:rsid w:val="0006030A"/>
    <w:rsid w:val="0006360A"/>
    <w:rsid w:val="00074C91"/>
    <w:rsid w:val="000B1987"/>
    <w:rsid w:val="000B35E4"/>
    <w:rsid w:val="000F045D"/>
    <w:rsid w:val="00105436"/>
    <w:rsid w:val="00143D23"/>
    <w:rsid w:val="001462FB"/>
    <w:rsid w:val="00146956"/>
    <w:rsid w:val="00146CF4"/>
    <w:rsid w:val="00157CBD"/>
    <w:rsid w:val="00182715"/>
    <w:rsid w:val="00187BAF"/>
    <w:rsid w:val="001B38F4"/>
    <w:rsid w:val="001E2B1C"/>
    <w:rsid w:val="00225A9A"/>
    <w:rsid w:val="00227A33"/>
    <w:rsid w:val="002475D7"/>
    <w:rsid w:val="00255639"/>
    <w:rsid w:val="002809E1"/>
    <w:rsid w:val="002B2FD8"/>
    <w:rsid w:val="002F5953"/>
    <w:rsid w:val="003173C9"/>
    <w:rsid w:val="0034145E"/>
    <w:rsid w:val="00387F47"/>
    <w:rsid w:val="003B66D1"/>
    <w:rsid w:val="003E1584"/>
    <w:rsid w:val="0040216F"/>
    <w:rsid w:val="004253B7"/>
    <w:rsid w:val="00526082"/>
    <w:rsid w:val="0055376A"/>
    <w:rsid w:val="005600E3"/>
    <w:rsid w:val="00605137"/>
    <w:rsid w:val="00623CE3"/>
    <w:rsid w:val="00627101"/>
    <w:rsid w:val="00630D7E"/>
    <w:rsid w:val="00710369"/>
    <w:rsid w:val="00751241"/>
    <w:rsid w:val="00786094"/>
    <w:rsid w:val="007E0B4C"/>
    <w:rsid w:val="007F5684"/>
    <w:rsid w:val="00803A4B"/>
    <w:rsid w:val="00854D19"/>
    <w:rsid w:val="008B4C9D"/>
    <w:rsid w:val="008D7712"/>
    <w:rsid w:val="0098527F"/>
    <w:rsid w:val="009E3ED3"/>
    <w:rsid w:val="00A046EC"/>
    <w:rsid w:val="00A30033"/>
    <w:rsid w:val="00A95471"/>
    <w:rsid w:val="00AA4816"/>
    <w:rsid w:val="00AC1B44"/>
    <w:rsid w:val="00AF16A0"/>
    <w:rsid w:val="00B21ABD"/>
    <w:rsid w:val="00B31083"/>
    <w:rsid w:val="00B85D69"/>
    <w:rsid w:val="00BA60BA"/>
    <w:rsid w:val="00BD686D"/>
    <w:rsid w:val="00BE3976"/>
    <w:rsid w:val="00C01A86"/>
    <w:rsid w:val="00C204F6"/>
    <w:rsid w:val="00C54CF9"/>
    <w:rsid w:val="00C912A0"/>
    <w:rsid w:val="00C94553"/>
    <w:rsid w:val="00CD29EC"/>
    <w:rsid w:val="00D27C13"/>
    <w:rsid w:val="00D534F4"/>
    <w:rsid w:val="00D759DA"/>
    <w:rsid w:val="00E021F4"/>
    <w:rsid w:val="00E16FC5"/>
    <w:rsid w:val="00E2099B"/>
    <w:rsid w:val="00E318F7"/>
    <w:rsid w:val="00E92C48"/>
    <w:rsid w:val="00F37F07"/>
    <w:rsid w:val="00F51C83"/>
    <w:rsid w:val="00F97EA9"/>
    <w:rsid w:val="00FA1F39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AD7851"/>
  <w15:chartTrackingRefBased/>
  <w15:docId w15:val="{B9F488C7-2A23-4478-8FDB-38FF1B32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color w:val="00000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sah14bgr1">
    <w:name w:val="ssah14bgr1"/>
    <w:rPr>
      <w:rFonts w:ascii="Tahoma" w:hAnsi="Tahoma" w:cs="Tahoma" w:hint="default"/>
      <w:b/>
      <w:bCs/>
      <w:color w:val="333333"/>
      <w:sz w:val="21"/>
      <w:szCs w:val="21"/>
    </w:rPr>
  </w:style>
  <w:style w:type="character" w:customStyle="1" w:styleId="apple-style-span">
    <w:name w:val="apple-style-span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color w:val="000000"/>
      <w:sz w:val="28"/>
      <w:szCs w:val="16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TitleChar">
    <w:name w:val="Title Char"/>
    <w:rPr>
      <w:rFonts w:ascii="Calibri Light" w:eastAsia="Times New Roman" w:hAnsi="Calibri Light" w:cs="Calibri Light"/>
      <w:spacing w:val="-10"/>
      <w:kern w:val="2"/>
      <w:sz w:val="56"/>
      <w:szCs w:val="56"/>
      <w:lang w:val="en-GB"/>
    </w:rPr>
  </w:style>
  <w:style w:type="character" w:customStyle="1" w:styleId="apple-converted-space">
    <w:name w:val="apple-converted-space"/>
  </w:style>
  <w:style w:type="character" w:styleId="Emphasis">
    <w:name w:val="Emphasis"/>
    <w:qFormat/>
    <w:rPr>
      <w:i/>
      <w:iCs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PlainTextChar">
    <w:name w:val="Plain Text Char"/>
    <w:rPr>
      <w:rFonts w:cs="Calibri"/>
      <w:color w:val="000000"/>
    </w:rPr>
  </w:style>
  <w:style w:type="character" w:styleId="IntenseEmphasis">
    <w:name w:val="Intense Emphasis"/>
    <w:qFormat/>
    <w:rPr>
      <w:i/>
      <w:iCs/>
      <w:color w:val="4472C4"/>
    </w:rPr>
  </w:style>
  <w:style w:type="character" w:styleId="SubtleEmphasis">
    <w:name w:val="Subtle Emphasis"/>
    <w:qFormat/>
    <w:rPr>
      <w:i/>
      <w:iCs/>
      <w:color w:val="404040"/>
    </w:rPr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</w:style>
  <w:style w:type="paragraph" w:customStyle="1" w:styleId="Nadpis">
    <w:name w:val="Nadpis"/>
    <w:basedOn w:val="Normal"/>
    <w:next w:val="Normal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"/>
      <w:sz w:val="56"/>
      <w:szCs w:val="56"/>
      <w:lang w:val="en-GB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hlavazpat">
    <w:name w:val="Záhlaví a zápatí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Footer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ListParagraph1">
    <w:name w:val="List Paragraph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eadlineblau">
    <w:name w:val="headlineblau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pPr>
      <w:spacing w:after="0" w:line="240" w:lineRule="auto"/>
    </w:pPr>
    <w:rPr>
      <w:rFonts w:cs="Calibri"/>
      <w:color w:val="000000"/>
      <w:sz w:val="20"/>
      <w:szCs w:val="20"/>
      <w:lang w:val="en-GB"/>
    </w:rPr>
  </w:style>
  <w:style w:type="paragraph" w:styleId="Revision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p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@phoenix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Pumpa</vt:lpstr>
      <vt:lpstr>Pumpa</vt:lpstr>
    </vt:vector>
  </TitlesOfParts>
  <Company/>
  <LinksUpToDate>false</LinksUpToDate>
  <CharactersWithSpaces>3491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http://www.pumpa.cz/</vt:lpwstr>
      </vt:variant>
      <vt:variant>
        <vt:lpwstr/>
      </vt:variant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mailto:igor@phoenixcom.cz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Pumpa</dc:title>
  <dc:subject/>
  <dc:creator>Igor Walter I Phoenix Communication</dc:creator>
  <cp:keywords>Pumpa</cp:keywords>
  <cp:lastModifiedBy>Igor Walter</cp:lastModifiedBy>
  <cp:revision>6</cp:revision>
  <cp:lastPrinted>2013-02-14T10:26:00Z</cp:lastPrinted>
  <dcterms:created xsi:type="dcterms:W3CDTF">2022-11-06T21:27:00Z</dcterms:created>
  <dcterms:modified xsi:type="dcterms:W3CDTF">2022-11-10T12:04:00Z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kt">
    <vt:lpwstr/>
  </property>
  <property fmtid="{D5CDD505-2E9C-101B-9397-08002B2CF9AE}" pid="3" name="TaxCatchAll">
    <vt:lpwstr/>
  </property>
  <property fmtid="{D5CDD505-2E9C-101B-9397-08002B2CF9AE}" pid="4" name="Zdroj">
    <vt:lpwstr>, </vt:lpwstr>
  </property>
  <property fmtid="{D5CDD505-2E9C-101B-9397-08002B2CF9AE}" pid="5" name="lcf76f155ced4ddcb4097134ff3c332f">
    <vt:lpwstr/>
  </property>
</Properties>
</file>