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D7A15" w14:textId="77777777" w:rsidR="008D31EF" w:rsidRDefault="000A4AD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Kouř – netradiční ingredience ve vaší kuchyni</w:t>
      </w:r>
    </w:p>
    <w:p w14:paraId="7531270E" w14:textId="77777777" w:rsidR="008D31EF" w:rsidRDefault="000A4AD1">
      <w:pPr>
        <w:rPr>
          <w:b/>
          <w:bCs/>
        </w:rPr>
      </w:pPr>
      <w:r>
        <w:rPr>
          <w:b/>
          <w:bCs/>
        </w:rPr>
        <w:t xml:space="preserve">Připravte pro </w:t>
      </w:r>
      <w:r>
        <w:rPr>
          <w:b/>
          <w:bCs/>
        </w:rPr>
        <w:t xml:space="preserve"> rodinu nebo přátele netradiční menu, které překvapí kouřovým nádechem. Od předkrmu</w:t>
      </w:r>
      <w:r>
        <w:rPr>
          <w:b/>
          <w:bCs/>
        </w:rPr>
        <w:t xml:space="preserve"> přes hlavní chod, dezert až po míchaný drink. S ud</w:t>
      </w:r>
      <w:r>
        <w:rPr>
          <w:b/>
          <w:bCs/>
        </w:rPr>
        <w:t>i</w:t>
      </w:r>
      <w:r>
        <w:rPr>
          <w:b/>
          <w:bCs/>
        </w:rPr>
        <w:t xml:space="preserve">cí pistolí </w:t>
      </w:r>
      <w:proofErr w:type="spellStart"/>
      <w:r>
        <w:rPr>
          <w:b/>
          <w:bCs/>
        </w:rPr>
        <w:t>Sage</w:t>
      </w:r>
      <w:proofErr w:type="spellEnd"/>
      <w:r>
        <w:rPr>
          <w:b/>
          <w:bCs/>
        </w:rPr>
        <w:t xml:space="preserve"> BSM600 dodáte </w:t>
      </w:r>
      <w:r>
        <w:rPr>
          <w:b/>
          <w:bCs/>
        </w:rPr>
        <w:t>svému</w:t>
      </w:r>
      <w:r>
        <w:rPr>
          <w:b/>
          <w:bCs/>
        </w:rPr>
        <w:t xml:space="preserve"> kulinářskému umění nezaměnitelný rukopis.</w:t>
      </w:r>
    </w:p>
    <w:p w14:paraId="79B44376" w14:textId="77777777" w:rsidR="008D31EF" w:rsidRDefault="000A4AD1">
      <w:pPr>
        <w:rPr>
          <w:b/>
          <w:bCs/>
        </w:rPr>
      </w:pPr>
      <w:r>
        <w:rPr>
          <w:b/>
          <w:bCs/>
        </w:rPr>
        <w:t>Vaše tajná zbraň</w:t>
      </w:r>
    </w:p>
    <w:p w14:paraId="138CFDFB" w14:textId="77777777" w:rsidR="008D31EF" w:rsidRDefault="000A4AD1">
      <w:r>
        <w:t>I to nejlepší maso a zelenina se stanou po čase nudnými, pokud je budete připravovat stále stejným způsobem. Novou „chuť“ jim přitom můžete dodat jemným dýmovým aroma</w:t>
      </w:r>
      <w:r>
        <w:t>tem</w:t>
      </w:r>
      <w:r>
        <w:t>. A i přesto, že to zní jak</w:t>
      </w:r>
      <w:r>
        <w:t xml:space="preserve">o tip od zkušeného šéfkuchaře, zvládnete to s přehledem i doma. Pomocí </w:t>
      </w:r>
      <w:hyperlink r:id="rId7">
        <w:r>
          <w:rPr>
            <w:rStyle w:val="Internetovodkaz"/>
          </w:rPr>
          <w:t>ud</w:t>
        </w:r>
        <w:r>
          <w:rPr>
            <w:rStyle w:val="Internetovodkaz"/>
          </w:rPr>
          <w:t>i</w:t>
        </w:r>
        <w:r>
          <w:rPr>
            <w:rStyle w:val="Internetovodkaz"/>
          </w:rPr>
          <w:t>cí pistole</w:t>
        </w:r>
      </w:hyperlink>
      <w:r>
        <w:rPr>
          <w:rStyle w:val="Internetovodkaz"/>
        </w:rPr>
        <w:t xml:space="preserve"> </w:t>
      </w:r>
      <w:proofErr w:type="spellStart"/>
      <w:r>
        <w:t>Sage</w:t>
      </w:r>
      <w:proofErr w:type="spellEnd"/>
      <w:r>
        <w:t xml:space="preserve"> BSM </w:t>
      </w:r>
      <w:proofErr w:type="spellStart"/>
      <w:r>
        <w:t>The</w:t>
      </w:r>
      <w:proofErr w:type="spellEnd"/>
      <w:r>
        <w:t xml:space="preserve"> Smoking </w:t>
      </w:r>
      <w:proofErr w:type="spellStart"/>
      <w:r>
        <w:t>Gun</w:t>
      </w:r>
      <w:proofErr w:type="spellEnd"/>
      <w:r>
        <w:t>, bez přidaného tepla, jen díky napájení z baterií</w:t>
      </w:r>
      <w:r>
        <w:t xml:space="preserve"> rozpálíte štěpky z voňavého dřeva </w:t>
      </w:r>
      <w:r>
        <w:t xml:space="preserve">a vytvoříte voňavý aromatický kouř, který potěší i chuťové pohárky. Pokrmy můžete zaudit přímo na talíři, v hrnci, mixéru či </w:t>
      </w:r>
      <w:r>
        <w:t>šejkru</w:t>
      </w:r>
      <w:r>
        <w:t>. Stačí je vložit do zakryté misky či pekáče</w:t>
      </w:r>
      <w:r>
        <w:t xml:space="preserve"> nebo přikrýt potravinovou fólií</w:t>
      </w:r>
      <w:r>
        <w:t>,</w:t>
      </w:r>
      <w:r>
        <w:t xml:space="preserve"> </w:t>
      </w:r>
      <w:r>
        <w:t>p</w:t>
      </w:r>
      <w:r>
        <w:t xml:space="preserve">řípadně jednotlivé ingredience </w:t>
      </w:r>
      <w:r>
        <w:t>umíst</w:t>
      </w:r>
      <w:r>
        <w:t xml:space="preserve">it </w:t>
      </w:r>
      <w:r>
        <w:t xml:space="preserve">do obyčejného potravinového sáčku, kam pomocí krátké hadice zavedete kouř z pistole. Při výrobě kouře si můžete vybrat ze dvou </w:t>
      </w:r>
      <w:r>
        <w:t xml:space="preserve">rychlostí a také ze dvou druhů dřevěných štěpek – jabloně nebo ořechu. Jsou součástí balení a každá dávka vydrží na </w:t>
      </w:r>
      <w:r>
        <w:t>dvanáct ud</w:t>
      </w:r>
      <w:r>
        <w:t>i</w:t>
      </w:r>
      <w:r>
        <w:t xml:space="preserve">cích cyklů. </w:t>
      </w:r>
    </w:p>
    <w:p w14:paraId="22F84041" w14:textId="77777777" w:rsidR="008D31EF" w:rsidRDefault="000A4AD1">
      <w:pPr>
        <w:rPr>
          <w:b/>
          <w:bCs/>
        </w:rPr>
      </w:pPr>
      <w:r>
        <w:rPr>
          <w:b/>
          <w:bCs/>
        </w:rPr>
        <w:t>Aroma, kter</w:t>
      </w:r>
      <w:r>
        <w:rPr>
          <w:b/>
          <w:bCs/>
        </w:rPr>
        <w:t>é</w:t>
      </w:r>
      <w:r>
        <w:rPr>
          <w:b/>
          <w:bCs/>
        </w:rPr>
        <w:t xml:space="preserve"> chutná</w:t>
      </w:r>
    </w:p>
    <w:p w14:paraId="28C5CEB0" w14:textId="77777777" w:rsidR="008D31EF" w:rsidRDefault="000A4AD1">
      <w:r>
        <w:t>Kouř z ud</w:t>
      </w:r>
      <w:r>
        <w:t>i</w:t>
      </w:r>
      <w:r>
        <w:t xml:space="preserve">cí pistole </w:t>
      </w:r>
      <w:proofErr w:type="spellStart"/>
      <w:r>
        <w:t>Sage</w:t>
      </w:r>
      <w:proofErr w:type="spellEnd"/>
      <w:r>
        <w:t xml:space="preserve"> BSM600 můžete použít nejen k zauzení masa nebo ryb, ale také na sýry, ovoce i zeleninu. Díky kouři získá úplně novou chuť i obyčejná omáčka nebo máslo. Abyste dodali pokrmu kouřovou v</w:t>
      </w:r>
      <w:r>
        <w:t xml:space="preserve">ůni a aroma, postačí vám zhruba </w:t>
      </w:r>
      <w:r>
        <w:t>jedna až tři</w:t>
      </w:r>
      <w:r>
        <w:t xml:space="preserve"> minuty. Pro silnější kouřovou chuť proces zopakuj</w:t>
      </w:r>
      <w:r>
        <w:t xml:space="preserve">te </w:t>
      </w:r>
      <w:r>
        <w:t>po</w:t>
      </w:r>
      <w:r>
        <w:t>dle vašich preferencí. A jak</w:t>
      </w:r>
      <w:r>
        <w:t>ou</w:t>
      </w:r>
      <w:r>
        <w:t xml:space="preserve"> štěpk</w:t>
      </w:r>
      <w:r>
        <w:t>u</w:t>
      </w:r>
      <w:r>
        <w:t xml:space="preserve"> zvolit pro jednotlivé pokrmy? Piliny z jabloně jsou vhodné pro zakouření drůbeže, lovných ptáků a vepřového masa.</w:t>
      </w:r>
      <w:r>
        <w:t xml:space="preserve"> Dodávají totiž mírně nasládlou, ale silně ovocnou kouřovou chuť. Oproti tomu piliny z ořechu mají výraznou </w:t>
      </w:r>
      <w:r>
        <w:t>pří</w:t>
      </w:r>
      <w:r>
        <w:t xml:space="preserve">chuť, která připomíná slaninu. Právě z tohoto důvodu se hodí k většině druhů masa, především vepřového a hovězího. Zelenině zase dodávají silnou </w:t>
      </w:r>
      <w:r>
        <w:t>zemitou chuť.</w:t>
      </w:r>
      <w:r>
        <w:rPr>
          <w:b/>
          <w:bCs/>
        </w:rPr>
        <w:t xml:space="preserve">  </w:t>
      </w:r>
      <w:r>
        <w:t xml:space="preserve">Do </w:t>
      </w:r>
      <w:hyperlink r:id="rId8">
        <w:r>
          <w:rPr>
            <w:rStyle w:val="Internetovodkaz"/>
          </w:rPr>
          <w:t>uzené chilli omáčky</w:t>
        </w:r>
      </w:hyperlink>
      <w:r>
        <w:t xml:space="preserve"> se například skvěle hodí štěpk</w:t>
      </w:r>
      <w:r>
        <w:t>a</w:t>
      </w:r>
      <w:r>
        <w:t xml:space="preserve"> z ořechu, pro přípravu </w:t>
      </w:r>
      <w:hyperlink r:id="rId9">
        <w:r>
          <w:rPr>
            <w:rStyle w:val="Internetovodkaz"/>
          </w:rPr>
          <w:t>uzeného rajčatového másla</w:t>
        </w:r>
      </w:hyperlink>
      <w:r>
        <w:t xml:space="preserve"> je zase lepší využít štěpk</w:t>
      </w:r>
      <w:r>
        <w:t>u</w:t>
      </w:r>
      <w:r>
        <w:t xml:space="preserve"> z jabloně. Pokud si netroufáte na vlastní experimenty, doporučujeme čerpat inspiraci </w:t>
      </w:r>
      <w:r>
        <w:t>z </w:t>
      </w:r>
      <w:hyperlink r:id="rId10">
        <w:r>
          <w:rPr>
            <w:rStyle w:val="Internetovodkaz"/>
          </w:rPr>
          <w:t xml:space="preserve">receptů značky </w:t>
        </w:r>
        <w:proofErr w:type="spellStart"/>
        <w:r>
          <w:rPr>
            <w:rStyle w:val="Internetovodkaz"/>
          </w:rPr>
          <w:t>Sa</w:t>
        </w:r>
        <w:r>
          <w:rPr>
            <w:rStyle w:val="Internetovodkaz"/>
          </w:rPr>
          <w:t>ge</w:t>
        </w:r>
        <w:proofErr w:type="spellEnd"/>
      </w:hyperlink>
      <w:r>
        <w:t xml:space="preserve">.  </w:t>
      </w:r>
    </w:p>
    <w:p w14:paraId="4796FDF2" w14:textId="77777777" w:rsidR="008D31EF" w:rsidRDefault="000A4AD1">
      <w:pPr>
        <w:rPr>
          <w:b/>
          <w:bCs/>
        </w:rPr>
      </w:pPr>
      <w:r>
        <w:rPr>
          <w:b/>
          <w:bCs/>
        </w:rPr>
        <w:t>Kouřové umění</w:t>
      </w:r>
    </w:p>
    <w:p w14:paraId="0698F5C0" w14:textId="77777777" w:rsidR="008D31EF" w:rsidRDefault="000A4AD1">
      <w:pPr>
        <w:rPr>
          <w:rFonts w:eastAsia="Times New Roman" w:cstheme="minorHAnsi"/>
          <w:b/>
          <w:bCs/>
          <w:sz w:val="18"/>
          <w:szCs w:val="18"/>
        </w:rPr>
      </w:pPr>
      <w:r>
        <w:t>Myslíte si, že při hlavním chodu možnosti ud</w:t>
      </w:r>
      <w:r>
        <w:t>i</w:t>
      </w:r>
      <w:r>
        <w:t>cí pistole končí? Ani náhodou, tento skvělý nástroj nemusíte odkládat ani při přípravě dezertu – například zmrzliny. Ač by se zmrzlina mohla zdát jako ten poslední pokrm, který byste chtěli obohatit o kouřový nádech, opak je pravdou. Následujte tedy modern</w:t>
      </w:r>
      <w:r>
        <w:t xml:space="preserve">í gastronomické trendy a připravte pro </w:t>
      </w:r>
      <w:r>
        <w:t>své</w:t>
      </w:r>
      <w:r>
        <w:t xml:space="preserve"> hosty například </w:t>
      </w:r>
      <w:hyperlink r:id="rId11">
        <w:r>
          <w:rPr>
            <w:rStyle w:val="Internetovodkaz"/>
          </w:rPr>
          <w:t xml:space="preserve"> uzenou zmrzlin</w:t>
        </w:r>
        <w:r>
          <w:rPr>
            <w:rStyle w:val="Internetovodkaz"/>
          </w:rPr>
          <w:t>u s bourbonem a třešněmi</w:t>
        </w:r>
      </w:hyperlink>
      <w:r>
        <w:t xml:space="preserve">. Je inspirovaná receptem šéfkuchaře Jordana </w:t>
      </w:r>
      <w:proofErr w:type="spellStart"/>
      <w:r>
        <w:t>Rootse</w:t>
      </w:r>
      <w:proofErr w:type="spellEnd"/>
      <w:r>
        <w:t xml:space="preserve"> z ame</w:t>
      </w:r>
      <w:r>
        <w:t xml:space="preserve">rické verze pořadu </w:t>
      </w:r>
      <w:proofErr w:type="spellStart"/>
      <w:r>
        <w:t>Masterchef</w:t>
      </w:r>
      <w:proofErr w:type="spellEnd"/>
      <w:r>
        <w:t xml:space="preserve"> a my jsme na její dochucení využili štěpk</w:t>
      </w:r>
      <w:r>
        <w:t>u</w:t>
      </w:r>
      <w:r>
        <w:t xml:space="preserve"> z jabloně. A na závěr ještě jeden tip, kterým svoji společnost rozhodně zaujmete – míchaný drink Sidecar. Kombinace koňaku, likéru </w:t>
      </w:r>
      <w:proofErr w:type="spellStart"/>
      <w:r>
        <w:t>Cointreau</w:t>
      </w:r>
      <w:proofErr w:type="spellEnd"/>
      <w:r>
        <w:t>, citr</w:t>
      </w:r>
      <w:r>
        <w:t>ó</w:t>
      </w:r>
      <w:r>
        <w:t>nové šťávy, cukrového sirupu, roz</w:t>
      </w:r>
      <w:r>
        <w:t>drceného černého pepře a kouře</w:t>
      </w:r>
      <w:r>
        <w:t xml:space="preserve"> vás vynese na barmanský piedestal. Stačí vložit všechny ingredience do </w:t>
      </w:r>
      <w:r>
        <w:t>šejkru</w:t>
      </w:r>
      <w:r>
        <w:t>, do spalovací komory udicí pistole přidat štěpk</w:t>
      </w:r>
      <w:r>
        <w:t>u</w:t>
      </w:r>
      <w:r>
        <w:t xml:space="preserve"> a pepř, konec hubice zasunout do </w:t>
      </w:r>
      <w:r>
        <w:t>šejkru</w:t>
      </w:r>
      <w:r>
        <w:t xml:space="preserve"> otvorem těsně nad hladinou a zakrýt. Zapně</w:t>
      </w:r>
      <w:r>
        <w:t xml:space="preserve">te udicí pistoli a počkejte, dokud </w:t>
      </w:r>
      <w:r>
        <w:t>šejkr</w:t>
      </w:r>
      <w:r>
        <w:t xml:space="preserve"> nebude plný hustého kouře. Po vyndání jen opatrně promíchejte a můžete servírovat.</w:t>
      </w:r>
    </w:p>
    <w:p w14:paraId="35186925" w14:textId="77777777" w:rsidR="008D31EF" w:rsidRDefault="008D31EF">
      <w:pPr>
        <w:rPr>
          <w:rFonts w:eastAsia="Times New Roman" w:cstheme="minorHAnsi"/>
          <w:b/>
          <w:bCs/>
          <w:sz w:val="18"/>
          <w:szCs w:val="18"/>
        </w:rPr>
      </w:pPr>
    </w:p>
    <w:p w14:paraId="0486723B" w14:textId="77777777" w:rsidR="008D31EF" w:rsidRDefault="008D31EF">
      <w:pPr>
        <w:rPr>
          <w:rFonts w:eastAsia="Times New Roman" w:cstheme="minorHAnsi"/>
          <w:b/>
          <w:bCs/>
          <w:sz w:val="18"/>
          <w:szCs w:val="18"/>
        </w:rPr>
      </w:pPr>
    </w:p>
    <w:p w14:paraId="34D90758" w14:textId="77777777" w:rsidR="008D31EF" w:rsidRDefault="008D31EF">
      <w:pPr>
        <w:rPr>
          <w:rFonts w:eastAsia="Times New Roman" w:cstheme="minorHAnsi"/>
          <w:b/>
          <w:bCs/>
          <w:sz w:val="18"/>
          <w:szCs w:val="18"/>
        </w:rPr>
      </w:pPr>
    </w:p>
    <w:p w14:paraId="04FB8082" w14:textId="77777777" w:rsidR="008D31EF" w:rsidRDefault="000A4AD1">
      <w:r>
        <w:rPr>
          <w:rFonts w:eastAsia="Times New Roman" w:cstheme="minorHAnsi"/>
          <w:b/>
          <w:bCs/>
          <w:sz w:val="18"/>
          <w:szCs w:val="18"/>
        </w:rPr>
        <w:t xml:space="preserve">O značce </w:t>
      </w:r>
      <w:proofErr w:type="spellStart"/>
      <w:r>
        <w:rPr>
          <w:rFonts w:eastAsia="Times New Roman" w:cstheme="minorHAnsi"/>
          <w:b/>
          <w:bCs/>
          <w:sz w:val="18"/>
          <w:szCs w:val="18"/>
        </w:rPr>
        <w:t>Sage</w:t>
      </w:r>
      <w:proofErr w:type="spellEnd"/>
      <w:r>
        <w:rPr>
          <w:rFonts w:eastAsia="Times New Roman" w:cstheme="minorHAnsi"/>
          <w:b/>
          <w:bCs/>
          <w:sz w:val="18"/>
          <w:szCs w:val="18"/>
        </w:rPr>
        <w:t xml:space="preserve">: </w:t>
      </w:r>
    </w:p>
    <w:p w14:paraId="3F7D9DEB" w14:textId="77777777" w:rsidR="008D31EF" w:rsidRDefault="000A4AD1">
      <w:pPr>
        <w:jc w:val="both"/>
        <w:rPr>
          <w:rFonts w:eastAsia="Times New Roman" w:cstheme="minorHAnsi"/>
          <w:sz w:val="18"/>
          <w:szCs w:val="18"/>
          <w:lang w:eastAsia="ar-SA"/>
        </w:rPr>
      </w:pP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je evropskou značkou společnosti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, jejíž produkty </w:t>
      </w:r>
      <w:r>
        <w:rPr>
          <w:rFonts w:eastAsia="Times New Roman" w:cstheme="minorHAnsi"/>
          <w:sz w:val="18"/>
          <w:szCs w:val="18"/>
        </w:rPr>
        <w:t>se</w:t>
      </w:r>
      <w:r>
        <w:rPr>
          <w:rFonts w:eastAsia="Times New Roman" w:cstheme="minorHAnsi"/>
          <w:sz w:val="18"/>
          <w:szCs w:val="18"/>
        </w:rPr>
        <w:t xml:space="preserve"> prodáv</w:t>
      </w:r>
      <w:r>
        <w:rPr>
          <w:rFonts w:eastAsia="Times New Roman" w:cstheme="minorHAnsi"/>
          <w:sz w:val="18"/>
          <w:szCs w:val="18"/>
        </w:rPr>
        <w:t>ají</w:t>
      </w:r>
      <w:r>
        <w:rPr>
          <w:rFonts w:eastAsia="Times New Roman" w:cstheme="minorHAnsi"/>
          <w:sz w:val="18"/>
          <w:szCs w:val="18"/>
        </w:rPr>
        <w:t xml:space="preserve"> ve více než 50 zemích světa. Australská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</w:rPr>
        <w:t>Groupe</w:t>
      </w:r>
      <w:proofErr w:type="spellEnd"/>
      <w:r>
        <w:rPr>
          <w:rFonts w:eastAsia="Times New Roman" w:cstheme="minorHAnsi"/>
          <w:sz w:val="18"/>
          <w:szCs w:val="18"/>
        </w:rPr>
        <w:t xml:space="preserve"> je celosvětově známá díky vlastnímu vývoji malých kuchyňských spotřebičů nejvyšší kvality, vyznačující</w:t>
      </w:r>
      <w:r>
        <w:rPr>
          <w:rFonts w:eastAsia="Times New Roman" w:cstheme="minorHAnsi"/>
          <w:sz w:val="18"/>
          <w:szCs w:val="18"/>
        </w:rPr>
        <w:t>ch</w:t>
      </w:r>
      <w:r>
        <w:rPr>
          <w:rFonts w:eastAsia="Times New Roman" w:cstheme="minorHAnsi"/>
          <w:sz w:val="18"/>
          <w:szCs w:val="18"/>
        </w:rPr>
        <w:t xml:space="preserve"> se dlouhou životností a skvělým uživatelským komfortem. Historie </w:t>
      </w:r>
      <w:proofErr w:type="spellStart"/>
      <w:r>
        <w:rPr>
          <w:rFonts w:eastAsia="Times New Roman" w:cstheme="minorHAnsi"/>
          <w:sz w:val="18"/>
          <w:szCs w:val="18"/>
        </w:rPr>
        <w:t>Brevillu</w:t>
      </w:r>
      <w:proofErr w:type="spellEnd"/>
      <w:r>
        <w:rPr>
          <w:rFonts w:eastAsia="Times New Roman" w:cstheme="minorHAnsi"/>
          <w:sz w:val="18"/>
          <w:szCs w:val="18"/>
        </w:rPr>
        <w:t xml:space="preserve"> se začala psát v roc</w:t>
      </w:r>
      <w:r>
        <w:rPr>
          <w:rFonts w:eastAsia="Times New Roman" w:cstheme="minorHAnsi"/>
          <w:sz w:val="18"/>
          <w:szCs w:val="18"/>
        </w:rPr>
        <w:t>e 1932 a této společnosti vděčíme například za tzv. sendvič-toaster, který vyvinul</w:t>
      </w:r>
      <w:r>
        <w:rPr>
          <w:rFonts w:eastAsia="Times New Roman" w:cstheme="minorHAnsi"/>
          <w:sz w:val="18"/>
          <w:szCs w:val="18"/>
        </w:rPr>
        <w:t>a</w:t>
      </w:r>
      <w:r>
        <w:rPr>
          <w:rFonts w:eastAsia="Times New Roman" w:cstheme="minorHAnsi"/>
          <w:sz w:val="18"/>
          <w:szCs w:val="18"/>
        </w:rPr>
        <w:t xml:space="preserve"> jako první výrobce na světě. Po jeho uvedení na trh v roce 1974 se jenom v Austrálii prodalo 400 000 kusů. </w:t>
      </w:r>
    </w:p>
    <w:p w14:paraId="51201E08" w14:textId="77777777" w:rsidR="008D31EF" w:rsidRDefault="000A4AD1">
      <w:pPr>
        <w:spacing w:after="0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Na český trh značka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vstoupila v roce 2018 a postupně na něj</w:t>
      </w:r>
      <w:r>
        <w:rPr>
          <w:rFonts w:eastAsia="Times New Roman" w:cstheme="minorHAnsi"/>
          <w:sz w:val="18"/>
          <w:szCs w:val="18"/>
        </w:rPr>
        <w:t xml:space="preserve"> uvede produkty zaměřené na přípravu kávy – espressa, mlýnky, pěniče; grilování – grily, smoking </w:t>
      </w:r>
      <w:proofErr w:type="spellStart"/>
      <w:r>
        <w:rPr>
          <w:rFonts w:eastAsia="Times New Roman" w:cstheme="minorHAnsi"/>
          <w:sz w:val="18"/>
          <w:szCs w:val="18"/>
        </w:rPr>
        <w:t>gun</w:t>
      </w:r>
      <w:proofErr w:type="spellEnd"/>
      <w:r>
        <w:rPr>
          <w:rFonts w:eastAsia="Times New Roman" w:cstheme="minorHAnsi"/>
          <w:sz w:val="18"/>
          <w:szCs w:val="18"/>
        </w:rPr>
        <w:t xml:space="preserve">; </w:t>
      </w:r>
      <w:proofErr w:type="spellStart"/>
      <w:r>
        <w:rPr>
          <w:rFonts w:eastAsia="Times New Roman" w:cstheme="minorHAnsi"/>
          <w:sz w:val="18"/>
          <w:szCs w:val="18"/>
        </w:rPr>
        <w:t>odšťavňování</w:t>
      </w:r>
      <w:proofErr w:type="spellEnd"/>
      <w:r>
        <w:rPr>
          <w:rFonts w:eastAsia="Times New Roman" w:cstheme="minorHAnsi"/>
          <w:sz w:val="18"/>
          <w:szCs w:val="18"/>
        </w:rPr>
        <w:t xml:space="preserve"> – odšťavňovače, </w:t>
      </w:r>
      <w:proofErr w:type="spellStart"/>
      <w:r>
        <w:rPr>
          <w:rFonts w:eastAsia="Times New Roman" w:cstheme="minorHAnsi"/>
          <w:sz w:val="18"/>
          <w:szCs w:val="18"/>
        </w:rPr>
        <w:t>smoothie</w:t>
      </w:r>
      <w:proofErr w:type="spellEnd"/>
      <w:r>
        <w:rPr>
          <w:rFonts w:eastAsia="Times New Roman" w:cstheme="minorHAnsi"/>
          <w:sz w:val="18"/>
          <w:szCs w:val="18"/>
        </w:rPr>
        <w:t xml:space="preserve"> nebo přípravu potravin – roboty, mixéry, food procesory. </w:t>
      </w:r>
      <w:r>
        <w:rPr>
          <w:rFonts w:cstheme="minorHAnsi"/>
          <w:sz w:val="18"/>
          <w:szCs w:val="18"/>
        </w:rPr>
        <w:t>Díky vlastnímu návrhu a náročnému testování bude možné u vš</w:t>
      </w:r>
      <w:r>
        <w:rPr>
          <w:rFonts w:cstheme="minorHAnsi"/>
          <w:sz w:val="18"/>
          <w:szCs w:val="18"/>
        </w:rPr>
        <w:t xml:space="preserve">ech spotřebičů rozšířit záruku na </w:t>
      </w:r>
      <w:r>
        <w:rPr>
          <w:rFonts w:cstheme="minorHAnsi"/>
          <w:sz w:val="18"/>
          <w:szCs w:val="18"/>
        </w:rPr>
        <w:t>tři</w:t>
      </w:r>
      <w:r>
        <w:rPr>
          <w:rFonts w:cstheme="minorHAnsi"/>
          <w:sz w:val="18"/>
          <w:szCs w:val="18"/>
        </w:rPr>
        <w:t xml:space="preserve"> roky. </w:t>
      </w:r>
      <w:r>
        <w:rPr>
          <w:rFonts w:eastAsia="Times New Roman" w:cstheme="minorHAnsi"/>
          <w:sz w:val="18"/>
          <w:szCs w:val="18"/>
        </w:rPr>
        <w:t xml:space="preserve">Pro Českou republiku, Slovensko, Maďarsko a Polsko </w:t>
      </w:r>
      <w:r>
        <w:rPr>
          <w:rFonts w:eastAsia="Times New Roman" w:cstheme="minorHAnsi"/>
          <w:sz w:val="18"/>
          <w:szCs w:val="18"/>
        </w:rPr>
        <w:t>značk</w:t>
      </w:r>
      <w:r>
        <w:rPr>
          <w:rFonts w:eastAsia="Times New Roman" w:cstheme="minorHAnsi"/>
          <w:sz w:val="18"/>
          <w:szCs w:val="18"/>
        </w:rPr>
        <w:t>u</w:t>
      </w:r>
      <w:r>
        <w:rPr>
          <w:rFonts w:eastAsia="Times New Roman" w:cstheme="minorHAnsi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zastup</w:t>
      </w:r>
      <w:r>
        <w:rPr>
          <w:rFonts w:eastAsia="Times New Roman" w:cstheme="minorHAnsi"/>
          <w:sz w:val="18"/>
          <w:szCs w:val="18"/>
        </w:rPr>
        <w:t>uje</w:t>
      </w:r>
      <w:r>
        <w:rPr>
          <w:rFonts w:eastAsia="Times New Roman" w:cstheme="minorHAnsi"/>
          <w:sz w:val="18"/>
          <w:szCs w:val="18"/>
        </w:rPr>
        <w:t xml:space="preserve"> exkluzivně společnost</w:t>
      </w:r>
      <w:r>
        <w:rPr>
          <w:rFonts w:eastAsia="Times New Roman" w:cstheme="minorHAnsi"/>
          <w:sz w:val="18"/>
          <w:szCs w:val="18"/>
        </w:rPr>
        <w:t xml:space="preserve"> Fast ČR, patřící mezi největší regionální distributory domácích spotřebičů.</w:t>
      </w:r>
    </w:p>
    <w:p w14:paraId="582CF4B1" w14:textId="77777777" w:rsidR="008D31EF" w:rsidRDefault="008D31EF">
      <w:pPr>
        <w:spacing w:after="0"/>
        <w:jc w:val="both"/>
        <w:rPr>
          <w:rFonts w:cstheme="minorHAnsi"/>
          <w:sz w:val="18"/>
          <w:szCs w:val="18"/>
        </w:rPr>
      </w:pPr>
    </w:p>
    <w:p w14:paraId="4FB417B2" w14:textId="77777777" w:rsidR="008D31EF" w:rsidRDefault="000A4AD1">
      <w:pPr>
        <w:spacing w:after="0"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Pro další informace a novinky</w:t>
      </w:r>
      <w:r>
        <w:rPr>
          <w:rFonts w:cstheme="minorHAnsi"/>
          <w:sz w:val="18"/>
          <w:szCs w:val="18"/>
        </w:rPr>
        <w:t xml:space="preserve"> navštivte adresu </w:t>
      </w:r>
      <w:hyperlink r:id="rId12">
        <w:r>
          <w:rPr>
            <w:rStyle w:val="Internetovodkaz"/>
            <w:rFonts w:cstheme="minorHAnsi"/>
            <w:sz w:val="18"/>
            <w:szCs w:val="18"/>
          </w:rPr>
          <w:t>www.sagecz.cz</w:t>
        </w:r>
      </w:hyperlink>
      <w:r>
        <w:rPr>
          <w:rFonts w:cstheme="minorHAnsi"/>
          <w:sz w:val="18"/>
          <w:szCs w:val="18"/>
        </w:rPr>
        <w:t xml:space="preserve">.  </w:t>
      </w:r>
    </w:p>
    <w:p w14:paraId="4AFDE8FF" w14:textId="77777777" w:rsidR="008D31EF" w:rsidRDefault="008D31EF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14:paraId="09E0569B" w14:textId="77777777" w:rsidR="008D31EF" w:rsidRDefault="000A4AD1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pro média:</w:t>
      </w:r>
    </w:p>
    <w:p w14:paraId="7E673539" w14:textId="77777777" w:rsidR="008D31EF" w:rsidRDefault="000A4A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Hedvika Přibová</w:t>
      </w:r>
    </w:p>
    <w:p w14:paraId="5871BF65" w14:textId="77777777" w:rsidR="008D31EF" w:rsidRDefault="000A4A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PHOENIX COMMUNICATION</w:t>
      </w:r>
    </w:p>
    <w:p w14:paraId="1EC870EB" w14:textId="77777777" w:rsidR="008D31EF" w:rsidRDefault="000A4AD1">
      <w:pPr>
        <w:spacing w:after="0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sz w:val="18"/>
          <w:szCs w:val="18"/>
          <w:lang w:eastAsia="cs-CZ"/>
        </w:rPr>
        <w:t>140 00 | Praha 4 | Pod Vilami 785/22</w:t>
      </w:r>
    </w:p>
    <w:p w14:paraId="0AA09814" w14:textId="77777777" w:rsidR="008D31EF" w:rsidRDefault="000A4AD1">
      <w:pPr>
        <w:spacing w:after="0"/>
        <w:rPr>
          <w:rFonts w:cstheme="minorHAnsi"/>
          <w:sz w:val="18"/>
          <w:szCs w:val="18"/>
        </w:rPr>
      </w:pPr>
      <w:hyperlink r:id="rId13">
        <w:r>
          <w:rPr>
            <w:rStyle w:val="Internetovodkaz"/>
            <w:rFonts w:cstheme="minorHAnsi"/>
            <w:sz w:val="18"/>
            <w:szCs w:val="18"/>
          </w:rPr>
          <w:t>hedvika@phoenixcom.cz</w:t>
        </w:r>
      </w:hyperlink>
      <w:r>
        <w:rPr>
          <w:rStyle w:val="Internetovodkaz"/>
          <w:rFonts w:cstheme="minorHAnsi"/>
          <w:sz w:val="18"/>
          <w:szCs w:val="18"/>
        </w:rPr>
        <w:t xml:space="preserve"> </w:t>
      </w:r>
    </w:p>
    <w:p w14:paraId="4DF6ED4A" w14:textId="77777777" w:rsidR="008D31EF" w:rsidRDefault="000A4AD1">
      <w:pPr>
        <w:spacing w:after="0"/>
        <w:rPr>
          <w:rFonts w:cstheme="minorHAnsi"/>
        </w:rPr>
      </w:pPr>
      <w:r>
        <w:rPr>
          <w:rFonts w:cstheme="minorHAnsi"/>
          <w:sz w:val="18"/>
          <w:szCs w:val="18"/>
        </w:rPr>
        <w:t>+420 774 273 821</w:t>
      </w:r>
    </w:p>
    <w:p w14:paraId="14FA084D" w14:textId="77777777" w:rsidR="008D31EF" w:rsidRDefault="008D31EF">
      <w:pPr>
        <w:spacing w:after="0"/>
      </w:pPr>
    </w:p>
    <w:sectPr w:rsidR="008D31EF">
      <w:headerReference w:type="default" r:id="rId14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1DA0E" w14:textId="77777777" w:rsidR="00000000" w:rsidRDefault="000A4AD1">
      <w:pPr>
        <w:spacing w:after="0" w:line="240" w:lineRule="auto"/>
      </w:pPr>
      <w:r>
        <w:separator/>
      </w:r>
    </w:p>
  </w:endnote>
  <w:endnote w:type="continuationSeparator" w:id="0">
    <w:p w14:paraId="26C93B0B" w14:textId="77777777" w:rsidR="00000000" w:rsidRDefault="000A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D3256" w14:textId="77777777" w:rsidR="00000000" w:rsidRDefault="000A4AD1">
      <w:pPr>
        <w:spacing w:after="0" w:line="240" w:lineRule="auto"/>
      </w:pPr>
      <w:r>
        <w:separator/>
      </w:r>
    </w:p>
  </w:footnote>
  <w:footnote w:type="continuationSeparator" w:id="0">
    <w:p w14:paraId="0779005D" w14:textId="77777777" w:rsidR="00000000" w:rsidRDefault="000A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DBEFA" w14:textId="77777777" w:rsidR="008D31EF" w:rsidRDefault="000A4AD1">
    <w:pPr>
      <w:pStyle w:val="Header"/>
      <w:jc w:val="center"/>
    </w:pPr>
    <w:r>
      <w:rPr>
        <w:noProof/>
        <w:lang w:val="en-US"/>
      </w:rPr>
      <w:drawing>
        <wp:inline distT="0" distB="0" distL="0" distR="0" wp14:anchorId="1086FC26" wp14:editId="2583F481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4799" w14:textId="77777777" w:rsidR="008D31EF" w:rsidRDefault="008D31E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EF"/>
    <w:rsid w:val="000A4AD1"/>
    <w:rsid w:val="008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1AE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D422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1A49D0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5E0E2B"/>
    <w:rPr>
      <w:color w:val="954F72" w:themeColor="followed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7D42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sion">
    <w:name w:val="Revision"/>
    <w:uiPriority w:val="99"/>
    <w:semiHidden/>
    <w:qFormat/>
    <w:rsid w:val="00DC7FFA"/>
  </w:style>
  <w:style w:type="paragraph" w:customStyle="1" w:styleId="intro">
    <w:name w:val="intro"/>
    <w:basedOn w:val="Normal"/>
    <w:qFormat/>
    <w:rsid w:val="00B071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D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D1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D422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1A49D0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5E0E2B"/>
    <w:rPr>
      <w:color w:val="954F72" w:themeColor="followed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7D42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sion">
    <w:name w:val="Revision"/>
    <w:uiPriority w:val="99"/>
    <w:semiHidden/>
    <w:qFormat/>
    <w:rsid w:val="00DC7FFA"/>
  </w:style>
  <w:style w:type="paragraph" w:customStyle="1" w:styleId="intro">
    <w:name w:val="intro"/>
    <w:basedOn w:val="Normal"/>
    <w:qFormat/>
    <w:rsid w:val="00B071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D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D1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agecz.cz/Sage/files/fc/fc06802f-9f5d-4e89-bbca-129dc4b2d498.pdf" TargetMode="External"/><Relationship Id="rId12" Type="http://schemas.openxmlformats.org/officeDocument/2006/relationships/hyperlink" Target="http://www.sagecz.cz/" TargetMode="External"/><Relationship Id="rId13" Type="http://schemas.openxmlformats.org/officeDocument/2006/relationships/hyperlink" Target="mailto:hedvika@phoenixcom.cz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agecz.cz/smoking-gun/bsm600" TargetMode="External"/><Relationship Id="rId8" Type="http://schemas.openxmlformats.org/officeDocument/2006/relationships/hyperlink" Target="https://www.sagecz.cz/Sage/files/fc/fc06802f-9f5d-4e89-bbca-129dc4b2d498.pdf" TargetMode="External"/><Relationship Id="rId9" Type="http://schemas.openxmlformats.org/officeDocument/2006/relationships/hyperlink" Target="https://www.sagecz.cz/Sage/files/fc/fc06802f-9f5d-4e89-bbca-129dc4b2d498.pdf" TargetMode="External"/><Relationship Id="rId10" Type="http://schemas.openxmlformats.org/officeDocument/2006/relationships/hyperlink" Target="https://www.sagecz.cz/smoking-gun/bsm6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753</Words>
  <Characters>4297</Characters>
  <Application>Microsoft Macintosh Word</Application>
  <DocSecurity>0</DocSecurity>
  <Lines>35</Lines>
  <Paragraphs>10</Paragraphs>
  <ScaleCrop>false</ScaleCrop>
  <Company>Invester holding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Hedvika Pribova</cp:lastModifiedBy>
  <cp:revision>6</cp:revision>
  <dcterms:created xsi:type="dcterms:W3CDTF">2022-04-06T18:47:00Z</dcterms:created>
  <dcterms:modified xsi:type="dcterms:W3CDTF">2022-04-20T09:34:00Z</dcterms:modified>
  <dc:language>cs-CZ</dc:language>
</cp:coreProperties>
</file>