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4286" w14:textId="77777777" w:rsidR="00FA47DA" w:rsidRDefault="00FA47DA" w:rsidP="005C39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05B0EC" w14:textId="57958C3F" w:rsidR="00A95EAE" w:rsidRDefault="00C13D36" w:rsidP="005C393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Stylová péče o vlasy</w:t>
      </w:r>
    </w:p>
    <w:p w14:paraId="6DDBE6A4" w14:textId="0F4B8666" w:rsidR="00FA47DA" w:rsidRDefault="00C13D36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Vlasy jsou korunou krásy, to je stará pravda</w:t>
      </w:r>
      <w:r w:rsidR="007E1C7A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 proto bychom měli volit jen ty nejkvalitnější pomocníky, kteří nám se stylingem pomohou a vlasy nepoškodí. SENCOR hledí nejen na kvalitu</w:t>
      </w:r>
      <w:r w:rsidR="00E0735C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ale i na design a svou „měděno-růžovou“ řadu </w:t>
      </w:r>
      <w:r w:rsidR="00F46360">
        <w:rPr>
          <w:rFonts w:asciiTheme="minorHAnsi" w:hAnsiTheme="minorHAnsi" w:cstheme="minorHAnsi"/>
          <w:b/>
          <w:bCs/>
          <w:sz w:val="24"/>
          <w:szCs w:val="24"/>
        </w:rPr>
        <w:t xml:space="preserve">rozšiřuje o jarní novinku v podobě </w:t>
      </w:r>
      <w:proofErr w:type="spellStart"/>
      <w:r w:rsidR="00F46360">
        <w:rPr>
          <w:rFonts w:asciiTheme="minorHAnsi" w:hAnsiTheme="minorHAnsi" w:cstheme="minorHAnsi"/>
          <w:b/>
          <w:bCs/>
          <w:sz w:val="24"/>
          <w:szCs w:val="24"/>
        </w:rPr>
        <w:t>kulmofénu</w:t>
      </w:r>
      <w:proofErr w:type="spellEnd"/>
      <w:r w:rsidR="00F46360">
        <w:rPr>
          <w:rFonts w:asciiTheme="minorHAnsi" w:hAnsiTheme="minorHAnsi" w:cstheme="minorHAnsi"/>
          <w:b/>
          <w:bCs/>
          <w:sz w:val="24"/>
          <w:szCs w:val="24"/>
        </w:rPr>
        <w:t xml:space="preserve">, s kterým je úprava vlasů hračka. A ještě k tomu </w:t>
      </w:r>
      <w:r w:rsidR="00E0735C">
        <w:rPr>
          <w:rFonts w:asciiTheme="minorHAnsi" w:hAnsiTheme="minorHAnsi" w:cstheme="minorHAnsi"/>
          <w:b/>
          <w:bCs/>
          <w:sz w:val="24"/>
          <w:szCs w:val="24"/>
        </w:rPr>
        <w:t>moc dobře vypadá!</w:t>
      </w:r>
    </w:p>
    <w:p w14:paraId="334BE47E" w14:textId="01899742" w:rsidR="00F46360" w:rsidRDefault="00F46360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7C7E85" w14:textId="2B6B0A3B" w:rsidR="00F46360" w:rsidRPr="00E0735C" w:rsidRDefault="00E0735C" w:rsidP="00A95E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FDB11E" wp14:editId="1B697540">
            <wp:simplePos x="0" y="0"/>
            <wp:positionH relativeFrom="column">
              <wp:posOffset>3691255</wp:posOffset>
            </wp:positionH>
            <wp:positionV relativeFrom="paragraph">
              <wp:posOffset>699770</wp:posOffset>
            </wp:positionV>
            <wp:extent cx="2847975" cy="1501775"/>
            <wp:effectExtent l="0" t="0" r="9525" b="3175"/>
            <wp:wrapTight wrapText="bothSides">
              <wp:wrapPolygon edited="0">
                <wp:start x="0" y="0"/>
                <wp:lineTo x="0" y="21372"/>
                <wp:lineTo x="21528" y="21372"/>
                <wp:lineTo x="2152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360" w:rsidRPr="00E0735C">
        <w:rPr>
          <w:rFonts w:asciiTheme="minorHAnsi" w:hAnsiTheme="minorHAnsi" w:cstheme="minorHAnsi"/>
          <w:bCs/>
          <w:sz w:val="24"/>
          <w:szCs w:val="24"/>
        </w:rPr>
        <w:t xml:space="preserve">Kulmování, fénování, natáčení, podtáčení, rovnání – vlasová terminologie je bohatá, avšak jak to vše zvládnout, aniž bychom se finančně nezruinovali a v naší koupelně se dalo hnout? </w:t>
      </w:r>
      <w:r w:rsidR="00F46360" w:rsidRPr="00A75DAE">
        <w:rPr>
          <w:rFonts w:asciiTheme="minorHAnsi" w:hAnsiTheme="minorHAnsi" w:cstheme="minorHAnsi"/>
          <w:b/>
          <w:bCs/>
          <w:sz w:val="24"/>
          <w:szCs w:val="24"/>
        </w:rPr>
        <w:t xml:space="preserve">SENCOR představuje elegantní a výkonný automatický </w:t>
      </w:r>
      <w:proofErr w:type="spellStart"/>
      <w:r w:rsidR="00F46360" w:rsidRPr="00A75DAE">
        <w:rPr>
          <w:rFonts w:asciiTheme="minorHAnsi" w:hAnsiTheme="minorHAnsi" w:cstheme="minorHAnsi"/>
          <w:b/>
          <w:bCs/>
          <w:sz w:val="24"/>
          <w:szCs w:val="24"/>
        </w:rPr>
        <w:t>kulmofén</w:t>
      </w:r>
      <w:proofErr w:type="spellEnd"/>
      <w:r w:rsidR="00F46360" w:rsidRPr="00A75DAE">
        <w:rPr>
          <w:rFonts w:asciiTheme="minorHAnsi" w:hAnsiTheme="minorHAnsi" w:cstheme="minorHAnsi"/>
          <w:b/>
          <w:bCs/>
          <w:sz w:val="24"/>
          <w:szCs w:val="24"/>
        </w:rPr>
        <w:t xml:space="preserve"> SHS 0910GD</w:t>
      </w:r>
      <w:r w:rsidR="00F46360" w:rsidRPr="00E0735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70D9D" w:rsidRPr="00E0735C">
        <w:rPr>
          <w:rFonts w:asciiTheme="minorHAnsi" w:hAnsiTheme="minorHAnsi" w:cstheme="minorHAnsi"/>
          <w:bCs/>
          <w:sz w:val="24"/>
          <w:szCs w:val="24"/>
        </w:rPr>
        <w:t xml:space="preserve">s kterým účes vymodelujete už při fénování. Díky </w:t>
      </w:r>
      <w:r w:rsidR="00670D9D" w:rsidRPr="00A75DAE">
        <w:rPr>
          <w:rFonts w:asciiTheme="minorHAnsi" w:hAnsiTheme="minorHAnsi" w:cstheme="minorHAnsi"/>
          <w:b/>
          <w:bCs/>
          <w:sz w:val="24"/>
          <w:szCs w:val="24"/>
        </w:rPr>
        <w:t>pravému a levému otáčení kartáče snadno vytvoříte vlny u obličeje</w:t>
      </w:r>
      <w:r w:rsidR="00A75DA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670D9D" w:rsidRPr="00A75DAE">
        <w:rPr>
          <w:rFonts w:asciiTheme="minorHAnsi" w:hAnsiTheme="minorHAnsi" w:cstheme="minorHAnsi"/>
          <w:b/>
          <w:bCs/>
          <w:sz w:val="24"/>
          <w:szCs w:val="24"/>
        </w:rPr>
        <w:t xml:space="preserve"> i podtočení</w:t>
      </w:r>
      <w:r w:rsidR="00A75DAE">
        <w:rPr>
          <w:rFonts w:asciiTheme="minorHAnsi" w:hAnsiTheme="minorHAnsi" w:cstheme="minorHAnsi"/>
          <w:b/>
          <w:bCs/>
          <w:sz w:val="24"/>
          <w:szCs w:val="24"/>
        </w:rPr>
        <w:t xml:space="preserve"> či</w:t>
      </w:r>
      <w:r w:rsidR="00670D9D" w:rsidRPr="00A75DAE">
        <w:rPr>
          <w:rFonts w:asciiTheme="minorHAnsi" w:hAnsiTheme="minorHAnsi" w:cstheme="minorHAnsi"/>
          <w:b/>
          <w:bCs/>
          <w:sz w:val="24"/>
          <w:szCs w:val="24"/>
        </w:rPr>
        <w:t xml:space="preserve"> narovnání</w:t>
      </w:r>
      <w:r w:rsidR="00A75D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0D9D" w:rsidRPr="00A75DAE">
        <w:rPr>
          <w:rFonts w:asciiTheme="minorHAnsi" w:hAnsiTheme="minorHAnsi" w:cstheme="minorHAnsi"/>
          <w:b/>
          <w:bCs/>
          <w:sz w:val="24"/>
          <w:szCs w:val="24"/>
        </w:rPr>
        <w:t>v délkách</w:t>
      </w:r>
      <w:r w:rsidR="00670D9D" w:rsidRPr="00E0735C">
        <w:rPr>
          <w:rFonts w:asciiTheme="minorHAnsi" w:hAnsiTheme="minorHAnsi" w:cstheme="minorHAnsi"/>
          <w:bCs/>
          <w:sz w:val="24"/>
          <w:szCs w:val="24"/>
        </w:rPr>
        <w:t xml:space="preserve">. Extra měkký kartáč </w:t>
      </w:r>
      <w:proofErr w:type="spellStart"/>
      <w:r w:rsidR="00670D9D" w:rsidRPr="00E0735C">
        <w:rPr>
          <w:rFonts w:asciiTheme="minorHAnsi" w:hAnsiTheme="minorHAnsi" w:cstheme="minorHAnsi"/>
          <w:bCs/>
          <w:sz w:val="24"/>
          <w:szCs w:val="24"/>
        </w:rPr>
        <w:t>BoarBristles</w:t>
      </w:r>
      <w:proofErr w:type="spellEnd"/>
      <w:r w:rsidR="00670D9D" w:rsidRPr="00E0735C">
        <w:rPr>
          <w:rFonts w:asciiTheme="minorHAnsi" w:hAnsiTheme="minorHAnsi" w:cstheme="minorHAnsi"/>
          <w:bCs/>
          <w:sz w:val="24"/>
          <w:szCs w:val="24"/>
        </w:rPr>
        <w:t xml:space="preserve"> inspirovaný kančími štětinami dodá při stylingu vlasům hebkost a lesk. S tímto </w:t>
      </w:r>
      <w:proofErr w:type="spellStart"/>
      <w:r w:rsidR="00670D9D" w:rsidRPr="00E0735C">
        <w:rPr>
          <w:rFonts w:asciiTheme="minorHAnsi" w:hAnsiTheme="minorHAnsi" w:cstheme="minorHAnsi"/>
          <w:bCs/>
          <w:sz w:val="24"/>
          <w:szCs w:val="24"/>
        </w:rPr>
        <w:t>kulmofénem</w:t>
      </w:r>
      <w:proofErr w:type="spellEnd"/>
      <w:r w:rsidR="00670D9D" w:rsidRPr="00E0735C">
        <w:rPr>
          <w:rFonts w:asciiTheme="minorHAnsi" w:hAnsiTheme="minorHAnsi" w:cstheme="minorHAnsi"/>
          <w:bCs/>
          <w:sz w:val="24"/>
          <w:szCs w:val="24"/>
        </w:rPr>
        <w:t xml:space="preserve"> lehce vytvoříte upravené velké i malé vlny a to díky 2 vyměnitelným </w:t>
      </w:r>
      <w:r w:rsidR="006F4D35" w:rsidRPr="00E0735C">
        <w:rPr>
          <w:rFonts w:asciiTheme="minorHAnsi" w:hAnsiTheme="minorHAnsi" w:cstheme="minorHAnsi"/>
          <w:bCs/>
          <w:sz w:val="24"/>
          <w:szCs w:val="24"/>
        </w:rPr>
        <w:t xml:space="preserve">rotačním </w:t>
      </w:r>
      <w:r w:rsidR="00670D9D" w:rsidRPr="00E0735C">
        <w:rPr>
          <w:rFonts w:asciiTheme="minorHAnsi" w:hAnsiTheme="minorHAnsi" w:cstheme="minorHAnsi"/>
          <w:bCs/>
          <w:sz w:val="24"/>
          <w:szCs w:val="24"/>
        </w:rPr>
        <w:t xml:space="preserve">kartáčům s průměrem 38mm a 50 mm. </w:t>
      </w:r>
      <w:r w:rsidR="006F4D35" w:rsidRPr="00E0735C">
        <w:rPr>
          <w:rFonts w:asciiTheme="minorHAnsi" w:hAnsiTheme="minorHAnsi" w:cstheme="minorHAnsi"/>
          <w:bCs/>
          <w:sz w:val="24"/>
          <w:szCs w:val="24"/>
        </w:rPr>
        <w:t xml:space="preserve">Tento </w:t>
      </w:r>
      <w:proofErr w:type="spellStart"/>
      <w:r w:rsidR="006F4D35" w:rsidRPr="00E0735C">
        <w:rPr>
          <w:rFonts w:asciiTheme="minorHAnsi" w:hAnsiTheme="minorHAnsi" w:cstheme="minorHAnsi"/>
          <w:bCs/>
          <w:sz w:val="24"/>
          <w:szCs w:val="24"/>
        </w:rPr>
        <w:t>kulmofén</w:t>
      </w:r>
      <w:proofErr w:type="spellEnd"/>
      <w:r w:rsidR="006F4D35" w:rsidRPr="00E0735C">
        <w:rPr>
          <w:rFonts w:asciiTheme="minorHAnsi" w:hAnsiTheme="minorHAnsi" w:cstheme="minorHAnsi"/>
          <w:bCs/>
          <w:sz w:val="24"/>
          <w:szCs w:val="24"/>
        </w:rPr>
        <w:t xml:space="preserve"> je vhodný i pro jemné vlasy, protože má 2 rychlosti otáčení</w:t>
      </w:r>
      <w:r w:rsidR="00A75DAE">
        <w:rPr>
          <w:rFonts w:asciiTheme="minorHAnsi" w:hAnsiTheme="minorHAnsi" w:cstheme="minorHAnsi"/>
          <w:bCs/>
          <w:sz w:val="24"/>
          <w:szCs w:val="24"/>
        </w:rPr>
        <w:t xml:space="preserve"> kartáčů</w:t>
      </w:r>
      <w:r w:rsidR="006F4D35" w:rsidRPr="00E0735C">
        <w:rPr>
          <w:rFonts w:asciiTheme="minorHAnsi" w:hAnsiTheme="minorHAnsi" w:cstheme="minorHAnsi"/>
          <w:bCs/>
          <w:sz w:val="24"/>
          <w:szCs w:val="24"/>
        </w:rPr>
        <w:t xml:space="preserve"> a 2 přednastavené teplotní stupně. </w:t>
      </w:r>
      <w:r w:rsidR="00A75DAE">
        <w:rPr>
          <w:rFonts w:asciiTheme="minorHAnsi" w:hAnsiTheme="minorHAnsi" w:cstheme="minorHAnsi"/>
          <w:bCs/>
          <w:sz w:val="24"/>
          <w:szCs w:val="24"/>
        </w:rPr>
        <w:t xml:space="preserve">Jistě oceníte i dlouhý, o 360°otočný přívodní kabel a praktické ouško na zavěšení. </w:t>
      </w:r>
    </w:p>
    <w:p w14:paraId="767E48A7" w14:textId="614FBC38" w:rsidR="00F46360" w:rsidRDefault="006F4D35" w:rsidP="00A95EAE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Automatický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kulmofén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| SHS 0910GD | </w:t>
      </w:r>
      <w:proofErr w:type="spellStart"/>
      <w:r>
        <w:rPr>
          <w:rFonts w:asciiTheme="minorHAnsi" w:hAnsiTheme="minorHAnsi" w:cstheme="minorHAnsi"/>
          <w:b/>
          <w:i/>
          <w:iCs/>
          <w:sz w:val="24"/>
          <w:szCs w:val="24"/>
        </w:rPr>
        <w:t>Sencor</w:t>
      </w:r>
      <w:proofErr w:type="spellEnd"/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799 Kč | </w:t>
      </w:r>
      <w:hyperlink r:id="rId11" w:history="1">
        <w:r w:rsidR="00A75DAE" w:rsidRPr="00C95CE3">
          <w:rPr>
            <w:rStyle w:val="Hypertextovodkaz"/>
            <w:rFonts w:asciiTheme="minorHAnsi" w:hAnsiTheme="minorHAnsi" w:cstheme="minorHAnsi"/>
            <w:b/>
            <w:i/>
            <w:iCs/>
            <w:sz w:val="24"/>
            <w:szCs w:val="24"/>
          </w:rPr>
          <w:t>www.planeo.cz</w:t>
        </w:r>
      </w:hyperlink>
    </w:p>
    <w:p w14:paraId="31F8BD20" w14:textId="2C717DDC" w:rsidR="00A75DAE" w:rsidRDefault="00A75DAE" w:rsidP="00A95EA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F11F4D" w14:textId="18F62AA7" w:rsidR="00A75DAE" w:rsidRDefault="00A75DAE" w:rsidP="00A75DA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8A3DEC9" wp14:editId="2F0F3177">
            <wp:simplePos x="0" y="0"/>
            <wp:positionH relativeFrom="column">
              <wp:posOffset>5272405</wp:posOffset>
            </wp:positionH>
            <wp:positionV relativeFrom="paragraph">
              <wp:posOffset>165735</wp:posOffset>
            </wp:positionV>
            <wp:extent cx="117157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24" y="21324"/>
                <wp:lineTo x="2142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5029D" w14:textId="3262C09F" w:rsidR="00BE2497" w:rsidRDefault="00A75DAE" w:rsidP="00A75DA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588077D" wp14:editId="4C7571C8">
            <wp:simplePos x="0" y="0"/>
            <wp:positionH relativeFrom="column">
              <wp:posOffset>3605530</wp:posOffset>
            </wp:positionH>
            <wp:positionV relativeFrom="paragraph">
              <wp:posOffset>470535</wp:posOffset>
            </wp:positionV>
            <wp:extent cx="2188210" cy="942975"/>
            <wp:effectExtent l="0" t="0" r="2540" b="9525"/>
            <wp:wrapTight wrapText="bothSides">
              <wp:wrapPolygon edited="0">
                <wp:start x="0" y="0"/>
                <wp:lineTo x="0" y="21382"/>
                <wp:lineTo x="21437" y="21382"/>
                <wp:lineTo x="2143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35C" w:rsidRPr="00E0735C">
        <w:rPr>
          <w:rFonts w:asciiTheme="minorHAnsi" w:hAnsiTheme="minorHAnsi" w:cstheme="minorHAnsi"/>
          <w:bCs/>
          <w:sz w:val="24"/>
          <w:szCs w:val="24"/>
        </w:rPr>
        <w:t xml:space="preserve">Inspirujte se i dalšími produkty z této elegantní řady, jako je </w:t>
      </w:r>
      <w:r w:rsidR="00E0735C" w:rsidRPr="00E0735C">
        <w:rPr>
          <w:rFonts w:asciiTheme="minorHAnsi" w:hAnsiTheme="minorHAnsi" w:cstheme="minorHAnsi"/>
          <w:b/>
          <w:bCs/>
          <w:sz w:val="24"/>
          <w:szCs w:val="24"/>
        </w:rPr>
        <w:t xml:space="preserve">super výkonný </w:t>
      </w:r>
      <w:hyperlink r:id="rId14" w:history="1">
        <w:r w:rsidR="00E0735C" w:rsidRPr="00E0735C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vysoušeč vlasů</w:t>
        </w:r>
      </w:hyperlink>
      <w:r w:rsidR="00E0735C" w:rsidRPr="00E0735C">
        <w:rPr>
          <w:rFonts w:asciiTheme="minorHAnsi" w:hAnsiTheme="minorHAnsi" w:cstheme="minorHAnsi"/>
          <w:b/>
          <w:sz w:val="24"/>
          <w:szCs w:val="24"/>
        </w:rPr>
        <w:t xml:space="preserve"> SENCOR SHD 8100</w:t>
      </w:r>
      <w:r w:rsidR="00EF7FC9">
        <w:rPr>
          <w:rFonts w:asciiTheme="minorHAnsi" w:hAnsiTheme="minorHAnsi" w:cstheme="minorHAnsi"/>
          <w:b/>
          <w:sz w:val="24"/>
          <w:szCs w:val="24"/>
        </w:rPr>
        <w:t>GD</w:t>
      </w:r>
      <w:r w:rsidR="00E0735C">
        <w:rPr>
          <w:rFonts w:asciiTheme="minorHAnsi" w:hAnsiTheme="minorHAnsi" w:cstheme="minorHAnsi"/>
          <w:sz w:val="24"/>
          <w:szCs w:val="24"/>
        </w:rPr>
        <w:t xml:space="preserve"> s příkonem 2 100W a funkcí ionizace, nebo </w:t>
      </w:r>
      <w:hyperlink r:id="rId15" w:history="1">
        <w:r w:rsidR="00E0735C" w:rsidRPr="00E0735C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žehlička na vlasy</w:t>
        </w:r>
      </w:hyperlink>
      <w:r w:rsidR="00E0735C" w:rsidRPr="00E0735C">
        <w:rPr>
          <w:rFonts w:asciiTheme="minorHAnsi" w:hAnsiTheme="minorHAnsi" w:cstheme="minorHAnsi"/>
          <w:b/>
          <w:sz w:val="24"/>
          <w:szCs w:val="24"/>
        </w:rPr>
        <w:t xml:space="preserve">  SENCOR SHI 4500</w:t>
      </w:r>
      <w:r w:rsidR="00EF7FC9">
        <w:rPr>
          <w:rFonts w:asciiTheme="minorHAnsi" w:hAnsiTheme="minorHAnsi" w:cstheme="minorHAnsi"/>
          <w:b/>
          <w:sz w:val="24"/>
          <w:szCs w:val="24"/>
        </w:rPr>
        <w:t>GR</w:t>
      </w:r>
      <w:r w:rsidR="00E0735C" w:rsidRPr="00E0735C">
        <w:rPr>
          <w:rFonts w:asciiTheme="minorHAnsi" w:hAnsiTheme="minorHAnsi" w:cstheme="minorHAnsi"/>
          <w:b/>
          <w:sz w:val="24"/>
          <w:szCs w:val="24"/>
        </w:rPr>
        <w:t xml:space="preserve"> s 14 teplotními nastaveními</w:t>
      </w:r>
      <w:r w:rsidR="00E0735C">
        <w:rPr>
          <w:rFonts w:asciiTheme="minorHAnsi" w:hAnsiTheme="minorHAnsi" w:cstheme="minorHAnsi"/>
          <w:sz w:val="24"/>
          <w:szCs w:val="24"/>
        </w:rPr>
        <w:t xml:space="preserve"> a titanovým povrchem žehlících desek pro dokonale rovné či kudrnaté kadeře. Vše v moderní měděno-růžové barvě, která se stane klenotem vaší koupelny. </w:t>
      </w:r>
    </w:p>
    <w:p w14:paraId="287DA6C3" w14:textId="36CF1851" w:rsidR="00A75DAE" w:rsidRDefault="00A75DAE" w:rsidP="00A75D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8864BD" w14:textId="77777777" w:rsidR="00A75DAE" w:rsidRDefault="00A75DA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4710E5" w14:textId="6B287E76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>O značce SENCOR:</w:t>
      </w:r>
    </w:p>
    <w:p w14:paraId="485FE6CD" w14:textId="551A5A62" w:rsidR="00E66D53" w:rsidRPr="00A95EAE" w:rsidRDefault="00450BDC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95EAE">
        <w:rPr>
          <w:rFonts w:asciiTheme="minorHAnsi" w:hAnsiTheme="minorHAnsi" w:cstheme="minorHAnsi"/>
          <w:i/>
          <w:sz w:val="24"/>
          <w:szCs w:val="24"/>
        </w:rPr>
        <w:t xml:space="preserve">Značka SENCOR se poprvé objevila v Japonsku ve vlně nově vznikajících značek, jako byly Sony, Aiwa, </w:t>
      </w:r>
      <w:proofErr w:type="spellStart"/>
      <w:r w:rsidRPr="00A95EAE">
        <w:rPr>
          <w:rFonts w:asciiTheme="minorHAnsi" w:hAnsiTheme="minorHAnsi" w:cstheme="minorHAnsi"/>
          <w:i/>
          <w:sz w:val="24"/>
          <w:szCs w:val="24"/>
        </w:rPr>
        <w:t>Sanyo</w:t>
      </w:r>
      <w:proofErr w:type="spellEnd"/>
      <w:r w:rsidRPr="00A95EAE">
        <w:rPr>
          <w:rFonts w:asciiTheme="minorHAnsi" w:hAnsiTheme="minorHAnsi" w:cstheme="minorHAnsi"/>
          <w:i/>
          <w:sz w:val="24"/>
          <w:szCs w:val="24"/>
        </w:rPr>
        <w:t xml:space="preserve">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</w:t>
      </w:r>
      <w:r w:rsidRPr="00A95EAE">
        <w:rPr>
          <w:rFonts w:asciiTheme="minorHAnsi" w:hAnsiTheme="minorHAnsi" w:cstheme="minorHAnsi"/>
          <w:i/>
          <w:sz w:val="24"/>
          <w:szCs w:val="24"/>
        </w:rPr>
        <w:lastRenderedPageBreak/>
        <w:t>ale nebojí se barviček a radosti. Značka SENCOR se drží pravidla: Kvalita za odpovídající cenu – ani koruna navíc!</w:t>
      </w:r>
    </w:p>
    <w:p w14:paraId="22261680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A39DFAD" w14:textId="77777777" w:rsidR="00E66D53" w:rsidRPr="00A95EAE" w:rsidRDefault="00E66D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77777777" w:rsidR="00E66D53" w:rsidRPr="00A95EAE" w:rsidRDefault="00450BD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>Eva Kašparová - PHOENIX COMMUNICATION a.s.</w:t>
      </w:r>
    </w:p>
    <w:p w14:paraId="7C0D5299" w14:textId="77777777" w:rsidR="00E66D53" w:rsidRPr="00A95EAE" w:rsidRDefault="00C17DC2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16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p w14:paraId="2626AAAC" w14:textId="34C9F3E1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6E6253" w14:textId="77777777" w:rsidR="00E66D53" w:rsidRPr="00A95EAE" w:rsidRDefault="00E66D5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9C08F3A" w14:textId="77777777" w:rsidR="00021703" w:rsidRPr="00A95EAE" w:rsidRDefault="00021703" w:rsidP="00021703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021703" w:rsidRPr="00A95EAE">
      <w:headerReference w:type="default" r:id="rId1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F5BB" w14:textId="77777777" w:rsidR="00C17DC2" w:rsidRDefault="00C17DC2">
      <w:pPr>
        <w:spacing w:after="0" w:line="240" w:lineRule="auto"/>
      </w:pPr>
      <w:r>
        <w:separator/>
      </w:r>
    </w:p>
  </w:endnote>
  <w:endnote w:type="continuationSeparator" w:id="0">
    <w:p w14:paraId="7C14EE18" w14:textId="77777777" w:rsidR="00C17DC2" w:rsidRDefault="00C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2484" w14:textId="77777777" w:rsidR="00C17DC2" w:rsidRDefault="00C17DC2">
      <w:pPr>
        <w:spacing w:after="0" w:line="240" w:lineRule="auto"/>
      </w:pPr>
      <w:r>
        <w:separator/>
      </w:r>
    </w:p>
  </w:footnote>
  <w:footnote w:type="continuationSeparator" w:id="0">
    <w:p w14:paraId="75F9F0F7" w14:textId="77777777" w:rsidR="00C17DC2" w:rsidRDefault="00C1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3A561305" w:rsidR="00E66D53" w:rsidRDefault="00FA47DA">
    <w:pPr>
      <w:pStyle w:val="Zhlav"/>
    </w:pPr>
    <w:r>
      <w:rPr>
        <w:i/>
        <w:color w:val="808080"/>
      </w:rPr>
      <w:t>PRODUKTOVÉ TIPY</w:t>
    </w:r>
    <w:r>
      <w:rPr>
        <w:i/>
        <w:color w:val="808080"/>
      </w:rPr>
      <w:tab/>
    </w:r>
    <w:r>
      <w:rPr>
        <w:i/>
        <w:color w:val="808080"/>
      </w:rPr>
      <w:tab/>
    </w:r>
    <w:r w:rsidR="00450BDC"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0BDC"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DEE"/>
    <w:multiLevelType w:val="hybridMultilevel"/>
    <w:tmpl w:val="F0AEC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764779">
    <w:abstractNumId w:val="4"/>
  </w:num>
  <w:num w:numId="2" w16cid:durableId="923806882">
    <w:abstractNumId w:val="6"/>
  </w:num>
  <w:num w:numId="3" w16cid:durableId="257300056">
    <w:abstractNumId w:val="2"/>
  </w:num>
  <w:num w:numId="4" w16cid:durableId="1100761003">
    <w:abstractNumId w:val="0"/>
  </w:num>
  <w:num w:numId="5" w16cid:durableId="1542091773">
    <w:abstractNumId w:val="3"/>
  </w:num>
  <w:num w:numId="6" w16cid:durableId="1644233303">
    <w:abstractNumId w:val="5"/>
  </w:num>
  <w:num w:numId="7" w16cid:durableId="92052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21703"/>
    <w:rsid w:val="0007663C"/>
    <w:rsid w:val="0009683C"/>
    <w:rsid w:val="001838EA"/>
    <w:rsid w:val="001C7EDB"/>
    <w:rsid w:val="001F3CA1"/>
    <w:rsid w:val="0022077F"/>
    <w:rsid w:val="00285C17"/>
    <w:rsid w:val="002C4A1F"/>
    <w:rsid w:val="002D2998"/>
    <w:rsid w:val="002D316F"/>
    <w:rsid w:val="003A16B5"/>
    <w:rsid w:val="003A65D0"/>
    <w:rsid w:val="004069D7"/>
    <w:rsid w:val="00450BDC"/>
    <w:rsid w:val="0047681E"/>
    <w:rsid w:val="0048612B"/>
    <w:rsid w:val="004A63D5"/>
    <w:rsid w:val="004C6295"/>
    <w:rsid w:val="004D522F"/>
    <w:rsid w:val="00522885"/>
    <w:rsid w:val="005652D6"/>
    <w:rsid w:val="00575646"/>
    <w:rsid w:val="005C393F"/>
    <w:rsid w:val="005C4596"/>
    <w:rsid w:val="005E0C12"/>
    <w:rsid w:val="005F7DC0"/>
    <w:rsid w:val="00606919"/>
    <w:rsid w:val="00617FF3"/>
    <w:rsid w:val="00647324"/>
    <w:rsid w:val="00670D9D"/>
    <w:rsid w:val="0067187C"/>
    <w:rsid w:val="006778C9"/>
    <w:rsid w:val="006B075F"/>
    <w:rsid w:val="006C3382"/>
    <w:rsid w:val="006F4D35"/>
    <w:rsid w:val="007060FA"/>
    <w:rsid w:val="0073017C"/>
    <w:rsid w:val="00744216"/>
    <w:rsid w:val="00752054"/>
    <w:rsid w:val="00765BE7"/>
    <w:rsid w:val="007B1D16"/>
    <w:rsid w:val="007D0E15"/>
    <w:rsid w:val="007E1C7A"/>
    <w:rsid w:val="008A4885"/>
    <w:rsid w:val="008B30BF"/>
    <w:rsid w:val="009465C6"/>
    <w:rsid w:val="00957D60"/>
    <w:rsid w:val="00A23216"/>
    <w:rsid w:val="00A2544E"/>
    <w:rsid w:val="00A571C0"/>
    <w:rsid w:val="00A75DAE"/>
    <w:rsid w:val="00A93596"/>
    <w:rsid w:val="00A95EAE"/>
    <w:rsid w:val="00AB3E01"/>
    <w:rsid w:val="00B057C3"/>
    <w:rsid w:val="00B5244A"/>
    <w:rsid w:val="00B62A03"/>
    <w:rsid w:val="00B96ECE"/>
    <w:rsid w:val="00BB0BED"/>
    <w:rsid w:val="00BD6516"/>
    <w:rsid w:val="00BE2497"/>
    <w:rsid w:val="00BE6E13"/>
    <w:rsid w:val="00C13D36"/>
    <w:rsid w:val="00C17DC2"/>
    <w:rsid w:val="00CA5E17"/>
    <w:rsid w:val="00CC4DB4"/>
    <w:rsid w:val="00D26C95"/>
    <w:rsid w:val="00D427F1"/>
    <w:rsid w:val="00D85B38"/>
    <w:rsid w:val="00DB6FC6"/>
    <w:rsid w:val="00E023A3"/>
    <w:rsid w:val="00E0735C"/>
    <w:rsid w:val="00E16EFA"/>
    <w:rsid w:val="00E40E36"/>
    <w:rsid w:val="00E62F9D"/>
    <w:rsid w:val="00E658EB"/>
    <w:rsid w:val="00E66D53"/>
    <w:rsid w:val="00E77CF7"/>
    <w:rsid w:val="00EE47E9"/>
    <w:rsid w:val="00EF7FC9"/>
    <w:rsid w:val="00F46360"/>
    <w:rsid w:val="00F54136"/>
    <w:rsid w:val="00FA009D"/>
    <w:rsid w:val="00FA47D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56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@phoenixcom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ne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laneo.cz/katalog/1286285-sencor-shi-4500gd-zehlicka-na-vlasy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laneo.cz/katalog/1301213-sencor-shd-8100gd-vysousec-vlas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2</cp:revision>
  <cp:lastPrinted>2021-05-31T05:47:00Z</cp:lastPrinted>
  <dcterms:created xsi:type="dcterms:W3CDTF">2022-05-06T09:43:00Z</dcterms:created>
  <dcterms:modified xsi:type="dcterms:W3CDTF">2022-05-06T09:43:00Z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